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АО «ОКБ»</w:t>
      </w:r>
    </w:p>
    <w:p/>
    <w:p>
      <w:pPr>
        <w:jc w:val="center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Заявление о внесении изменений и (или) дополнений в кредитную историю для физических лиц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(Заполняется печатными буквами)</w:t>
      </w:r>
    </w:p>
    <w:p/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    В соответствии с Федеральным Законом от 30.12.2004 г. №218-ФЗ «О кредитных историях» прошу провести дополнительную проверку информации, входящей в состав моей кредитной истории.</w:t>
      </w:r>
    </w:p>
    <w:p/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Информация, входящая в состав титульной части кредитной истории, указанная на основании </w:t>
      </w:r>
      <w:r>
        <w:rPr>
          <w:b/>
          <w:bCs/>
          <w:u w:val="single" w:color="000000"/>
          <w:sz w:val="20"/>
          <w:szCs w:val="20"/>
          <w:rFonts w:ascii="Calibri" w:cs="Calibri" w:eastAsia="Calibri" w:hAnsi="Calibri"/>
        </w:rPr>
        <w:t xml:space="preserve">действующего документа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 удостоверяющего личность: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252"/>
        <w:gridCol w:w="6757"/>
      </w:tblGrid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Фамилия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Имя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Отчество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Место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Название документа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500"/>
                    <w:right w:type="dxa" w:w="5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Серия и номер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 </w:t>
                  </w:r>
                </w:p>
              </w:tc>
            </w:tr>
          </w:tbl>
          <w:p/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Наименование органа, выдавшего документ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выдачи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100"/>
                    <w:right w:type="dxa" w:w="65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Код подразделения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</w:r>
                </w:p>
              </w:tc>
            </w:tr>
          </w:tbl>
          <w:p/>
        </w:tc>
      </w:tr>
    </w:tbl>
    <w:p/>
    <w:p>
      <w:pPr>
        <w:jc w:val="right"/>
      </w:pPr>
      <w:r>
        <w:rPr>
          <w:b/>
          <w:bCs/>
          <w:sz w:val="18"/>
          <w:szCs w:val="18"/>
          <w:rFonts w:ascii="Calibri" w:cs="Calibri" w:eastAsia="Calibri" w:hAnsi="Calibri"/>
        </w:rPr>
        <w:t xml:space="preserve">Данные верны   ______________________________________________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/подпись уполномоченного сотрудника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при приеме заявления лично в офисе АО «ОКБ»/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Выберите </w:t>
      </w:r>
      <w:r>
        <w:rPr>
          <w:b/>
          <w:bCs/>
          <w:i/>
          <w:iCs/>
          <w:u w:val="single" w:color="000000"/>
          <w:sz w:val="22"/>
          <w:szCs w:val="22"/>
          <w:rFonts w:ascii="Calibri" w:cs="Calibri" w:eastAsia="Calibri" w:hAnsi="Calibri"/>
        </w:rPr>
        <w:t xml:space="preserve">один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 из способов получения уведомления о результатах рассмотрения заявления: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800" w:hRule="exact"/>
              </w:trPr>
              <w:tc>
                <w:tcPr>
                  <w:tcW w:type="dxa" w:w="4505"/>
                  <w:shd w:color="f2f2f2" w:val="solid"/>
                  <w:tcMar>
                    <w:left w:type="dxa" w:w="4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Электронный адрес</w:t>
                  </w:r>
                </w:p>
              </w:tc>
              <w:tc>
                <w:tcPr>
                  <w:tcW w:type="dxa" w:w="4505"/>
                  <w:shd w:color="f2f2f2" w:val="solid"/>
                  <w:tcMar>
                    <w:left w:type="dxa" w:w="34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Лично в офисе Бюро</w:t>
                  </w:r>
                  <w:r>
                    <w:rPr>
                      <w:rFonts w:ascii="Calibri" w:cs="Calibri" w:eastAsia="Calibri" w:hAnsi="Calibri"/>
                    </w:rPr>
                    <w:t xml:space="preserve">(контактная информация для уведомления о готовности ответа)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</w:tr>
          </w:tbl>
          <w:p/>
        </w:tc>
      </w:tr>
      <w:tr>
        <w:trPr>
          <w:trHeight w:val="450" w:hRule="exact"/>
        </w:trPr>
        <w:tc>
          <w:tcPr>
            <w:tcW w:type="dxa" w:w="9010"/>
            <w:shd w:color="f2f2f2" w:val="solid"/>
            <w:tcMar>
              <w:left w:type="dxa" w:w="400"/>
            </w:tcMar>
            <w:vAlign w:val="bottom"/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Почтовый адрес </w:t>
            </w:r>
            <w:r>
              <w:rPr>
                <w:rFonts w:ascii="Calibri" w:cs="Calibri" w:eastAsia="Calibri" w:hAnsi="Calibri"/>
              </w:rPr>
              <w:t xml:space="preserve">(Внимание! Сроки доставки уточняйте у ФГУП «Почта России»)</w:t>
            </w:r>
          </w:p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Индекс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Город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Улица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дома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Строение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квартиры</w:t>
                  </w:r>
                </w:p>
              </w:tc>
            </w:tr>
          </w:tbl>
          <w:p/>
        </w:tc>
      </w:tr>
    </w:tbl>
    <w:p/>
    <w:p/>
    <w:p/>
    <w:p/>
    <w:p/>
    <w:p/>
    <w:p/>
    <w:p/>
    <w:p/>
    <w:p/>
    <w:p/>
    <w:p/>
    <w:p/>
    <w:p/>
    <w:p/>
    <w:p>
      <w:pPr>
        <w:jc w:val="left"/>
      </w:pPr>
      <w:r>
        <w:rPr>
          <w:sz w:val="22"/>
          <w:szCs w:val="22"/>
          <w:rFonts w:ascii="Calibri" w:cs="Calibri" w:eastAsia="Calibri" w:hAnsi="Calibri"/>
        </w:rPr>
        <w:t xml:space="preserve">Прошу внести следующие изменения и/или дополнения в мою кредитную историю, так как в ней содержатся неверные данные: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1. Укажите наименование организации, передающей в АО «ОКБ» некорректную информацию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 Вашей кредитной истории, И/ИЛИ наименование организации, совершившей неправомерный запрос Вашей кредитной истории *:</w:t>
      </w:r>
    </w:p>
    <w:p/>
    <w:p>
      <w:r>
        <w:rPr>
          <w:u w:val="single"/>
          <w:sz w:val="22"/>
          <w:szCs w:val="22"/>
          <w:rFonts w:ascii="Calibri" w:cs="Calibri" w:eastAsia="Calibri" w:hAnsi="Calibri"/>
        </w:rPr>
        <w:br/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2. Укажите номер кредитного договора (счета), сумму (размер/лимит) кредита и дату выдачи кредита И/ИЛИ дату неправомерного запроса кредитной истории И/ИЛИ номер и дату оспариваемой информации о заявлении и решении (вся необходимая информация указана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 Вашем кредитном отчете АО «ОКБ») *:</w:t>
      </w:r>
    </w:p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(В случае, если договор (запрос или заявка) был оформлен на предыдущий паспорт, то в данном разделе также требуется указать серию, номер и дату выдачи предыдущего паспорта)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3.Укажите информацию, в отношении которой необходимо провести проверку (что именно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организации необходимо изменить в Вашей кредитной истории) *: </w:t>
      </w:r>
    </w:p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(Если Вы не согласны с указанными в Вашей кредитной истории просрочками, то в заявлении необходимо указать 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период или месяц и год каждой просрочки, с которой Вы не согласны, </w:t>
      </w:r>
      <w:r>
        <w:rPr>
          <w:sz w:val="20"/>
          <w:szCs w:val="20"/>
          <w:rFonts w:ascii="Calibri" w:cs="Calibri" w:eastAsia="Calibri" w:hAnsi="Calibri"/>
        </w:rPr>
        <w:t xml:space="preserve">на основании кредитного отчета, полученного в АО «ОКБ»)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/>
    <w:p/>
    <w:p>
      <w:pPr>
        <w:jc w:val="left"/>
      </w:pPr>
      <w:r>
        <w:rPr>
          <w:sz w:val="18"/>
          <w:szCs w:val="18"/>
          <w:rFonts w:ascii="Calibri" w:cs="Calibri" w:eastAsia="Calibri" w:hAnsi="Calibri"/>
        </w:rPr>
        <w:t xml:space="preserve">Я проинформирован о том, что обновление кредитной истории в оспариваемой части производится только в случае подтверждения источником формирования/пользователем кредитной истории заявления субъекта кредитной истории, в случае не подтверждения – изменения в кредитную историю не вносятся. О результатах рассмотрения указанного заявления бюро кредитных историй обязано в письменной форме сообщить субъекту кредитной истории по истечении 20 рабочих дней (до 01.01.2022 по истечении 30 календарных дней) со дня его получения. Бюро кредитных историй не обязано проводить в дальнейшем проверку ранее оспариваемой, но получившей подтверждение информации, содержащейся в кредитной истории. Результаты рассмотрения заявления субъекта кредитной истории зависят от источника/пользователя кредитной истории. Бюро не вправе вносить изменения в кредитную историю, если информация не подтверждена источником формирования/пользователем кредитной истории. В случае отказа источника формирования/пользователя кредитной истории внести изменения в кредитную историю, субъект кредитной истории вправе обратить в суд к данному источнику формирования/пользователю кредитной истории. В случае если Бюро отказывает в проведении проверки заявления о внесении изменений и (или) дополнений в кредитную историю, субъект кредитной истории вправе обжаловать данный отказ в судебном порядке. </w:t>
      </w:r>
    </w:p>
    <w:p/>
    <w:p>
      <w:pPr>
        <w:jc w:val="left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Дата __________                  Подпись __________________________</w:t>
      </w:r>
    </w:p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      /дата заполнения анкеты/ .                                   /подпись заявителя, не обязательно/</w:t>
      </w:r>
    </w:p>
    <w:p/>
    <w:p/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* Поля являются обязательными для заполнения. Отсутствие информации, позволяющей идентифицировать конкретное кредитное обязательство/запрос/информацию о заявлении и решении (наименование Источника формирования кредитной истории/Пользователя кредитной истории, номер кредитного договора(счета) кредитного обязательства/дата запроса), а также отсутствие информации об оспариваемых данных, является основанием для отказа в рассмотрении данного заявления. 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2022-11-16T10:51:16.745Z</dcterms:created>
  <dcterms:modified xsi:type="dcterms:W3CDTF">2022-11-16T10:51:16.745Z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