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9E7116">
      <w:pPr>
        <w:pBdr/>
        <w:spacing/>
        <w:ind/>
        <w:jc w:val="center"/>
        <w:rPr/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МИНИСТЕРСТВО</w:t>
      </w:r>
      <w:r>
        <w:rPr>
          <w:rFonts w:ascii="Times New Roman" w:hAnsi="Times New Roman" w:cs="Times New Roman"/>
          <w:color w:val="auto"/>
          <w:spacing w:val="-11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ОБРАЗОВАНИЯ</w:t>
      </w:r>
      <w:r>
        <w:rPr>
          <w:rFonts w:ascii="Times New Roman" w:hAnsi="Times New Roman" w:cs="Times New Roman"/>
          <w:color w:val="auto"/>
          <w:spacing w:val="-11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И</w:t>
      </w:r>
      <w:r>
        <w:rPr>
          <w:rFonts w:ascii="Times New Roman" w:hAnsi="Times New Roman" w:cs="Times New Roman"/>
          <w:color w:val="auto"/>
          <w:spacing w:val="-11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НАУКИ</w:t>
      </w:r>
      <w:r>
        <w:rPr>
          <w:rFonts w:ascii="Times New Roman" w:hAnsi="Times New Roman" w:cs="Times New Roman"/>
          <w:color w:val="auto"/>
          <w:spacing w:val="-15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pacing w:val="-5"/>
          <w:sz w:val="28"/>
          <w:szCs w:val="28"/>
          <w:highlight w:val="white"/>
          <w:lang w:val="ru-RU"/>
        </w:rPr>
        <w:t xml:space="preserve">РФ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/>
    </w:p>
    <w:p w14:paraId="2C18B84E">
      <w:pPr>
        <w:pBdr/>
        <w:spacing/>
        <w:ind/>
        <w:jc w:val="center"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Государственное</w:t>
      </w:r>
      <w:r>
        <w:rPr>
          <w:rFonts w:ascii="Times New Roman" w:hAnsi="Times New Roman" w:cs="Times New Roman"/>
          <w:color w:val="auto"/>
          <w:spacing w:val="-13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бюджетное</w:t>
      </w:r>
      <w:r>
        <w:rPr>
          <w:rFonts w:ascii="Times New Roman" w:hAnsi="Times New Roman" w:cs="Times New Roman"/>
          <w:color w:val="auto"/>
          <w:spacing w:val="-13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образовательное</w:t>
      </w:r>
      <w:r>
        <w:rPr>
          <w:rFonts w:ascii="Times New Roman" w:hAnsi="Times New Roman" w:cs="Times New Roman"/>
          <w:color w:val="auto"/>
          <w:spacing w:val="-9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учреждение</w:t>
      </w:r>
      <w:r>
        <w:rPr>
          <w:rFonts w:ascii="Times New Roman" w:hAnsi="Times New Roman" w:cs="Times New Roman"/>
          <w:color w:val="auto"/>
          <w:spacing w:val="-13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Российской </w:t>
      </w:r>
      <w:r>
        <w:rPr>
          <w:rFonts w:ascii="Times New Roman" w:hAnsi="Times New Roman" w:cs="Times New Roman"/>
          <w:color w:val="auto"/>
          <w:spacing w:val="-2"/>
          <w:sz w:val="28"/>
          <w:szCs w:val="28"/>
          <w:highlight w:val="white"/>
          <w:lang w:val="ru-RU"/>
        </w:rPr>
        <w:t xml:space="preserve">Федерации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5F54AE7F">
      <w:pPr>
        <w:pBdr/>
        <w:spacing/>
        <w:ind/>
        <w:jc w:val="center"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«Кубанский</w:t>
      </w:r>
      <w:r>
        <w:rPr>
          <w:rFonts w:ascii="Times New Roman" w:hAnsi="Times New Roman" w:cs="Times New Roman"/>
          <w:color w:val="auto"/>
          <w:spacing w:val="-18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государственный</w:t>
      </w:r>
      <w:r>
        <w:rPr>
          <w:rFonts w:ascii="Times New Roman" w:hAnsi="Times New Roman" w:cs="Times New Roman"/>
          <w:color w:val="auto"/>
          <w:spacing w:val="-17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университет» 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61479D24">
      <w:pPr>
        <w:pBdr/>
        <w:spacing/>
        <w:ind/>
        <w:jc w:val="center"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Прикладная информатика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13251E5A">
      <w:pPr>
        <w:pBdr/>
        <w:spacing/>
        <w:ind/>
        <w:jc w:val="center"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11F60BC7">
      <w:pPr>
        <w:pBdr/>
        <w:spacing/>
        <w:ind/>
        <w:jc w:val="center"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5904DEDF">
      <w:pPr>
        <w:pBdr/>
        <w:spacing/>
        <w:ind/>
        <w:jc w:val="center"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1369EBC0">
      <w:pPr>
        <w:pBdr/>
        <w:spacing/>
        <w:ind/>
        <w:jc w:val="center"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0C53FBE3">
      <w:pPr>
        <w:pBdr/>
        <w:spacing/>
        <w:ind/>
        <w:jc w:val="center"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463A59D7">
      <w:pPr>
        <w:pBdr/>
        <w:spacing/>
        <w:ind/>
        <w:jc w:val="center"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168ABAD3">
      <w:pPr>
        <w:pBdr/>
        <w:spacing/>
        <w:ind/>
        <w:jc w:val="center"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1D645FC0">
      <w:pPr>
        <w:pBdr/>
        <w:spacing/>
        <w:ind/>
        <w:jc w:val="center"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02A3CA12">
      <w:pPr>
        <w:pBdr/>
        <w:spacing/>
        <w:ind/>
        <w:jc w:val="center"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634ECEF9">
      <w:pPr>
        <w:pBdr/>
        <w:spacing/>
        <w:ind/>
        <w:jc w:val="center"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Предмет:</w:t>
      </w:r>
      <w:r>
        <w:rPr>
          <w:rFonts w:ascii="Times New Roman" w:hAnsi="Times New Roman" w:cs="Times New Roman"/>
          <w:color w:val="auto"/>
          <w:spacing w:val="-8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Технология</w:t>
      </w:r>
      <w:r>
        <w:rPr>
          <w:rFonts w:ascii="Times New Roman" w:hAnsi="Times New Roman" w:cs="Times New Roman"/>
          <w:color w:val="auto"/>
          <w:spacing w:val="-9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создания</w:t>
      </w:r>
      <w:r>
        <w:rPr>
          <w:rFonts w:ascii="Times New Roman" w:hAnsi="Times New Roman" w:cs="Times New Roman"/>
          <w:color w:val="auto"/>
          <w:spacing w:val="-9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и</w:t>
      </w:r>
      <w:r>
        <w:rPr>
          <w:rFonts w:ascii="Times New Roman" w:hAnsi="Times New Roman" w:cs="Times New Roman"/>
          <w:color w:val="auto"/>
          <w:spacing w:val="-10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поддержки</w:t>
      </w:r>
      <w:r>
        <w:rPr>
          <w:rFonts w:ascii="Times New Roman" w:hAnsi="Times New Roman" w:cs="Times New Roman"/>
          <w:color w:val="auto"/>
          <w:spacing w:val="-5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ПО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2C6D5A9B">
      <w:pPr>
        <w:pBdr/>
        <w:spacing/>
        <w:ind/>
        <w:jc w:val="center"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 Лабораторная работа № 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3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2B9954C9">
      <w:pPr>
        <w:pBdr/>
        <w:spacing/>
        <w:ind/>
        <w:jc w:val="center"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1B390639">
      <w:pPr>
        <w:pBdr/>
        <w:spacing/>
        <w:ind/>
        <w:jc w:val="center"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11E5A742">
      <w:pPr>
        <w:pBdr/>
        <w:spacing/>
        <w:ind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49A99AFC">
      <w:pPr>
        <w:pBdr/>
        <w:spacing/>
        <w:ind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09E34A49">
      <w:pPr>
        <w:pBdr/>
        <w:spacing/>
        <w:ind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4510AA68">
      <w:pPr>
        <w:pBdr/>
        <w:spacing/>
        <w:ind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15A07ECF">
      <w:pPr>
        <w:pBdr/>
        <w:spacing/>
        <w:ind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6B683651">
      <w:pPr>
        <w:pBdr/>
        <w:spacing/>
        <w:ind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68B83E10">
      <w:pPr>
        <w:pBdr/>
        <w:spacing/>
        <w:ind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7E72AF35">
      <w:pPr>
        <w:pBdr/>
        <w:spacing/>
        <w:ind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4FF29B23">
      <w:pPr>
        <w:pBdr/>
        <w:spacing/>
        <w:ind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18E8874F">
      <w:pPr>
        <w:pBdr/>
        <w:spacing/>
        <w:ind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0ACAB1C9">
      <w:pPr>
        <w:pBdr/>
        <w:spacing/>
        <w:ind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63128BB3">
      <w:pPr>
        <w:pBdr/>
        <w:spacing/>
        <w:ind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5DA957EE">
      <w:pPr>
        <w:pBdr/>
        <w:spacing/>
        <w:ind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6043B473">
      <w:pPr>
        <w:pBdr/>
        <w:spacing/>
        <w:ind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26BFC1F7">
      <w:pPr>
        <w:pBdr/>
        <w:spacing/>
        <w:ind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7AECF2E0">
      <w:pPr>
        <w:pBdr/>
        <w:spacing/>
        <w:ind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4B8D0341">
      <w:pPr>
        <w:pBdr/>
        <w:spacing/>
        <w:ind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3B72FC14">
      <w:pPr>
        <w:pBdr/>
        <w:spacing/>
        <w:ind/>
        <w:jc w:val="right"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Выполнил</w:t>
      </w:r>
      <w:r>
        <w:rPr>
          <w:rFonts w:ascii="Times New Roman" w:hAnsi="Times New Roman" w:cs="Times New Roman"/>
          <w:color w:val="auto"/>
          <w:spacing w:val="-18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pacing w:val="-18"/>
          <w:sz w:val="28"/>
          <w:szCs w:val="28"/>
          <w:highlight w:val="white"/>
          <w:lang w:val="ru-RU"/>
        </w:rPr>
        <w:br/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студен: 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Халов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 Павел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12C7AFC4">
      <w:pPr>
        <w:pBdr/>
        <w:spacing/>
        <w:ind/>
        <w:jc w:val="right"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 Алексеевич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75CECCB8">
      <w:pPr>
        <w:pBdr/>
        <w:spacing/>
        <w:ind/>
        <w:jc w:val="right"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Группа:</w:t>
      </w:r>
      <w:r>
        <w:rPr>
          <w:rFonts w:ascii="Times New Roman" w:hAnsi="Times New Roman" w:cs="Times New Roman"/>
          <w:color w:val="auto"/>
          <w:spacing w:val="-8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  <w:highlight w:val="white"/>
          <w:lang w:val="ru-RU"/>
        </w:rPr>
        <w:t xml:space="preserve">ПИ 23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5AD3DB7B">
      <w:pPr>
        <w:pBdr/>
        <w:spacing/>
        <w:ind/>
        <w:jc w:val="center"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5BFB6DE9">
      <w:pPr>
        <w:pBdr/>
        <w:spacing/>
        <w:ind/>
        <w:jc w:val="center"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4A703996">
      <w:pPr>
        <w:pBdr/>
        <w:spacing/>
        <w:ind/>
        <w:jc w:val="center"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 w:bidi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5B4D9B95">
      <w:pPr>
        <w:pBdr/>
        <w:spacing/>
        <w:ind/>
        <w:jc w:val="center"/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г.</w:t>
      </w:r>
      <w:r>
        <w:rPr>
          <w:rFonts w:ascii="Times New Roman" w:hAnsi="Times New Roman" w:cs="Times New Roman"/>
          <w:color w:val="auto"/>
          <w:spacing w:val="-3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Краснодар,</w:t>
      </w:r>
      <w:r>
        <w:rPr>
          <w:rFonts w:ascii="Times New Roman" w:hAnsi="Times New Roman" w:cs="Times New Roman"/>
          <w:color w:val="auto"/>
          <w:spacing w:val="-7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  <w:highlight w:val="white"/>
          <w:lang w:val="ru-RU"/>
        </w:rPr>
        <w:t xml:space="preserve">2026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</w:r>
    </w:p>
    <w:p w14:paraId="50EAD52E">
      <w:pPr>
        <w:pBdr/>
        <w:shd w:val="nil" w:color="auto"/>
        <w:spacing/>
        <w:ind/>
        <w:rPr>
          <w:highlight w:val="white"/>
          <w:lang w:val="ru-RU"/>
          <w14:ligatures w14:val="none"/>
        </w:rPr>
      </w:pPr>
      <w:r>
        <w:rPr>
          <w:highlight w:val="white"/>
          <w:lang w:val="ru-RU" w:bidi="ru-RU"/>
        </w:rPr>
      </w:r>
      <w:r>
        <w:rPr>
          <w:highlight w:val="white"/>
          <w:lang w:val="ru-RU"/>
          <w14:ligatures w14:val="none"/>
        </w:rPr>
      </w:r>
      <w:r>
        <w:rPr>
          <w:highlight w:val="white"/>
          <w:lang w:val="ru-RU"/>
          <w14:ligatures w14:val="none"/>
        </w:rPr>
      </w:r>
    </w:p>
    <w:p w14:paraId="58700884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360" w:line="331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color w:val="auto"/>
          <w:sz w:val="28"/>
          <w:szCs w:val="28"/>
          <w:highlight w:val="white"/>
          <w:u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8"/>
          <w:szCs w:val="28"/>
          <w:highlight w:val="white"/>
          <w:lang w:val="ru-RU"/>
        </w:rPr>
        <w:tab/>
      </w:r>
      <w:r>
        <w:rPr>
          <w:rFonts w:ascii="Times New Roman" w:hAnsi="Times New Roman" w:eastAsia="Times New Roman" w:cs="Times New Roman"/>
          <w:b/>
          <w:i w:val="0"/>
          <w:iCs w:val="0"/>
          <w:color w:val="auto"/>
          <w:sz w:val="28"/>
          <w:szCs w:val="28"/>
          <w:highlight w:val="white"/>
          <w:u w:val="none"/>
          <w:lang w:val="ru-RU"/>
        </w:rPr>
        <w:t xml:space="preserve">Цель работы: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highlight w:val="white"/>
          <w:u w:val="none"/>
          <w:lang w:val="ru-RU"/>
        </w:rPr>
        <w:t xml:space="preserve">Изучение и получение навыков создания и проверки технических заданий для программных продуктов.</w:t>
      </w:r>
      <w:r>
        <w:rPr>
          <w:rFonts w:ascii="Times New Roman" w:hAnsi="Times New Roman" w:eastAsia="Times New Roman" w:cs="Times New Roman"/>
          <w:b w:val="0"/>
          <w:bCs w:val="0"/>
          <w:i w:val="0"/>
          <w:color w:val="auto"/>
          <w:sz w:val="28"/>
          <w:szCs w:val="28"/>
          <w:highlight w:val="white"/>
          <w:u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auto"/>
          <w:sz w:val="28"/>
          <w:szCs w:val="28"/>
          <w:highlight w:val="white"/>
          <w:u w:val="none"/>
          <w:lang w:val="ru-RU"/>
        </w:rPr>
      </w:r>
    </w:p>
    <w:p w14:paraId="58C41408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highlight w:val="white"/>
          <w:lang w:val="ru-RU"/>
        </w:rPr>
        <w:tab/>
        <w:t xml:space="preserve">Задачи: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highlight w:val="white"/>
          <w:lang w:val="ru-RU"/>
        </w:rPr>
      </w:r>
    </w:p>
    <w:p w14:paraId="5EDA00B8">
      <w:pPr>
        <w:pStyle w:val="925"/>
        <w:numPr>
          <w:ilvl w:val="0"/>
          <w:numId w:val="3"/>
        </w:num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Составить документ «Технического задания» для системы, создаваемой в рамках индивидуального задания на дисциплину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highlight w:val="white"/>
          <w:lang w:val="ru-RU"/>
        </w:rPr>
      </w:r>
    </w:p>
    <w:p w14:paraId="6626F6C0">
      <w:pPr>
        <w:pStyle w:val="925"/>
        <w:numPr>
          <w:ilvl w:val="0"/>
          <w:numId w:val="3"/>
        </w:num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white"/>
          <w:lang w:val="ru-RU"/>
        </w:rPr>
        <w:t xml:space="preserve">Ответить на контрольные вопросы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highlight w:val="white"/>
          <w:lang w:val="ru-RU"/>
        </w:rPr>
      </w:r>
    </w:p>
    <w:p w14:paraId="7D1BEC1F">
      <w:pPr>
        <w:pBdr/>
        <w:shd w:val="nil" w:color="auto"/>
        <w:spacing/>
        <w:ind/>
        <w:rPr>
          <w:rFonts w:ascii="Times New Roman" w:hAnsi="Times New Roman" w:eastAsia="Times New Roman" w:cs="Times New Roman"/>
          <w:b w:val="0"/>
          <w:bCs w:val="0"/>
          <w:i w:val="0"/>
          <w:color w:val="auto"/>
          <w:sz w:val="28"/>
          <w:szCs w:val="28"/>
          <w:highlight w:val="white"/>
          <w:u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color w:val="auto"/>
          <w:sz w:val="28"/>
          <w:szCs w:val="28"/>
          <w:highlight w:val="none"/>
          <w:u w:val="none"/>
          <w:lang w:val="ru-RU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i w:val="0"/>
          <w:color w:val="auto"/>
          <w:sz w:val="28"/>
          <w:szCs w:val="28"/>
          <w:highlight w:val="white"/>
          <w:u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auto"/>
          <w:sz w:val="28"/>
          <w:szCs w:val="28"/>
          <w:highlight w:val="white"/>
          <w:u w:val="none"/>
          <w:lang w:val="ru-RU"/>
        </w:rPr>
      </w:r>
    </w:p>
    <w:p w14:paraId="779900FE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360" w:line="331" w:lineRule="auto"/>
        <w:ind w:right="0" w:firstLine="709" w:left="0"/>
        <w:jc w:val="center"/>
        <w:rPr>
          <w:color w:val="auto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8"/>
          <w:szCs w:val="28"/>
          <w:highlight w:val="white"/>
          <w:u w:val="none"/>
          <w:lang w:val="ru-RU"/>
        </w:rPr>
        <w:t xml:space="preserve">Ход работы:</w:t>
      </w:r>
      <w:r>
        <w:rPr>
          <w:color w:val="auto"/>
          <w:highlight w:val="white"/>
          <w:lang w:val="ru-RU"/>
        </w:rPr>
        <w:tab/>
      </w:r>
      <w:r>
        <w:rPr>
          <w:color w:val="auto"/>
          <w:highlight w:val="none"/>
          <w:lang w:val="ru-RU"/>
        </w:rPr>
      </w:r>
      <w:r>
        <w:rPr>
          <w:color w:val="auto"/>
          <w:highlight w:val="none"/>
          <w:lang w:val="ru-RU"/>
        </w:rPr>
      </w:r>
    </w:p>
    <w:p w14:paraId="3D0CB70B">
      <w:pPr>
        <w:pStyle w:val="925"/>
        <w:numPr>
          <w:ilvl w:val="0"/>
          <w:numId w:val="5"/>
        </w:numPr>
        <w:suppressLineNumbers w:val="false"/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ОБЩИЕ СВ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ЕДЕНИЯ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1.1. Полное наименование системы: Автоматизированная система управления библиотекой на основе REST-архитектуры «Library API»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1.2. Условное обозначение системы: Library API.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1.3. Основание для разработки: потребность библиотеки в автоматизации учёта книг, бронирования книг читателями и контроля их возврата, а также в разграничении прав доступа между читателями, администраторами и владельцем.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1.4. Заказчик: ООО ТД «Пушкинская Библиотека».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tabs>
          <w:tab w:val="left" w:leader="none" w:pos="5351"/>
        </w:tabs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1.5. Разработчик: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Халов Павел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.</w:t>
      </w:r>
      <w:r>
        <w:rPr>
          <w:color w:val="auto"/>
          <w:highlight w:val="white"/>
          <w:lang w:val="ru-RU"/>
        </w:rPr>
        <w:tab/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1.6. Сроки разработки: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01.09.2026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01.01.2027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1.7. Назначение системы: автоматизация процессов ведения каталога книг, регистрации и аутентификации пользователей, бронирования и возврата книг, управления пользователями и книгами администраторами, а также полного управления библиотекой владельцем.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1.8. Особенности реализации: Система реализуется как серверное приложение, предоставляющее исключительно REST API. Графический пользовательский интерфейс (frontend) в состав Системы не входит.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keepNext w:val="true"/>
        <w:pBdr/>
        <w:spacing w:after="120" w:before="240" w:line="360" w:lineRule="auto"/>
        <w:ind/>
        <w:jc w:val="left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white"/>
          <w:lang w:val="ru-RU"/>
        </w:rPr>
        <w:t xml:space="preserve">2. НАЗНАЧЕНИЕ И ЦЕЛИ СОЗДАНИЯ СИСТЕМЫ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2.1. 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white"/>
          <w:lang w:val="ru-RU"/>
        </w:rPr>
        <w:t xml:space="preserve">Назначение системы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: Система предназначена для автоматизации работы библиотеки и предоставляет программный интерфейс (REST API) для работы читателей (пользователей), администраторов и владельца библиотеки.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2.2. 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white"/>
          <w:lang w:val="ru-RU"/>
        </w:rPr>
        <w:t xml:space="preserve">Цели создания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: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6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Сокращение времени на поиск и бронирование книг за счёт единого каталога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6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Исключение ошибок учёта книг за счёт автоматического контроля количества доступных экземпляров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6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 З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ащита данных и разграничение полномочий между участниками системы на основе ролей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6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Снижение нагрузки на базу данных за счёт кэширования часто запрашиваемых данных.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keepNext w:val="true"/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2.3. 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white"/>
          <w:lang w:val="ru-RU"/>
        </w:rPr>
        <w:t xml:space="preserve">Акторы системы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: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tbl>
      <w:tblPr>
        <w:tblW w:w="90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71"/>
      </w:tblGrid>
      <w:tr>
        <w:trPr>
          <w:tblHeader/>
        </w:trPr>
        <w:tc>
          <w:tcPr>
            <w:shd w:val="clear" w:color="auto" w:fill="e7e6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highlight w:val="none"/>
                <w:lang w:val="ru-RU"/>
              </w:rPr>
              <w:t xml:space="preserve">Актор</w:t>
            </w:r>
            <w:r>
              <w:rPr>
                <w:color w:val="auto"/>
                <w:highlight w:val="none"/>
              </w:rPr>
            </w:r>
            <w:r>
              <w:rPr>
                <w:color w:val="auto"/>
                <w:highlight w:val="none"/>
              </w:rPr>
            </w:r>
          </w:p>
        </w:tc>
        <w:tc>
          <w:tcPr>
            <w:shd w:val="clear" w:color="auto" w:fill="e7e6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071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highlight w:val="none"/>
                <w:lang w:val="ru-RU"/>
              </w:rPr>
              <w:t xml:space="preserve">Описание</w:t>
            </w:r>
            <w:r>
              <w:rPr>
                <w:color w:val="auto"/>
                <w:highlight w:val="none"/>
              </w:rPr>
            </w:r>
            <w:r>
              <w:rPr>
                <w:color w:val="auto"/>
                <w:highlight w:val="none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Неавторизованный пользователь (гость)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07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Может только зарегистрироваться и войти в систему. При обращении к любой другой внутренней ссылке получает ответ 401 Unauthorized.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Пользователь (USER)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07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Зарегистрированный читатель. Просматривает каталог книг, бронирует и возвращает книги.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Администратор (ADMIN)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07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Сотрудник библиотеки. Управляет книгами и пользователями (кроме администраторов и владельца), просматривает все бронирования.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Владелец (OWNER)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07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Единственный владелец библиотеки. Имеет полный доступ ко всем функциям Системы, включая назначение и снятие администраторов.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</w:tbl>
    <w:p>
      <w:pPr>
        <w:pBdr/>
        <w:spacing w:after="0" w:before="0" w:line="24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 w:bidi="ru-RU"/>
        </w:rPr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keepNext w:val="true"/>
        <w:pBdr/>
        <w:spacing w:after="120" w:before="240" w:line="360" w:lineRule="auto"/>
        <w:ind/>
        <w:jc w:val="left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white"/>
          <w:lang w:val="ru-RU"/>
        </w:rPr>
        <w:t xml:space="preserve">3. ТРЕБОВАНИЯ К СИСТЕМЕ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keepNext w:val="true"/>
        <w:pBdr/>
        <w:spacing w:after="60" w:before="120" w:line="360" w:lineRule="auto"/>
        <w:ind w:firstLine="709" w:left="0"/>
        <w:jc w:val="left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white"/>
          <w:lang w:val="ru-RU"/>
        </w:rPr>
        <w:t xml:space="preserve">3.1. ТРЕБОВАНИЯ К ФУНКЦИОНАЛЬНЫМ ХАРАКТЕРИСТИКАМ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Система должна обеспечивать выполнение следующих функций, сгруппированных по подсистемам.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keepNext w:val="true"/>
        <w:pBdr/>
        <w:spacing w:after="60" w:before="120" w:line="360" w:lineRule="auto"/>
        <w:ind w:firstLine="709" w:left="0"/>
        <w:jc w:val="left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white"/>
          <w:lang w:val="ru-RU"/>
        </w:rPr>
        <w:t xml:space="preserve">3.1.1. Подсистема «Аутентификация и авторизация»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7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Регистрация нового пользователя по имени, адресу электронной почты и паролю. Новому пользователю автоматически присваивается роль USER. Адрес электронной почты должен быть уникальным.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7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Вход в систему по электронной почте и паролю с выдачей JWT-токена (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en-US"/>
        </w:rPr>
        <w:t xml:space="preserve">access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-токена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и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  <w:lang w:val="en-US"/>
        </w:rPr>
        <w:t xml:space="preserve">refresh-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токена)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7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Проверка JWT-токена при каждом запросе к защищённым ресурсам. Все ресурсы, кроме регистрации и входа, являются защищёнными.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7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При отсутствии, истечении срока действия или некорректности токена, система возвращает HTTP-статус 401 Unauthorized. При недостаточности прав для выполнения операции - HTTP-статус 403 Forbidden.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keepNext w:val="true"/>
        <w:pBdr/>
        <w:spacing w:after="60" w:before="120" w:line="360" w:lineRule="auto"/>
        <w:ind w:firstLine="709" w:left="0"/>
        <w:jc w:val="left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white"/>
          <w:lang w:val="ru-RU"/>
        </w:rPr>
        <w:t xml:space="preserve">3.1.2. Подсистема «Управление книгами»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Просмотр списка книг с пагинацией, поиск и фильтрация по названию, автору, жанру и наличию свободных экземпляров (доступно всем авторизованным ролям).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Просмотр подробной информации о книге (название, автор, жанр, год издания, общее и доступное количество экземпляров).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Добавление, редактирование и удаление книг (доступно ролям ADMIN и OWNER). Удаление книги, на которую есть активные бронирования, запрещается.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keepNext w:val="true"/>
        <w:pBdr/>
        <w:spacing w:after="60" w:before="120" w:line="360" w:lineRule="auto"/>
        <w:ind w:firstLine="709" w:left="0"/>
        <w:jc w:val="left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white"/>
          <w:lang w:val="ru-RU"/>
        </w:rPr>
        <w:t xml:space="preserve">3.1.3. Подсистема «Бронирование и возврат книг»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Бронирование книги пользователем при наличии свободных экземпляров. При бронировании количество доступных экземпляров уменьшается на единицу.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Запрет повторного бронирования той же книги, пока предыдущее бронирование не завершено, а также ограничение максимального числа активных бронирований одного пользователя (по умолчанию 5).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Возврат книги пользователем: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возвраты выполня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ется как самостоятельное действие пользователя - отправка запроса на возврат конкретного бронирования. Подтверждение возврата администратором или владельцем не требуется. Система засчитывает книгу возвращённой моментально, после успешной обработки запроса.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Просмотр пользователем списка своих забронированных книг.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Просмотр администратором и владельцем всех бронирований с поиском по пользователю, книге и статусу.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Корректная обработка одновременных запросов на бронирование последнего экземпляра книги (защита от гонки данных).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keepNext w:val="true"/>
        <w:pBdr/>
        <w:spacing w:after="60" w:before="120" w:line="360" w:lineRule="auto"/>
        <w:ind w:firstLine="709" w:left="0"/>
        <w:jc w:val="left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white"/>
          <w:lang w:val="ru-RU"/>
        </w:rPr>
        <w:t xml:space="preserve">3.1.4. Подсистема «Управление пользователями»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Просмотр пользователем собственного профиля.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Просмотр списка пользователей и информации о конкретном пользователе (роли ADMIN и OWNER).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 w14:paraId="346C610E">
      <w:pPr>
        <w:pStyle w:val="925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  <w:lang w:val="ru-RU" w:bidi="ru-RU"/>
        </w:rPr>
        <w:t xml:space="preserve"> Пользователи могут редактировать свои профили.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 w14:paraId="3E34BE3D">
      <w:pPr>
        <w:pStyle w:val="925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  <w:lang w:val="ru-RU" w:bidi="ru-RU"/>
        </w:rPr>
        <w:t xml:space="preserve">Администраторы и Владелец могут редактировать профили пользователей. 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keepNext w:val="true"/>
        <w:pBdr/>
        <w:spacing w:after="60" w:before="120" w:line="360" w:lineRule="auto"/>
        <w:ind w:firstLine="709" w:left="0"/>
        <w:jc w:val="left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white"/>
          <w:lang w:val="ru-RU"/>
        </w:rPr>
        <w:t xml:space="preserve">3.1.5. Подсистема «Управление библиотекой (владелец)»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Владелец имеет доступ ко всем функциям Системы, доступным пользователям и администраторам.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Назначение пользователю роли ADMIN и снятие этой роли. Изменять роли может только владелец.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Управление любыми учётными записями, включая администраторов.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Просмотр сводной статистики: количество книг, пользователей, активных бронирований, наиболее востребованные книги.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Учётная запись владельца создаётся при первичном запуске системы (из скрипта инициализации); через публичную регистрацию получить роль OWNER невозможно. Владелец в системе один.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keepNext w:val="true"/>
        <w:pBdr/>
        <w:spacing w:after="60" w:before="120" w:line="360" w:lineRule="auto"/>
        <w:ind w:firstLine="709" w:left="0"/>
        <w:jc w:val="left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white"/>
          <w:lang w:val="ru-RU"/>
        </w:rPr>
        <w:t xml:space="preserve">3.1.6. Подсистема «Кэширование и плановые задачи»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Кэширование в Redis результатов часто выполняемых запросов (карточка книги). При добавлении, изменении, удалении книги и при изменении количества доступных экземпляров соответствующие записи кэша инвалидируются.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Плановое задание выполняет полную очистку кэша каждую ночь в заданное время (по умолчанию 00:00).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keepNext w:val="true"/>
        <w:pBdr/>
        <w:spacing w:after="60" w:before="120" w:line="360" w:lineRule="auto"/>
        <w:ind w:firstLine="709" w:left="0"/>
        <w:jc w:val="left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white"/>
          <w:lang w:val="ru-RU"/>
        </w:rPr>
        <w:t xml:space="preserve">3.1.7. Матрица прав доступа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tbl>
      <w:tblPr>
        <w:tblW w:w="90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71"/>
        <w:gridCol w:w="1300"/>
        <w:gridCol w:w="1300"/>
        <w:gridCol w:w="2900"/>
      </w:tblGrid>
      <w:tr>
        <w:trPr>
          <w:tblHeader/>
        </w:trPr>
        <w:tc>
          <w:tcPr>
            <w:shd w:val="clear" w:color="auto" w:fill="e7e6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571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highlight w:val="none"/>
                <w:lang w:val="ru-RU"/>
              </w:rPr>
              <w:t xml:space="preserve">Функция</w:t>
            </w:r>
            <w:r>
              <w:rPr>
                <w:color w:val="auto"/>
                <w:highlight w:val="none"/>
              </w:rPr>
            </w:r>
            <w:r>
              <w:rPr>
                <w:color w:val="auto"/>
                <w:highlight w:val="none"/>
              </w:rPr>
            </w:r>
          </w:p>
        </w:tc>
        <w:tc>
          <w:tcPr>
            <w:shd w:val="clear" w:color="auto" w:fill="e7e6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highlight w:val="none"/>
                <w:lang w:val="ru-RU"/>
              </w:rPr>
              <w:t xml:space="preserve">Гость</w:t>
            </w:r>
            <w:r>
              <w:rPr>
                <w:color w:val="auto"/>
                <w:highlight w:val="none"/>
              </w:rPr>
            </w:r>
            <w:r>
              <w:rPr>
                <w:color w:val="auto"/>
                <w:highlight w:val="none"/>
              </w:rPr>
            </w:r>
          </w:p>
        </w:tc>
        <w:tc>
          <w:tcPr>
            <w:shd w:val="clear" w:color="auto" w:fill="e7e6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highlight w:val="none"/>
                <w:lang w:val="ru-RU"/>
              </w:rPr>
              <w:t xml:space="preserve">USER</w:t>
            </w:r>
            <w:r>
              <w:rPr>
                <w:color w:val="auto"/>
                <w:highlight w:val="none"/>
              </w:rPr>
            </w:r>
            <w:r>
              <w:rPr>
                <w:color w:val="auto"/>
                <w:highlight w:val="none"/>
              </w:rPr>
            </w:r>
          </w:p>
        </w:tc>
        <w:tc>
          <w:tcPr>
            <w:shd w:val="clear" w:color="auto" w:fill="e7e6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highlight w:val="none"/>
                <w:lang w:val="ru-RU"/>
              </w:rPr>
              <w:t xml:space="preserve">ADMIN / OWNER</w:t>
            </w:r>
            <w:r>
              <w:rPr>
                <w:color w:val="auto"/>
                <w:highlight w:val="none"/>
              </w:rPr>
            </w:r>
            <w:r>
              <w:rPr>
                <w:color w:val="auto"/>
                <w:highlight w:val="none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57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Регистрация и вход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+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+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+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57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Просмотр каталога книг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 (401)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+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+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57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Добавление, изменение, удаление книг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 (401)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 (403)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+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57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Бронирование и возврат книг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 (401)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+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+ *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57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Просмотр своих бронирований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 (401)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+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+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57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Просмотр всех бронирований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 (401)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 (403)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+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57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Просмотр списка пользователей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 (401)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 (403)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+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57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Назначение и снятие роли ADMIN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 (401)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 (403)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только OWNER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57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Просмотр статистики библиотеки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 (401)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 (403)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только OWNER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</w:tbl>
    <w:p>
      <w:pPr>
        <w:pBdr/>
        <w:spacing w:after="0" w:before="6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highlight w:val="white"/>
          <w:lang w:val="ru-RU"/>
        </w:rPr>
        <w:t xml:space="preserve">* Бронирование и возврат книг администратором и владельцем допускается на тех же условиях, что и для пользователя.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keepNext w:val="true"/>
        <w:pBdr/>
        <w:spacing w:after="60" w:before="120" w:line="360" w:lineRule="auto"/>
        <w:ind w:firstLine="709" w:left="0"/>
        <w:jc w:val="left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white"/>
          <w:lang w:val="ru-RU"/>
        </w:rPr>
        <w:t xml:space="preserve">3.2. ТРЕБОВАНИЯ К ИНТЕРФЕЙСУ ВЗАИМОДЕЙСТВИЯ (REST API)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3.2.1. Взаимодействие с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Системой осуществляется исключительно по протоколу HTTP(S) в соответствии с принципами архитектурного стиля REST: ресурсы идентифицируются URL, операции задаются HTTP-методами (GET, POST, PUT, PATCH, DELETE), сервер не хранит состояние сессии (stateless).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3.2.2. Формат обмена данными - JSON (Content-Type: application/json). Токен передаётся в заголовке Authorization: Bearer &lt;token&gt;.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3.2.3. Система должна использовать корректные HTTP-статусы: 200, 201, 204, 400 (ошибка валидации), 401 (не авторизован), 403 (нет прав), 404 (не найдено), 409 (конфликт, например нет свободных экземпляров), 500.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3.2.4. Ошибки возвращаются в едином JSON-формате (код статуса, сообщение, время).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3.2.5. Различные каталоги должны поддерживать пагинацию и сортировку.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3.2.6. Система должна предоставлять автоматически генерируемую документацию API в формате OpenAPI (Swagger UI).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keepNext w:val="true"/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3.2.7. Предварительный перечень конечных точек (уточняется на этапе эскизного проекта):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tbl>
      <w:tblPr>
        <w:tblW w:w="90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50"/>
        <w:gridCol w:w="2800"/>
        <w:gridCol w:w="2100"/>
        <w:gridCol w:w="2921"/>
      </w:tblGrid>
      <w:tr>
        <w:trPr>
          <w:tblHeader/>
        </w:trPr>
        <w:tc>
          <w:tcPr>
            <w:shd w:val="clear" w:color="auto" w:fill="e7e6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5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highlight w:val="none"/>
                <w:lang w:val="ru-RU"/>
              </w:rPr>
              <w:t xml:space="preserve">Метод</w:t>
            </w:r>
            <w:r>
              <w:rPr>
                <w:color w:val="auto"/>
                <w:highlight w:val="none"/>
              </w:rPr>
            </w:r>
            <w:r>
              <w:rPr>
                <w:color w:val="auto"/>
                <w:highlight w:val="none"/>
              </w:rPr>
            </w:r>
          </w:p>
        </w:tc>
        <w:tc>
          <w:tcPr>
            <w:shd w:val="clear" w:color="auto" w:fill="e7e6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highlight w:val="none"/>
                <w:lang w:val="ru-RU"/>
              </w:rPr>
              <w:t xml:space="preserve">URL</w:t>
            </w:r>
            <w:r>
              <w:rPr>
                <w:color w:val="auto"/>
                <w:highlight w:val="none"/>
              </w:rPr>
            </w:r>
            <w:r>
              <w:rPr>
                <w:color w:val="auto"/>
                <w:highlight w:val="none"/>
              </w:rPr>
            </w:r>
          </w:p>
        </w:tc>
        <w:tc>
          <w:tcPr>
            <w:shd w:val="clear" w:color="auto" w:fill="e7e6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highlight w:val="none"/>
                <w:lang w:val="ru-RU"/>
              </w:rPr>
              <w:t xml:space="preserve">Доступ</w:t>
            </w:r>
            <w:r>
              <w:rPr>
                <w:color w:val="auto"/>
                <w:highlight w:val="none"/>
              </w:rPr>
            </w:r>
            <w:r>
              <w:rPr>
                <w:color w:val="auto"/>
                <w:highlight w:val="none"/>
              </w:rPr>
            </w:r>
          </w:p>
        </w:tc>
        <w:tc>
          <w:tcPr>
            <w:shd w:val="clear" w:color="auto" w:fill="e7e6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21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highlight w:val="none"/>
                <w:lang w:val="ru-RU"/>
              </w:rPr>
              <w:t xml:space="preserve">Описание</w:t>
            </w:r>
            <w:r>
              <w:rPr>
                <w:color w:val="auto"/>
                <w:highlight w:val="none"/>
              </w:rPr>
            </w:r>
            <w:r>
              <w:rPr>
                <w:color w:val="auto"/>
                <w:highlight w:val="none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5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POST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/api/auth/register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Все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2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Регистрация пользователя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5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POST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/api/auth/login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Все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2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Вход, получение JWT-токена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5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GET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/api/books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Все роли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2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Список книг, поиск,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ru-RU"/>
              </w:rPr>
              <w:t xml:space="preserve"> пагинация, сортировка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5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GET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/api/books/{id}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Все роли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2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Информация о книге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5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POST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/api/books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ADMIN, OWNER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2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Добавление книги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5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PUT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/api/books/{id}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ADMIN, OWNER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2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Изменение книги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5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DELETE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/api/books/{id}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ADMIN, OWNER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2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Удаление книги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5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POST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tabs>
                <w:tab w:val="right" w:leader="none" w:pos="2600"/>
              </w:tabs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/api/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en-US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/>
              </w:rPr>
              <w:t xml:space="preserve">ssign</w:t>
            </w:r>
            <w:r>
              <w:rPr>
                <w:color w:val="auto"/>
                <w:highlight w:val="white"/>
                <w:lang w:val="ru-RU"/>
              </w:rPr>
              <w:tab/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Все роли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2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Бронирование книги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5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POST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/api/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en-US"/>
              </w:rPr>
              <w:t xml:space="preserve">assigns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/{id}/re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en-US"/>
              </w:rPr>
              <w:t xml:space="preserve">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/>
              </w:rPr>
              <w:t xml:space="preserve">ease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Все роли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2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Возврат книги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5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GET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/api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en-US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en-US"/>
              </w:rPr>
              <w:t xml:space="preserve">assigns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Все роли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2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Мои бронирования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5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GET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/api/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en-US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/>
              </w:rPr>
              <w:t xml:space="preserve">ssigns/all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ADMIN, OWNER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2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Все бронирования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5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GET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/api/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en-US"/>
              </w:rPr>
              <w:t xml:space="preserve">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  <w:lang w:val="en-US"/>
              </w:rPr>
              <w:t xml:space="preserve">orfile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Все роли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2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Собственный профиль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5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GET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/api/users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ADMIN, OWNER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2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Список пользователей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5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GET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/api/users/{id}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ADMIN, OWNER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2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Информация о пользователе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5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DELETE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/api/users/{id}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ADMIN, OWNER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2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Удаление пользователя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5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PATCH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/api/users/{id}/role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OWNER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92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Назначение / снятие роли ADMIN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</w:tbl>
    <w:p>
      <w:pPr>
        <w:pBdr/>
        <w:spacing w:after="0" w:before="0" w:line="24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 w:bidi="ru-RU"/>
        </w:rPr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3.2.8. Графический пользовательский интерфейс не разрабатывается. Для проверки и демонстрации работы допускается использование Swagger UI и клиентов для тестирования API (Postman).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keepNext w:val="true"/>
        <w:pBdr/>
        <w:spacing w:after="60" w:before="120" w:line="360" w:lineRule="auto"/>
        <w:ind w:firstLine="709" w:left="0"/>
        <w:jc w:val="left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white"/>
          <w:lang w:val="ru-RU"/>
        </w:rPr>
        <w:t xml:space="preserve">3.3. ТРЕБОВАНИЯ К ИНФОРМАЦИОННОМУ ОБЕСПЕЧЕНИЮ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3.3.1. В качестве основного хранилища данных используется СУБД PostgreSQL. База данных должна хранить сведения о пользователях и их ролях, книгах и бронированиях.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3.3.2. Основные сущности: пользователь (User), книга (Book). 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3.3.3. Доступ к БД осуществляется через Spring Data JPA (Hibernate). Изменения схемы БД рекомендуется выполнять через миграции (Liquibase).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3.3.4. Redis используется как кэш данных каталога книг. Хранение в Redis единственных копий данных не допускается: при недоступности Redis Система должна продолжать работу, обращаясь напрямую к PostgreSQL.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3.3.5. Пароли пользователей хранятся только в виде хэша (BCrypt).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keepNext w:val="true"/>
        <w:pBdr/>
        <w:spacing w:after="60" w:before="120" w:line="360" w:lineRule="auto"/>
        <w:ind w:firstLine="709" w:left="0"/>
        <w:jc w:val="left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white"/>
          <w:lang w:val="ru-RU"/>
        </w:rPr>
        <w:t xml:space="preserve">3.4. ТРЕБОВАНИЯ К НАДЁЖНОСТИ И ПРОИЗВОДИТЕЛЬНОСТИ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3.4.1. Время восстановления Системы после сбоя (RTO) — не более 4 часов.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3.4.2. Резервное копирование базы данных PostgreSQL выполняется ежедневно.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3.4.3. Операции бронирования и возврата выполняются в рамках транзакций и не должны приводить к отрицательному или превышающему общее количество значению доступных экземпляров.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3.4.4. Время ответа на запросы чтения при нормальной нагрузке (до 100 одновременных пользователей) — не более 500 мс для 95% запросов.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keepNext w:val="true"/>
        <w:pBdr/>
        <w:spacing w:after="60" w:before="120" w:line="360" w:lineRule="auto"/>
        <w:ind w:firstLine="709" w:left="0"/>
        <w:jc w:val="left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white"/>
          <w:lang w:val="ru-RU"/>
        </w:rPr>
        <w:t xml:space="preserve">3.5. ТРЕБОВАНИЯ К ИНФОРМАЦИОННОЙ БЕЗОПАСНОСТИ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3.5.1. Защита Системы реализуется средствами Spring Security с использованием JWT-токенов. Сессии на стороне сервера не создаются.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3.5.2. Разграничение доступа выполняется на основе ролей (USER, ADMIN, OWNER) на уровне конечных точек и методов сервисов.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3.5.3.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 </w:t>
      </w:r>
      <w:r>
        <w:rPr>
          <w:lang w:val="ru-RU"/>
        </w:rPr>
        <w:t xml:space="preserve">Аутентификация построена на паре токенов: access-токен (JWT, срок действия — 30 минут) передаётся в заголовке Authorization при каждом запросе, refresh-токен (срок действия — 30 дней) хранится в БД в виде хэша и используется только для обновления access-то</w:t>
      </w:r>
      <w:r>
        <w:rPr>
          <w:lang w:val="ru-RU"/>
        </w:rPr>
        <w:t xml:space="preserve">кена. При истечении или отзыве refresh-токена требуется повторный вход. Клиент должен автоматически обновлять access-токен по refresh-токену при получении 401, не беспокоя пользователя.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3.5.4. Все входные данные проходят валидацию. Система должна быть защищена от SQL-инъекций.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3.5.5. Обеспечение защиты персональных данных в соответствии с 152-ФЗ «О персональных данных». Пароли и токены не должны попадать в журналы.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keepNext w:val="true"/>
        <w:pBdr/>
        <w:spacing w:after="60" w:before="120" w:line="360" w:lineRule="auto"/>
        <w:ind w:firstLine="709" w:left="0"/>
        <w:jc w:val="left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white"/>
          <w:lang w:val="ru-RU"/>
        </w:rPr>
        <w:t xml:space="preserve">3.6. ТРЕБОВАНИЯ К ПРОГРАММНОМУ ОБЕСПЕЧЕНИЮ И АРХИТЕКТУРЕ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3.6.1. Язык программирования - Java (версия 17 или выше). Фреймворк - Spring Boot 3.x (Spring Web, Spring Data JPA, Spring Security, Spring Data Redis, Spring Validation).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3.6.2. СУБД - PostgreSQL; кэш - Redis; плановые задачи - Spring Scheduler.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3.6.3. Сборка проекта - Maven. Допускается развёртывание в контейнерах Docker (docker-compose для PostgreSQL и Redis).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3.6.4. Архитектура приложения - монолит: контроллеры (Controller), бизнес-логика (Service), доступ к данным (Repository), объекты передачи данных (DTO). Сущности БД не возвращаются клиенту напрямую.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3.6.5. Настройки (параметры БД, Redis, секрет JWT) выносятся во внешнюю конфигурацию.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keepNext w:val="true"/>
        <w:pBdr/>
        <w:spacing w:after="120" w:before="240" w:line="360" w:lineRule="auto"/>
        <w:ind/>
        <w:jc w:val="left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white"/>
          <w:lang w:val="ru-RU"/>
        </w:rPr>
        <w:t xml:space="preserve">4. СОСТАВ И СОДЕРЖАНИЕ РАБОТ ПО ЭТАПАМ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tbl>
      <w:tblPr>
        <w:tblW w:w="90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00"/>
        <w:gridCol w:w="5171"/>
        <w:gridCol w:w="1600"/>
      </w:tblGrid>
      <w:tr>
        <w:trPr>
          <w:tblHeader/>
        </w:trPr>
        <w:tc>
          <w:tcPr>
            <w:shd w:val="clear" w:color="auto" w:fill="e7e6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highlight w:val="none"/>
                <w:lang w:val="ru-RU"/>
              </w:rPr>
              <w:t xml:space="preserve">Этап</w:t>
            </w:r>
            <w:r>
              <w:rPr>
                <w:color w:val="auto"/>
                <w:highlight w:val="none"/>
              </w:rPr>
            </w:r>
            <w:r>
              <w:rPr>
                <w:color w:val="auto"/>
                <w:highlight w:val="none"/>
              </w:rPr>
            </w:r>
          </w:p>
        </w:tc>
        <w:tc>
          <w:tcPr>
            <w:shd w:val="clear" w:color="auto" w:fill="e7e6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171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highlight w:val="none"/>
                <w:lang w:val="ru-RU"/>
              </w:rPr>
              <w:t xml:space="preserve">Содержание работ</w:t>
            </w:r>
            <w:r>
              <w:rPr>
                <w:color w:val="auto"/>
                <w:highlight w:val="none"/>
              </w:rPr>
            </w:r>
            <w:r>
              <w:rPr>
                <w:color w:val="auto"/>
                <w:highlight w:val="none"/>
              </w:rPr>
            </w:r>
          </w:p>
        </w:tc>
        <w:tc>
          <w:tcPr>
            <w:shd w:val="clear" w:color="auto" w:fill="e7e6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highlight w:val="none"/>
                <w:lang w:val="ru-RU"/>
              </w:rPr>
              <w:t xml:space="preserve">Срок</w:t>
            </w:r>
            <w:r>
              <w:rPr>
                <w:color w:val="auto"/>
                <w:highlight w:val="none"/>
              </w:rPr>
            </w:r>
            <w:r>
              <w:rPr>
                <w:color w:val="auto"/>
                <w:highlight w:val="none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Разработка ТЗ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17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Утверждение настоящего документа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[Дата]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Эскизный проект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17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Проектирование архитектуры, схемы БД, перечня REST-эндпоинтов, модели безопасности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[Дата]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Разработка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17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Реализация модулей: аутентификация (Spring Security, JWT), книги, бронирование, пользователи, функции владельца, кэширование Redis, плановая очистка кэша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[Дата]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Тестирование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17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Модульное и интеграционное тестирование, проверка прав доступа, тестирование API, приёмочные испытания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[Дата]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00" w:type="dxa"/>
            <w:vAlign w:val="center"/>
          </w:tcPr>
          <w:p>
            <w:pPr>
              <w:pBdr/>
              <w:spacing w:line="276" w:lineRule="auto"/>
              <w:ind/>
              <w:jc w:val="center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Внедрение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171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Развёртывание Системы на сервере Заказчика, инициализация учётной записи владельца, передача документации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00" w:type="dxa"/>
            <w:vAlign w:val="center"/>
          </w:tcPr>
          <w:p>
            <w:pPr>
              <w:pBdr/>
              <w:spacing w:line="276" w:lineRule="auto"/>
              <w:ind/>
              <w:jc w:val="left"/>
              <w:rPr>
                <w:color w:val="auto"/>
                <w:highlight w:val="whit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white"/>
                <w:lang w:val="ru-RU"/>
              </w:rPr>
              <w:t xml:space="preserve">[Дата]</w:t>
            </w:r>
            <w:r>
              <w:rPr>
                <w:color w:val="auto"/>
                <w:highlight w:val="white"/>
                <w:lang w:val="ru-RU"/>
              </w:rPr>
            </w:r>
            <w:r>
              <w:rPr>
                <w:color w:val="auto"/>
                <w:highlight w:val="white"/>
                <w:lang w:val="ru-RU"/>
              </w:rPr>
            </w:r>
          </w:p>
        </w:tc>
      </w:tr>
    </w:tbl>
    <w:p>
      <w:pPr>
        <w:pBdr/>
        <w:spacing w:after="0" w:before="0" w:line="24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 w:bidi="ru-RU"/>
        </w:rPr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keepNext w:val="true"/>
        <w:pBdr/>
        <w:spacing w:after="120" w:before="240" w:line="360" w:lineRule="auto"/>
        <w:ind/>
        <w:jc w:val="left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white"/>
          <w:lang w:val="ru-RU"/>
        </w:rPr>
        <w:t xml:space="preserve">5. ПОРЯДОК КОНТРОЛЯ И ПРИЕМКИ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5.1. Приёмка Системы осуществляется приёмочной комиссией.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5.2. Приёмка проводится на соответствие функциональным требованиям раздела 3 настоящего ТЗ. Обязательные проверки: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Запрос к защищённому ресурсу без токена или с недействительным токеном возвращает 401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Запрос пользователя с ролью USER к ресурсу администратора возвращает 403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Регистрация, вход и получение JWT-токена выполняются успешно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Бронирование уменьшает, а возврат увеличивает число доступных экземпляров. Бронирование книги без свободных экземпляров отклоняется с кодом 409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Администратор не может изменять учётные записи администраторов и владельца, назначать роли может только владелец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  <w:lang w:val="ru-RU"/>
        </w:rPr>
        <w:t xml:space="preserve">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Данные каталога кэшируются в Redis, кэш инвалидируется при изменении книги и очищается плановым заданием.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5.3. Подтверждением приёмки является подписание акта сдачи-приёмки работ.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keepNext w:val="true"/>
        <w:pBdr/>
        <w:spacing w:after="120" w:before="240" w:line="360" w:lineRule="auto"/>
        <w:ind/>
        <w:jc w:val="left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white"/>
          <w:lang w:val="ru-RU"/>
        </w:rPr>
        <w:t xml:space="preserve">6. ТРЕБОВАНИЯ К СОСТАВУ И СОДЕРЖАНИЮ РАБОТ ПО ПОДГОТОВКЕ ОБЪЕКТА АВТОМАТИЗАЦИИ К ВВОДУ В ДЕЙСТВИЕ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14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Заказчик обеспечивает выделение серверного оборудования (или облачной инфраструктуры) с установленными PostgreSQL и Redis либо с поддержкой Docker.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14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Заказчик предоставляет исходные данные для первоначального наполнения каталога книг (при необходимости) и данные владельца библиотеки.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14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Заказчик назначает ответственных лиц для приёмки системы и обучения администраторов.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keepNext w:val="true"/>
        <w:pBdr/>
        <w:spacing w:after="120" w:before="240" w:line="360" w:lineRule="auto"/>
        <w:ind/>
        <w:jc w:val="left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white"/>
          <w:lang w:val="ru-RU"/>
        </w:rPr>
        <w:t xml:space="preserve">7. ТРЕБОВАНИЯ К ДОКУМЕНТИРОВАНИЮ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0" w:line="360" w:lineRule="auto"/>
        <w:ind w:firstLine="709" w:left="0"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Разработчик предоставляет следующую документацию: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15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Техническое задание (ГОСТ 34.602-2020);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15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Описание REST API (спецификация OpenAPI / Swagger);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15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Руководство администратора и владельца (развёртывание, настройка, резервное копирование);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15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Руководство пользователя API (примеры запросов и ответов по ролям);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15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Описание структуры базы данных.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keepNext w:val="true"/>
        <w:pBdr/>
        <w:spacing w:after="120" w:before="240" w:line="360" w:lineRule="auto"/>
        <w:ind/>
        <w:jc w:val="left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highlight w:val="white"/>
          <w:lang w:val="ru-RU"/>
        </w:rPr>
        <w:t xml:space="preserve">8. ИСТОЧНИКИ РАЗРАБОТКИ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16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ГОСТ 34.602-2020.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16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RFC 7519. JSON Web Token (JWT).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Style w:val="925"/>
        <w:numPr>
          <w:ilvl w:val="0"/>
          <w:numId w:val="16"/>
        </w:numPr>
        <w:pBdr/>
        <w:spacing w:after="0" w:before="0" w:line="360" w:lineRule="auto"/>
        <w:ind/>
        <w:jc w:val="both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  <w:t xml:space="preserve"> Официальная документация Spring Boot, Spring Security, Spring Data JPA, Spring Data Redis.</w:t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p>
      <w:pPr>
        <w:pBdr/>
        <w:spacing w:after="0" w:before="360" w:line="360" w:lineRule="auto"/>
        <w:ind/>
        <w:jc w:val="left"/>
        <w:rPr>
          <w:color w:val="auto"/>
          <w:highlight w:val="whit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  <w:lang w:val="ru-RU"/>
        </w:rPr>
      </w:r>
      <w:r>
        <w:rPr>
          <w:color w:val="auto"/>
          <w:highlight w:val="white"/>
          <w:lang w:val="ru-RU"/>
        </w:rPr>
      </w:r>
      <w:r>
        <w:rPr>
          <w:color w:val="auto"/>
          <w:highlight w:val="white"/>
          <w:lang w:val="ru-RU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1134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60304B2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4FEB8E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58D59D2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4">
    <w:nsid w:val="04387B5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2DA14C0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C7D900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F7BC3C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5CE7F2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FCFEF5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4D9998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59E714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A8276C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AF26BD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37E9AE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087833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Table Grid"/>
    <w:basedOn w:val="7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Table Grid Light"/>
    <w:basedOn w:val="7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1"/>
    <w:basedOn w:val="7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2"/>
    <w:basedOn w:val="7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1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2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3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4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5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6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1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2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3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4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5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6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1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2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3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4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5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6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0" w:default="1">
    <w:name w:val="Normal"/>
    <w:qFormat/>
    <w:pPr>
      <w:pBdr/>
      <w:spacing/>
      <w:ind/>
    </w:pPr>
  </w:style>
  <w:style w:type="paragraph" w:styleId="871">
    <w:name w:val="Heading 7"/>
    <w:basedOn w:val="870"/>
    <w:next w:val="870"/>
    <w:link w:val="88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2">
    <w:name w:val="Heading 8"/>
    <w:basedOn w:val="870"/>
    <w:next w:val="870"/>
    <w:link w:val="88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3">
    <w:name w:val="Heading 9"/>
    <w:basedOn w:val="870"/>
    <w:next w:val="870"/>
    <w:link w:val="88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4" w:default="1">
    <w:name w:val="Default Paragraph Font"/>
    <w:uiPriority w:val="1"/>
    <w:semiHidden/>
    <w:unhideWhenUsed/>
    <w:pPr>
      <w:pBdr/>
      <w:spacing/>
      <w:ind/>
    </w:pPr>
  </w:style>
  <w:style w:type="numbering" w:styleId="875" w:default="1">
    <w:name w:val="No List"/>
    <w:uiPriority w:val="99"/>
    <w:semiHidden/>
    <w:unhideWhenUsed/>
    <w:pPr>
      <w:pBdr/>
      <w:spacing/>
      <w:ind/>
    </w:pPr>
  </w:style>
  <w:style w:type="character" w:styleId="876">
    <w:name w:val="Heading 1 Char"/>
    <w:basedOn w:val="874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7">
    <w:name w:val="Heading 2 Char"/>
    <w:basedOn w:val="874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8">
    <w:name w:val="Heading 3 Char"/>
    <w:basedOn w:val="874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9">
    <w:name w:val="Heading 4 Char"/>
    <w:basedOn w:val="874"/>
    <w:link w:val="92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0">
    <w:name w:val="Heading 5 Char"/>
    <w:basedOn w:val="874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1">
    <w:name w:val="Heading 6 Char"/>
    <w:basedOn w:val="874"/>
    <w:link w:val="92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2">
    <w:name w:val="Heading 7 Char"/>
    <w:basedOn w:val="874"/>
    <w:link w:val="8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3">
    <w:name w:val="Heading 8 Char"/>
    <w:basedOn w:val="874"/>
    <w:link w:val="8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4">
    <w:name w:val="Heading 9 Char"/>
    <w:basedOn w:val="874"/>
    <w:link w:val="8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5">
    <w:name w:val="Title Char"/>
    <w:basedOn w:val="874"/>
    <w:link w:val="9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6">
    <w:name w:val="Subtitle"/>
    <w:basedOn w:val="870"/>
    <w:next w:val="870"/>
    <w:link w:val="88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7">
    <w:name w:val="Subtitle Char"/>
    <w:basedOn w:val="874"/>
    <w:link w:val="8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8">
    <w:name w:val="Quote"/>
    <w:basedOn w:val="870"/>
    <w:next w:val="870"/>
    <w:link w:val="8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9">
    <w:name w:val="Quote Char"/>
    <w:basedOn w:val="874"/>
    <w:link w:val="88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0">
    <w:name w:val="Intense Emphasis"/>
    <w:basedOn w:val="8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1">
    <w:name w:val="Intense Quote"/>
    <w:basedOn w:val="870"/>
    <w:next w:val="870"/>
    <w:link w:val="89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2">
    <w:name w:val="Intense Quote Char"/>
    <w:basedOn w:val="874"/>
    <w:link w:val="89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3">
    <w:name w:val="Intense Reference"/>
    <w:basedOn w:val="8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4">
    <w:name w:val="No Spacing"/>
    <w:basedOn w:val="870"/>
    <w:uiPriority w:val="1"/>
    <w:qFormat/>
    <w:pPr>
      <w:pBdr/>
      <w:spacing w:after="0" w:line="240" w:lineRule="auto"/>
      <w:ind/>
    </w:pPr>
  </w:style>
  <w:style w:type="character" w:styleId="895">
    <w:name w:val="Subtle Emphasis"/>
    <w:basedOn w:val="8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6">
    <w:name w:val="Emphasis"/>
    <w:basedOn w:val="874"/>
    <w:uiPriority w:val="20"/>
    <w:qFormat/>
    <w:pPr>
      <w:pBdr/>
      <w:spacing/>
      <w:ind/>
    </w:pPr>
    <w:rPr>
      <w:i/>
      <w:iCs/>
    </w:rPr>
  </w:style>
  <w:style w:type="character" w:styleId="897">
    <w:name w:val="Subtle Reference"/>
    <w:basedOn w:val="8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8">
    <w:name w:val="Book Title"/>
    <w:basedOn w:val="8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9">
    <w:name w:val="Header"/>
    <w:basedOn w:val="870"/>
    <w:link w:val="90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0">
    <w:name w:val="Header Char"/>
    <w:basedOn w:val="874"/>
    <w:link w:val="899"/>
    <w:uiPriority w:val="99"/>
    <w:pPr>
      <w:pBdr/>
      <w:spacing/>
      <w:ind/>
    </w:pPr>
  </w:style>
  <w:style w:type="paragraph" w:styleId="901">
    <w:name w:val="Footer"/>
    <w:basedOn w:val="870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Footer Char"/>
    <w:basedOn w:val="874"/>
    <w:link w:val="901"/>
    <w:uiPriority w:val="99"/>
    <w:pPr>
      <w:pBdr/>
      <w:spacing/>
      <w:ind/>
    </w:pPr>
  </w:style>
  <w:style w:type="paragraph" w:styleId="903">
    <w:name w:val="Caption"/>
    <w:basedOn w:val="870"/>
    <w:next w:val="8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04">
    <w:name w:val="FollowedHyperlink"/>
    <w:basedOn w:val="8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5">
    <w:name w:val="toc 1"/>
    <w:basedOn w:val="870"/>
    <w:next w:val="870"/>
    <w:uiPriority w:val="39"/>
    <w:unhideWhenUsed/>
    <w:pPr>
      <w:pBdr/>
      <w:spacing w:after="100"/>
      <w:ind/>
    </w:pPr>
  </w:style>
  <w:style w:type="paragraph" w:styleId="906">
    <w:name w:val="toc 2"/>
    <w:basedOn w:val="870"/>
    <w:next w:val="870"/>
    <w:uiPriority w:val="39"/>
    <w:unhideWhenUsed/>
    <w:pPr>
      <w:pBdr/>
      <w:spacing w:after="100"/>
      <w:ind w:left="220"/>
    </w:pPr>
  </w:style>
  <w:style w:type="paragraph" w:styleId="907">
    <w:name w:val="toc 3"/>
    <w:basedOn w:val="870"/>
    <w:next w:val="870"/>
    <w:uiPriority w:val="39"/>
    <w:unhideWhenUsed/>
    <w:pPr>
      <w:pBdr/>
      <w:spacing w:after="100"/>
      <w:ind w:left="440"/>
    </w:pPr>
  </w:style>
  <w:style w:type="paragraph" w:styleId="908">
    <w:name w:val="toc 4"/>
    <w:basedOn w:val="870"/>
    <w:next w:val="870"/>
    <w:uiPriority w:val="39"/>
    <w:unhideWhenUsed/>
    <w:pPr>
      <w:pBdr/>
      <w:spacing w:after="100"/>
      <w:ind w:left="660"/>
    </w:pPr>
  </w:style>
  <w:style w:type="paragraph" w:styleId="909">
    <w:name w:val="toc 5"/>
    <w:basedOn w:val="870"/>
    <w:next w:val="870"/>
    <w:uiPriority w:val="39"/>
    <w:unhideWhenUsed/>
    <w:pPr>
      <w:pBdr/>
      <w:spacing w:after="100"/>
      <w:ind w:left="880"/>
    </w:pPr>
  </w:style>
  <w:style w:type="paragraph" w:styleId="910">
    <w:name w:val="toc 6"/>
    <w:basedOn w:val="870"/>
    <w:next w:val="870"/>
    <w:uiPriority w:val="39"/>
    <w:unhideWhenUsed/>
    <w:pPr>
      <w:pBdr/>
      <w:spacing w:after="100"/>
      <w:ind w:left="1100"/>
    </w:pPr>
  </w:style>
  <w:style w:type="paragraph" w:styleId="911">
    <w:name w:val="toc 7"/>
    <w:basedOn w:val="870"/>
    <w:next w:val="870"/>
    <w:uiPriority w:val="39"/>
    <w:unhideWhenUsed/>
    <w:pPr>
      <w:pBdr/>
      <w:spacing w:after="100"/>
      <w:ind w:left="1320"/>
    </w:pPr>
  </w:style>
  <w:style w:type="paragraph" w:styleId="912">
    <w:name w:val="toc 8"/>
    <w:basedOn w:val="870"/>
    <w:next w:val="870"/>
    <w:uiPriority w:val="39"/>
    <w:unhideWhenUsed/>
    <w:pPr>
      <w:pBdr/>
      <w:spacing w:after="100"/>
      <w:ind w:left="1540"/>
    </w:pPr>
  </w:style>
  <w:style w:type="paragraph" w:styleId="913">
    <w:name w:val="toc 9"/>
    <w:basedOn w:val="870"/>
    <w:next w:val="870"/>
    <w:uiPriority w:val="39"/>
    <w:unhideWhenUsed/>
    <w:pPr>
      <w:pBdr/>
      <w:spacing w:after="100"/>
      <w:ind w:left="1760"/>
    </w:pPr>
  </w:style>
  <w:style w:type="character" w:styleId="914">
    <w:name w:val="Placeholder Text"/>
    <w:basedOn w:val="874"/>
    <w:uiPriority w:val="99"/>
    <w:semiHidden/>
    <w:pPr>
      <w:pBdr/>
      <w:spacing/>
      <w:ind/>
    </w:pPr>
    <w:rPr>
      <w:color w:val="666666"/>
    </w:rPr>
  </w:style>
  <w:style w:type="paragraph" w:styleId="915">
    <w:name w:val="TOC Heading"/>
    <w:uiPriority w:val="39"/>
    <w:unhideWhenUsed/>
    <w:pPr>
      <w:pBdr/>
      <w:spacing/>
      <w:ind/>
    </w:pPr>
  </w:style>
  <w:style w:type="paragraph" w:styleId="916">
    <w:name w:val="table of figures"/>
    <w:basedOn w:val="870"/>
    <w:next w:val="870"/>
    <w:uiPriority w:val="99"/>
    <w:unhideWhenUsed/>
    <w:pPr>
      <w:pBdr/>
      <w:spacing w:after="0" w:afterAutospacing="0"/>
      <w:ind/>
    </w:pPr>
  </w:style>
  <w:style w:type="paragraph" w:styleId="917">
    <w:name w:val="Title"/>
    <w:qFormat/>
    <w:pPr>
      <w:pBdr/>
      <w:spacing/>
      <w:ind/>
    </w:pPr>
    <w:rPr>
      <w:sz w:val="56"/>
      <w:szCs w:val="56"/>
    </w:rPr>
  </w:style>
  <w:style w:type="paragraph" w:styleId="91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91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92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21">
    <w:name w:val="Heading 4"/>
    <w:qFormat/>
    <w:pPr>
      <w:pBdr/>
      <w:spacing/>
      <w:ind/>
    </w:pPr>
    <w:rPr>
      <w:i/>
      <w:iCs/>
      <w:color w:val="2e74b5"/>
    </w:rPr>
  </w:style>
  <w:style w:type="paragraph" w:styleId="922">
    <w:name w:val="Heading 5"/>
    <w:qFormat/>
    <w:pPr>
      <w:pBdr/>
      <w:spacing/>
      <w:ind/>
    </w:pPr>
    <w:rPr>
      <w:color w:val="2e74b5"/>
    </w:rPr>
  </w:style>
  <w:style w:type="paragraph" w:styleId="923">
    <w:name w:val="Heading 6"/>
    <w:qFormat/>
    <w:pPr>
      <w:pBdr/>
      <w:spacing/>
      <w:ind/>
    </w:pPr>
    <w:rPr>
      <w:color w:val="1f4d78"/>
    </w:rPr>
  </w:style>
  <w:style w:type="paragraph" w:styleId="924">
    <w:name w:val="Strong"/>
    <w:qFormat/>
    <w:pPr>
      <w:pBdr/>
      <w:spacing/>
      <w:ind/>
    </w:pPr>
    <w:rPr>
      <w:b/>
      <w:bCs/>
    </w:rPr>
  </w:style>
  <w:style w:type="paragraph" w:styleId="925">
    <w:name w:val="List Paragraph"/>
    <w:qFormat/>
    <w:pPr>
      <w:pBdr/>
      <w:spacing/>
      <w:ind/>
    </w:pPr>
  </w:style>
  <w:style w:type="character" w:styleId="92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2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28">
    <w:name w:val="footnote text"/>
    <w:link w:val="92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9">
    <w:name w:val="Footnote Text Char"/>
    <w:link w:val="92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3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31">
    <w:name w:val="endnote text"/>
    <w:link w:val="9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2">
    <w:name w:val="Endnote Text Char"/>
    <w:link w:val="93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8</cp:revision>
  <dcterms:created xsi:type="dcterms:W3CDTF">2026-09-24T12:54:50Z</dcterms:created>
  <dcterms:modified xsi:type="dcterms:W3CDTF">2026-09-29T10:14:52Z</dcterms:modified>
</cp:coreProperties>
</file>