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A47" w:rsidRPr="00F3692B" w:rsidRDefault="00926ABA" w:rsidP="00F3692B">
      <w:pPr>
        <w:pStyle w:val="a3"/>
        <w:spacing w:after="120"/>
        <w:jc w:val="left"/>
        <w:rPr>
          <w:sz w:val="36"/>
        </w:rPr>
      </w:pPr>
      <w:r w:rsidRPr="00F3692B">
        <w:rPr>
          <w:rFonts w:ascii="Arial Black" w:hAnsi="Arial Black"/>
          <w:b/>
          <w:i/>
          <w:sz w:val="36"/>
          <w:lang w:val="en-US"/>
        </w:rPr>
        <w:t>TSmatch</w:t>
      </w:r>
      <w:r w:rsidRPr="00F3692B">
        <w:rPr>
          <w:rFonts w:ascii="Arial Black" w:hAnsi="Arial Black"/>
          <w:b/>
          <w:sz w:val="36"/>
        </w:rPr>
        <w:t xml:space="preserve"> </w:t>
      </w:r>
      <w:r w:rsidRPr="00F3692B">
        <w:rPr>
          <w:sz w:val="36"/>
        </w:rPr>
        <w:t>– инструмент для согласования поставок в проекте</w:t>
      </w:r>
    </w:p>
    <w:p w:rsidR="00926ABA" w:rsidRDefault="00926ABA" w:rsidP="00876226">
      <w:r>
        <w:t xml:space="preserve">Назначение </w:t>
      </w:r>
      <w:bookmarkStart w:id="0" w:name="OLE_LINK1"/>
      <w:bookmarkStart w:id="1" w:name="OLE_LINK2"/>
      <w:r w:rsidR="00FD27E9" w:rsidRPr="00FD27E9">
        <w:rPr>
          <w:b/>
          <w:i/>
          <w:lang w:val="en-US"/>
        </w:rPr>
        <w:t>TSmatch</w:t>
      </w:r>
      <w:r w:rsidR="00FD27E9" w:rsidRPr="00D57B6D">
        <w:t xml:space="preserve"> – </w:t>
      </w:r>
      <w:r w:rsidR="00D57B6D">
        <w:t xml:space="preserve">облегчение </w:t>
      </w:r>
      <w:bookmarkEnd w:id="0"/>
      <w:bookmarkEnd w:id="1"/>
      <w:r w:rsidR="00D57B6D">
        <w:t xml:space="preserve">процесса согласования стройматериалов и комплектующих в проекте, процедур авторского надзора на различных этапах проектирования и его реализации – строительства, а также на протяжении всего жизненного цикла проекта. </w:t>
      </w:r>
      <w:r w:rsidR="00D57B6D" w:rsidRPr="00FD27E9">
        <w:rPr>
          <w:b/>
          <w:i/>
          <w:lang w:val="en-US"/>
        </w:rPr>
        <w:t>TSmatch</w:t>
      </w:r>
      <w:r w:rsidR="00D57B6D" w:rsidRPr="00D57B6D">
        <w:t xml:space="preserve"> </w:t>
      </w:r>
      <w:r w:rsidR="00D57B6D">
        <w:t xml:space="preserve">не заменяет традиционные процедуры подготовки смет, но значительно упрощает и ускоряет согласование неизбежных изменений, которые </w:t>
      </w:r>
      <w:r w:rsidR="00682C0C">
        <w:t>возникают как на этапе поставок и строительства по проекту, так и позже, в процессе эксплуатации и ремонта.</w:t>
      </w:r>
    </w:p>
    <w:p w:rsidR="00D57B6D" w:rsidRDefault="00D57B6D" w:rsidP="00D57B6D">
      <w:pPr>
        <w:rPr>
          <w:lang w:val="en-US"/>
        </w:rPr>
      </w:pPr>
      <w:bookmarkStart w:id="2" w:name="OLE_LINK5"/>
      <w:bookmarkStart w:id="3" w:name="OLE_LINK6"/>
      <w:bookmarkStart w:id="4" w:name="OLE_LINK7"/>
      <w:bookmarkStart w:id="5" w:name="OLE_LINK8"/>
      <w:bookmarkStart w:id="6" w:name="OLE_LINK3"/>
      <w:bookmarkStart w:id="7" w:name="OLE_LINK4"/>
      <w:r w:rsidRPr="00FD27E9">
        <w:rPr>
          <w:b/>
          <w:i/>
          <w:lang w:val="en-US"/>
        </w:rPr>
        <w:t>TSmatch</w:t>
      </w:r>
      <w:bookmarkEnd w:id="2"/>
      <w:bookmarkEnd w:id="3"/>
      <w:bookmarkEnd w:id="4"/>
      <w:bookmarkEnd w:id="5"/>
      <w:r w:rsidRPr="00D57B6D">
        <w:t xml:space="preserve"> </w:t>
      </w:r>
      <w:r>
        <w:t xml:space="preserve">взаимодействует </w:t>
      </w:r>
      <w:bookmarkEnd w:id="6"/>
      <w:bookmarkEnd w:id="7"/>
      <w:r>
        <w:t xml:space="preserve">с САПР </w:t>
      </w:r>
      <w:r>
        <w:rPr>
          <w:lang w:val="en-US"/>
        </w:rPr>
        <w:t>Tekla</w:t>
      </w:r>
      <w:r w:rsidRPr="00D57B6D">
        <w:t xml:space="preserve"> </w:t>
      </w:r>
      <w:r>
        <w:rPr>
          <w:lang w:val="en-US"/>
        </w:rPr>
        <w:t>Structures</w:t>
      </w:r>
      <w:r>
        <w:t xml:space="preserve">, однако, осуществлять авторское сопровождение проекта нередко приходится там, где </w:t>
      </w:r>
      <w:r>
        <w:rPr>
          <w:lang w:val="en-US"/>
        </w:rPr>
        <w:t>Tekla</w:t>
      </w:r>
      <w:r w:rsidRPr="00D57B6D">
        <w:t xml:space="preserve"> </w:t>
      </w:r>
      <w:r>
        <w:t>недоступна</w:t>
      </w:r>
      <w:r w:rsidR="00682C0C">
        <w:t xml:space="preserve">, например, в коммерческом или строительном подразделении. Вместе с тем, все изменения необходимо согласовать с проектировщиком, как автором проекта, несущим за него ответственность. Традиционная в таких случаях процедура пересылки чертежей, где помечены нужные изменения, отнимает немало времени и сил. Предлагаемая ниже процедура с </w:t>
      </w:r>
      <w:r w:rsidR="00682C0C" w:rsidRPr="00FD27E9">
        <w:rPr>
          <w:b/>
          <w:i/>
          <w:lang w:val="en-US"/>
        </w:rPr>
        <w:t>TSmatch</w:t>
      </w:r>
      <w:r w:rsidR="00682C0C">
        <w:t xml:space="preserve"> значительно ускоряет этот процесс</w:t>
      </w:r>
      <w:r w:rsidR="00682C0C">
        <w:rPr>
          <w:lang w:val="en-US"/>
        </w:rPr>
        <w:t>:</w:t>
      </w:r>
    </w:p>
    <w:p w:rsidR="00682C0C" w:rsidRDefault="00682C0C" w:rsidP="00682C0C">
      <w:pPr>
        <w:pStyle w:val="a9"/>
        <w:numPr>
          <w:ilvl w:val="0"/>
          <w:numId w:val="1"/>
        </w:numPr>
      </w:pPr>
      <w:r>
        <w:t xml:space="preserve">В среде </w:t>
      </w:r>
      <w:r>
        <w:rPr>
          <w:lang w:val="en-US"/>
        </w:rPr>
        <w:t>Tekla</w:t>
      </w:r>
      <w:r w:rsidRPr="00D84622">
        <w:t xml:space="preserve"> </w:t>
      </w:r>
      <w:r>
        <w:t xml:space="preserve">доступно </w:t>
      </w:r>
      <w:r w:rsidR="00D84622">
        <w:t xml:space="preserve">приложение </w:t>
      </w:r>
      <w:bookmarkStart w:id="8" w:name="OLE_LINK9"/>
      <w:bookmarkStart w:id="9" w:name="OLE_LINK10"/>
      <w:r w:rsidR="00D84622" w:rsidRPr="00FD27E9">
        <w:rPr>
          <w:b/>
          <w:i/>
          <w:lang w:val="en-US"/>
        </w:rPr>
        <w:t>TSmatch</w:t>
      </w:r>
      <w:bookmarkEnd w:id="8"/>
      <w:bookmarkEnd w:id="9"/>
      <w:r w:rsidR="00D84622" w:rsidRPr="00D84622">
        <w:t xml:space="preserve">, </w:t>
      </w:r>
      <w:r w:rsidR="00D84622">
        <w:t xml:space="preserve">запустив которое можно сохранить в виде простого файла </w:t>
      </w:r>
      <w:r w:rsidR="00D84622">
        <w:rPr>
          <w:lang w:val="en-US"/>
        </w:rPr>
        <w:t>Excel</w:t>
      </w:r>
      <w:r w:rsidR="00D84622" w:rsidRPr="00D84622">
        <w:t xml:space="preserve"> </w:t>
      </w:r>
      <w:proofErr w:type="spellStart"/>
      <w:r w:rsidR="00D84622" w:rsidRPr="00A72AC5">
        <w:rPr>
          <w:i/>
          <w:lang w:val="en-US"/>
        </w:rPr>
        <w:t>TSmatchINFO</w:t>
      </w:r>
      <w:proofErr w:type="spellEnd"/>
      <w:r w:rsidR="00D84622" w:rsidRPr="00A72AC5">
        <w:rPr>
          <w:i/>
        </w:rPr>
        <w:t>.</w:t>
      </w:r>
      <w:proofErr w:type="spellStart"/>
      <w:r w:rsidR="00D84622" w:rsidRPr="00A72AC5">
        <w:rPr>
          <w:i/>
          <w:lang w:val="en-US"/>
        </w:rPr>
        <w:t>xlsx</w:t>
      </w:r>
      <w:proofErr w:type="spellEnd"/>
      <w:r w:rsidR="00D84622" w:rsidRPr="00D84622">
        <w:t xml:space="preserve"> </w:t>
      </w:r>
      <w:r w:rsidR="00D84622">
        <w:t xml:space="preserve">набор всех элементов модели с их основными атрибутами: </w:t>
      </w:r>
      <w:proofErr w:type="spellStart"/>
      <w:r w:rsidR="00D84622">
        <w:rPr>
          <w:lang w:val="en-US"/>
        </w:rPr>
        <w:t>guid</w:t>
      </w:r>
      <w:proofErr w:type="spellEnd"/>
      <w:r w:rsidR="00D84622" w:rsidRPr="00D84622">
        <w:t xml:space="preserve">, </w:t>
      </w:r>
      <w:r w:rsidR="00D84622">
        <w:t>материалом. профилем, весом, объемом, длиной.</w:t>
      </w:r>
    </w:p>
    <w:p w:rsidR="00D84622" w:rsidRDefault="00D84622" w:rsidP="00682C0C">
      <w:pPr>
        <w:pStyle w:val="a9"/>
        <w:numPr>
          <w:ilvl w:val="0"/>
          <w:numId w:val="1"/>
        </w:numPr>
      </w:pPr>
      <w:r>
        <w:t xml:space="preserve">Во вкладке </w:t>
      </w:r>
      <w:r>
        <w:rPr>
          <w:b/>
          <w:lang w:val="en-US"/>
        </w:rPr>
        <w:t>Report</w:t>
      </w:r>
      <w:r w:rsidRPr="00D84622">
        <w:rPr>
          <w:b/>
        </w:rPr>
        <w:t xml:space="preserve"> </w:t>
      </w:r>
      <w:r w:rsidRPr="00D84622">
        <w:t>этого</w:t>
      </w:r>
      <w:r>
        <w:rPr>
          <w:i/>
        </w:rPr>
        <w:t xml:space="preserve"> </w:t>
      </w:r>
      <w:r>
        <w:t xml:space="preserve">файла приложение группирует все элементы модели по признаку </w:t>
      </w:r>
      <w:r w:rsidRPr="00D84622">
        <w:t>[</w:t>
      </w:r>
      <w:r w:rsidRPr="00D84622">
        <w:rPr>
          <w:i/>
        </w:rPr>
        <w:t>материал и профиль</w:t>
      </w:r>
      <w:r w:rsidRPr="00D84622">
        <w:t>]</w:t>
      </w:r>
      <w:r>
        <w:t>. Обычно, даже для очень сложных моделей из многих миллионов элементов, таких групп комплекту</w:t>
      </w:r>
      <w:r w:rsidR="003D25AB">
        <w:t>ющих всего несколько десятков.</w:t>
      </w:r>
    </w:p>
    <w:p w:rsidR="003D25AB" w:rsidRPr="003D25AB" w:rsidRDefault="003D25AB" w:rsidP="00F3692B">
      <w:pPr>
        <w:pStyle w:val="a9"/>
        <w:ind w:left="360"/>
      </w:pPr>
      <w:r>
        <w:t xml:space="preserve">Для каждой группы </w:t>
      </w:r>
      <w:r w:rsidRPr="00FD27E9">
        <w:rPr>
          <w:b/>
          <w:i/>
          <w:lang w:val="en-US"/>
        </w:rPr>
        <w:t>TSmatch</w:t>
      </w:r>
      <w:r>
        <w:t xml:space="preserve"> подбирает из подготовленных заранее прайс-листов поставщиков, разрешенных в конкретном данном проекте, нужные компоненты, суммирует их совокупную стоимость по каждому поставщику и выводит эти данные в табличку </w:t>
      </w:r>
      <w:r>
        <w:rPr>
          <w:lang w:val="en-US"/>
        </w:rPr>
        <w:t>Report</w:t>
      </w:r>
      <w:r w:rsidRPr="003D25AB">
        <w:t>.</w:t>
      </w:r>
    </w:p>
    <w:p w:rsidR="003D25AB" w:rsidRDefault="00876226" w:rsidP="00682C0C">
      <w:pPr>
        <w:pStyle w:val="a9"/>
        <w:numPr>
          <w:ilvl w:val="0"/>
          <w:numId w:val="1"/>
        </w:num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-65405</wp:posOffset>
            </wp:positionH>
            <wp:positionV relativeFrom="paragraph">
              <wp:posOffset>229235</wp:posOffset>
            </wp:positionV>
            <wp:extent cx="6449060" cy="3883660"/>
            <wp:effectExtent l="0" t="0" r="8890" b="254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06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410D">
        <w:t xml:space="preserve">Смежникам (строителям или сметчикам, в экспертизу или заказчику), помимо рабочих чертежей, само чтение и правка которых требуют определенной квалификации и времени, отправляется файл </w:t>
      </w:r>
      <w:proofErr w:type="spellStart"/>
      <w:r w:rsidR="001C410D" w:rsidRPr="00A72AC5">
        <w:rPr>
          <w:b/>
          <w:i/>
          <w:lang w:val="en-US"/>
        </w:rPr>
        <w:t>TSmatchINFO</w:t>
      </w:r>
      <w:proofErr w:type="spellEnd"/>
      <w:r w:rsidR="001C410D" w:rsidRPr="00A72AC5">
        <w:rPr>
          <w:b/>
          <w:i/>
        </w:rPr>
        <w:t>.</w:t>
      </w:r>
      <w:proofErr w:type="spellStart"/>
      <w:r w:rsidR="001C410D" w:rsidRPr="00A72AC5">
        <w:rPr>
          <w:b/>
          <w:i/>
          <w:lang w:val="en-US"/>
        </w:rPr>
        <w:t>xlsx</w:t>
      </w:r>
      <w:proofErr w:type="spellEnd"/>
      <w:r w:rsidR="001C410D" w:rsidRPr="001C410D">
        <w:t>.</w:t>
      </w:r>
      <w:r w:rsidR="001C410D">
        <w:t xml:space="preserve"> Получатель может изменить </w:t>
      </w:r>
      <w:r w:rsidR="009F2FC3">
        <w:t>несколько компонентов и отправить измененный файл проектировщику.</w:t>
      </w:r>
    </w:p>
    <w:p w:rsidR="00F81A01" w:rsidRDefault="00F81A01" w:rsidP="00F3692B">
      <w:pPr>
        <w:pStyle w:val="a9"/>
        <w:ind w:left="360"/>
      </w:pPr>
      <w:r>
        <w:t>Проектировщик прямо в модели видит, что именно изменилось, согласовывает или отвергает эту замену. На рисунке ниже видно выделенные синим цветом компоненты –</w:t>
      </w:r>
      <w:r w:rsidRPr="00F81A01">
        <w:t xml:space="preserve"> </w:t>
      </w:r>
      <w:r>
        <w:t xml:space="preserve">швеллеры 12П, поставляемые в Санкт-Петербурге «Базой СЕВЗАПМЕТАЛЛ», их стоимость 45 860.42 </w:t>
      </w:r>
      <w:proofErr w:type="spellStart"/>
      <w:r>
        <w:t>руб</w:t>
      </w:r>
      <w:proofErr w:type="spellEnd"/>
      <w:r>
        <w:t>, и общая стоимость по проекту 3 373 802 руб.</w:t>
      </w:r>
    </w:p>
    <w:p w:rsidR="004773FA" w:rsidRDefault="00F3692B" w:rsidP="00F81A01">
      <w:r>
        <w:rPr>
          <w:noProof/>
          <w:lang w:eastAsia="ru-RU"/>
        </w:rPr>
        <w:lastRenderedPageBreak/>
        <w:drawing>
          <wp:inline distT="0" distB="0" distL="0" distR="0" wp14:anchorId="16C68521" wp14:editId="58EE0B5E">
            <wp:extent cx="5940425" cy="43954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1A01">
        <w:t>Инженер - п</w:t>
      </w:r>
      <w:r w:rsidR="00F81A01">
        <w:t>роектировщик и сам заинтересован в том, чтобы по возможности на ранних этапах проектирования были понятны совокупные данные по проекту – стоимость, вес металлоконструкций, объем бетонных работ, а главное – в том, чтобы минимизировать</w:t>
      </w:r>
      <w:r w:rsidR="004773FA">
        <w:t xml:space="preserve"> трудозатраты по авторскому надзору, а то и с минимальными трудозатратами «сократить стоимость проекта на 20%». Но и тратить время на подготовку сметы, когда проект еще не завершен, никто не станет.</w:t>
      </w:r>
    </w:p>
    <w:p w:rsidR="004773FA" w:rsidRDefault="004773FA" w:rsidP="004773FA">
      <w:pPr>
        <w:pStyle w:val="a9"/>
        <w:ind w:left="0"/>
      </w:pPr>
      <w:bookmarkStart w:id="10" w:name="_GoBack"/>
      <w:bookmarkEnd w:id="10"/>
      <w:proofErr w:type="spellStart"/>
      <w:r w:rsidRPr="00FD27E9">
        <w:rPr>
          <w:b/>
          <w:i/>
          <w:lang w:val="en-US"/>
        </w:rPr>
        <w:t>TSmatch</w:t>
      </w:r>
      <w:proofErr w:type="spellEnd"/>
      <w:r>
        <w:rPr>
          <w:b/>
          <w:i/>
        </w:rPr>
        <w:t xml:space="preserve"> </w:t>
      </w:r>
      <w:r>
        <w:t>предлагает компромисс:</w:t>
      </w:r>
    </w:p>
    <w:p w:rsidR="004773FA" w:rsidRDefault="004773FA" w:rsidP="004773FA">
      <w:pPr>
        <w:pStyle w:val="a9"/>
        <w:numPr>
          <w:ilvl w:val="0"/>
          <w:numId w:val="1"/>
        </w:numPr>
      </w:pPr>
      <w:r>
        <w:t xml:space="preserve">Весьма незначительные усилия по подготовке </w:t>
      </w:r>
      <w:r w:rsidR="00306C24">
        <w:t xml:space="preserve">ценовой базы – адаптации согласованных прайс-листов к работе с </w:t>
      </w:r>
      <w:r w:rsidR="00306C24">
        <w:rPr>
          <w:lang w:val="en-US"/>
        </w:rPr>
        <w:t>TSmatch</w:t>
      </w:r>
      <w:r w:rsidR="00306C24" w:rsidRPr="00306C24">
        <w:t xml:space="preserve"> – </w:t>
      </w:r>
      <w:r w:rsidR="00306C24">
        <w:t xml:space="preserve">можно выполнить у монтажников или в коммерческом отделе, причем с учетом согласованных цен и скидок, обычных коэффициентов запаса и т.п. Обычно, подготовка одного прайс-листа и загрузка его в базу </w:t>
      </w:r>
      <w:r w:rsidR="00306C24">
        <w:rPr>
          <w:lang w:val="en-US"/>
        </w:rPr>
        <w:t>TSmatch</w:t>
      </w:r>
      <w:r w:rsidR="00306C24" w:rsidRPr="00306C24">
        <w:t xml:space="preserve"> </w:t>
      </w:r>
      <w:r w:rsidR="00306C24">
        <w:t>из коммерческого предложения поставщика или из Интернет занимает от получаса до двух часов. За рубежом такая работа выполняется вручную каждые неделю-две по корпорации.</w:t>
      </w:r>
    </w:p>
    <w:p w:rsidR="00306C24" w:rsidRDefault="00306C24" w:rsidP="004773FA">
      <w:pPr>
        <w:pStyle w:val="a9"/>
        <w:numPr>
          <w:ilvl w:val="0"/>
          <w:numId w:val="1"/>
        </w:numPr>
      </w:pPr>
      <w:r>
        <w:t xml:space="preserve">Наиболее заинтересованные в постоянном контроле за стоимостью по проекту – заказчики, инвесторы и </w:t>
      </w:r>
      <w:r w:rsidR="00B2737E">
        <w:t xml:space="preserve">строители, а также современные </w:t>
      </w:r>
      <w:r w:rsidR="00B2737E">
        <w:rPr>
          <w:lang w:val="en-US"/>
        </w:rPr>
        <w:t>BIM</w:t>
      </w:r>
      <w:r w:rsidR="00B2737E" w:rsidRPr="00B2737E">
        <w:t>-</w:t>
      </w:r>
      <w:r w:rsidR="00B2737E">
        <w:t>менеджеры.</w:t>
      </w:r>
    </w:p>
    <w:p w:rsidR="0074508C" w:rsidRDefault="0074508C" w:rsidP="0074508C">
      <w:pPr>
        <w:rPr>
          <w:lang w:val="en-US"/>
        </w:rPr>
      </w:pPr>
      <w:r>
        <w:t xml:space="preserve">Дальнейшее развитие </w:t>
      </w:r>
      <w:r w:rsidRPr="0074508C">
        <w:rPr>
          <w:b/>
          <w:i/>
          <w:lang w:val="en-US"/>
        </w:rPr>
        <w:t>TSmatch</w:t>
      </w:r>
      <w:r>
        <w:rPr>
          <w:lang w:val="en-US"/>
        </w:rPr>
        <w:t>:</w:t>
      </w:r>
    </w:p>
    <w:p w:rsidR="0074508C" w:rsidRPr="0074508C" w:rsidRDefault="0074508C" w:rsidP="0074508C">
      <w:pPr>
        <w:pStyle w:val="a9"/>
        <w:numPr>
          <w:ilvl w:val="0"/>
          <w:numId w:val="2"/>
        </w:numPr>
      </w:pPr>
      <w:r>
        <w:t xml:space="preserve">Ввод данных по элементам модели непосредственно из файлов </w:t>
      </w:r>
      <w:r>
        <w:rPr>
          <w:lang w:val="en-US"/>
        </w:rPr>
        <w:t>IFC</w:t>
      </w:r>
      <w:r w:rsidRPr="0074508C">
        <w:t xml:space="preserve"> </w:t>
      </w:r>
      <w:r>
        <w:t xml:space="preserve">позволит работать с широко распространенными проектами, выполненными в </w:t>
      </w:r>
      <w:r>
        <w:rPr>
          <w:lang w:val="en-US"/>
        </w:rPr>
        <w:t>Autodesk</w:t>
      </w:r>
      <w:r w:rsidRPr="0074508C">
        <w:t xml:space="preserve"> </w:t>
      </w:r>
      <w:r>
        <w:rPr>
          <w:lang w:val="en-US"/>
        </w:rPr>
        <w:t>Revit</w:t>
      </w:r>
      <w:r w:rsidRPr="0074508C">
        <w:t xml:space="preserve"> </w:t>
      </w:r>
      <w:r>
        <w:t xml:space="preserve">и других САПР </w:t>
      </w:r>
      <w:r>
        <w:rPr>
          <w:lang w:val="en-US"/>
        </w:rPr>
        <w:t>Autodesk</w:t>
      </w:r>
      <w:r w:rsidRPr="0074508C">
        <w:t xml:space="preserve">. </w:t>
      </w:r>
      <w:r>
        <w:t xml:space="preserve">Сейчас это также возможно, но файл </w:t>
      </w:r>
      <w:r>
        <w:rPr>
          <w:lang w:val="en-US"/>
        </w:rPr>
        <w:t>IFC</w:t>
      </w:r>
      <w:r w:rsidRPr="0074508C">
        <w:t xml:space="preserve"> </w:t>
      </w:r>
      <w:r>
        <w:t xml:space="preserve">вначале надо импортировать в </w:t>
      </w:r>
      <w:r>
        <w:rPr>
          <w:lang w:val="en-US"/>
        </w:rPr>
        <w:t>Tekla</w:t>
      </w:r>
      <w:r w:rsidRPr="0074508C">
        <w:t>.</w:t>
      </w:r>
    </w:p>
    <w:p w:rsidR="0074508C" w:rsidRDefault="0074508C" w:rsidP="0074508C">
      <w:pPr>
        <w:pStyle w:val="a9"/>
        <w:numPr>
          <w:ilvl w:val="0"/>
          <w:numId w:val="2"/>
        </w:numPr>
      </w:pPr>
      <w:r>
        <w:t xml:space="preserve">Помимо </w:t>
      </w:r>
      <w:r>
        <w:rPr>
          <w:lang w:val="en-US"/>
        </w:rPr>
        <w:t>Tekla</w:t>
      </w:r>
      <w:r w:rsidRPr="0074508C">
        <w:t xml:space="preserve"> </w:t>
      </w:r>
      <w:r>
        <w:rPr>
          <w:lang w:val="en-US"/>
        </w:rPr>
        <w:t>Structures</w:t>
      </w:r>
      <w:r w:rsidRPr="0074508C">
        <w:t xml:space="preserve">, </w:t>
      </w:r>
      <w:r>
        <w:t>отображать отдельные группы компонентов по их</w:t>
      </w:r>
      <w:r w:rsidRPr="0074508C">
        <w:t xml:space="preserve"> </w:t>
      </w:r>
      <w:r>
        <w:t xml:space="preserve">глобальным идентификаторам </w:t>
      </w:r>
      <w:proofErr w:type="spellStart"/>
      <w:r>
        <w:rPr>
          <w:lang w:val="en-US"/>
        </w:rPr>
        <w:t>guid</w:t>
      </w:r>
      <w:proofErr w:type="spellEnd"/>
      <w:r w:rsidRPr="0074508C">
        <w:t xml:space="preserve"> </w:t>
      </w:r>
      <w:r>
        <w:t>воз</w:t>
      </w:r>
      <w:r w:rsidR="00E737B5">
        <w:t xml:space="preserve">можно и в других САПР, например, в бесплатном приложении </w:t>
      </w:r>
      <w:r w:rsidR="00E737B5">
        <w:rPr>
          <w:lang w:val="en-US"/>
        </w:rPr>
        <w:t>Autodesk</w:t>
      </w:r>
      <w:r w:rsidR="00E737B5" w:rsidRPr="00E737B5">
        <w:t xml:space="preserve">360 </w:t>
      </w:r>
      <w:r w:rsidR="00E737B5">
        <w:t xml:space="preserve">или </w:t>
      </w:r>
      <w:proofErr w:type="spellStart"/>
      <w:r w:rsidR="00E737B5">
        <w:rPr>
          <w:lang w:val="en-US"/>
        </w:rPr>
        <w:t>Solibris</w:t>
      </w:r>
      <w:proofErr w:type="spellEnd"/>
      <w:r w:rsidR="006418F8">
        <w:t xml:space="preserve">, </w:t>
      </w:r>
      <w:proofErr w:type="spellStart"/>
      <w:r w:rsidR="006418F8">
        <w:rPr>
          <w:lang w:val="en-US"/>
        </w:rPr>
        <w:t>BIMserver</w:t>
      </w:r>
      <w:proofErr w:type="spellEnd"/>
      <w:r w:rsidR="006418F8" w:rsidRPr="006418F8">
        <w:t xml:space="preserve"> </w:t>
      </w:r>
      <w:r w:rsidR="006418F8">
        <w:t xml:space="preserve">или </w:t>
      </w:r>
      <w:r w:rsidR="006418F8">
        <w:rPr>
          <w:lang w:val="en-US"/>
        </w:rPr>
        <w:t>Trimble</w:t>
      </w:r>
      <w:r w:rsidR="006418F8" w:rsidRPr="006418F8">
        <w:t xml:space="preserve"> </w:t>
      </w:r>
      <w:r w:rsidR="006418F8">
        <w:rPr>
          <w:lang w:val="en-US"/>
        </w:rPr>
        <w:t>Connect</w:t>
      </w:r>
      <w:r w:rsidR="006418F8" w:rsidRPr="006418F8">
        <w:t xml:space="preserve">, </w:t>
      </w:r>
      <w:r w:rsidR="00E737B5">
        <w:t>но это еще предстоит реализовать.</w:t>
      </w:r>
    </w:p>
    <w:p w:rsidR="00E737B5" w:rsidRPr="0074508C" w:rsidRDefault="00E737B5" w:rsidP="0074508C">
      <w:pPr>
        <w:pStyle w:val="a9"/>
        <w:numPr>
          <w:ilvl w:val="0"/>
          <w:numId w:val="2"/>
        </w:numPr>
      </w:pPr>
      <w:r>
        <w:t xml:space="preserve">Сейчас адаптировано около 50 прайс-листов поставщиков из 12 регионов России, они взяты из Интернет. </w:t>
      </w:r>
      <w:r w:rsidR="006418F8">
        <w:t xml:space="preserve">О создании централизованных региональных баз строительных материалов заявили многочисленные организации СРО и их центральных орган </w:t>
      </w:r>
      <w:hyperlink r:id="rId9" w:history="1">
        <w:r w:rsidR="006418F8" w:rsidRPr="008738D9">
          <w:rPr>
            <w:rStyle w:val="aa"/>
            <w:lang w:val="en-US"/>
          </w:rPr>
          <w:t>www</w:t>
        </w:r>
        <w:r w:rsidR="006418F8" w:rsidRPr="006418F8">
          <w:rPr>
            <w:rStyle w:val="aa"/>
          </w:rPr>
          <w:t>.</w:t>
        </w:r>
        <w:proofErr w:type="spellStart"/>
        <w:r w:rsidR="006418F8" w:rsidRPr="008738D9">
          <w:rPr>
            <w:rStyle w:val="aa"/>
            <w:lang w:val="en-US"/>
          </w:rPr>
          <w:t>nopriz</w:t>
        </w:r>
        <w:proofErr w:type="spellEnd"/>
        <w:r w:rsidR="006418F8" w:rsidRPr="006418F8">
          <w:rPr>
            <w:rStyle w:val="aa"/>
          </w:rPr>
          <w:t>.</w:t>
        </w:r>
        <w:proofErr w:type="spellStart"/>
        <w:r w:rsidR="006418F8" w:rsidRPr="008738D9">
          <w:rPr>
            <w:rStyle w:val="aa"/>
            <w:lang w:val="en-US"/>
          </w:rPr>
          <w:t>ru</w:t>
        </w:r>
        <w:proofErr w:type="spellEnd"/>
      </w:hyperlink>
      <w:r w:rsidR="006418F8" w:rsidRPr="006418F8">
        <w:t xml:space="preserve"> , </w:t>
      </w:r>
      <w:r w:rsidR="006418F8">
        <w:t>однако пока эти базы пусты.</w:t>
      </w:r>
    </w:p>
    <w:sectPr w:rsidR="00E737B5" w:rsidRPr="0074508C" w:rsidSect="00876226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626" w:rsidRDefault="00A63626" w:rsidP="00926ABA">
      <w:pPr>
        <w:spacing w:after="0" w:line="240" w:lineRule="auto"/>
      </w:pPr>
      <w:r>
        <w:separator/>
      </w:r>
    </w:p>
  </w:endnote>
  <w:endnote w:type="continuationSeparator" w:id="0">
    <w:p w:rsidR="00A63626" w:rsidRDefault="00A63626" w:rsidP="00926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597" w:rsidRDefault="00FD6597">
    <w:pPr>
      <w:pStyle w:val="a7"/>
    </w:pPr>
    <w:r>
      <w:t>ООО «НИП Информатика»</w:t>
    </w:r>
    <w:r>
      <w:tab/>
      <w:t>2</w:t>
    </w:r>
    <w:r>
      <w:tab/>
      <w:t>Санкт-Петербург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4839868"/>
      <w:docPartObj>
        <w:docPartGallery w:val="Page Numbers (Bottom of Page)"/>
        <w:docPartUnique/>
      </w:docPartObj>
    </w:sdtPr>
    <w:sdtEndPr/>
    <w:sdtContent>
      <w:p w:rsidR="00FD27E9" w:rsidRDefault="00FD27E9" w:rsidP="00FD27E9">
        <w:pPr>
          <w:pStyle w:val="a7"/>
          <w:jc w:val="center"/>
        </w:pPr>
        <w:r>
          <w:t>16.4.2017</w:t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46428">
          <w:rPr>
            <w:noProof/>
          </w:rPr>
          <w:t>1</w:t>
        </w:r>
        <w:r>
          <w:fldChar w:fldCharType="end"/>
        </w:r>
        <w:r>
          <w:tab/>
          <w:t>П.Л.Храпкин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626" w:rsidRDefault="00A63626" w:rsidP="00926ABA">
      <w:pPr>
        <w:spacing w:after="0" w:line="240" w:lineRule="auto"/>
      </w:pPr>
      <w:r>
        <w:separator/>
      </w:r>
    </w:p>
  </w:footnote>
  <w:footnote w:type="continuationSeparator" w:id="0">
    <w:p w:rsidR="00A63626" w:rsidRDefault="00A63626" w:rsidP="00926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ABA" w:rsidRPr="00FD6597" w:rsidRDefault="00FD6597">
    <w:pPr>
      <w:pStyle w:val="a5"/>
    </w:pPr>
    <w:r w:rsidRPr="00FD27E9">
      <w:rPr>
        <w:noProof/>
        <w:lang w:eastAsia="ru-RU"/>
      </w:rPr>
      <w:drawing>
        <wp:anchor distT="0" distB="0" distL="114300" distR="114300" simplePos="0" relativeHeight="251660288" behindDoc="0" locked="0" layoutInCell="1" allowOverlap="1" wp14:anchorId="2E9F4A0C" wp14:editId="2FE86941">
          <wp:simplePos x="0" y="0"/>
          <wp:positionH relativeFrom="column">
            <wp:posOffset>5519380</wp:posOffset>
          </wp:positionH>
          <wp:positionV relativeFrom="paragraph">
            <wp:posOffset>-280989</wp:posOffset>
          </wp:positionV>
          <wp:extent cx="695325" cy="563880"/>
          <wp:effectExtent l="0" t="0" r="9525" b="7620"/>
          <wp:wrapSquare wrapText="bothSides"/>
          <wp:docPr id="11" name="Рисунок 11" descr="C:\Users\Pavel_Khrapkin\Desktop\TSmatch\C#\Wiki\@TSmatch Wiki\TSmatch_button\TSmatch_Butto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C:\Users\Pavel_Khrapkin\Desktop\TSmatch\C#\Wiki\@TSmatch Wiki\TSmatch_button\TSmatch_Butto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FD6597">
      <w:rPr>
        <w:b/>
        <w:i/>
        <w:lang w:val="en-US"/>
      </w:rPr>
      <w:t>TSmatch</w:t>
    </w:r>
    <w:proofErr w:type="spellEnd"/>
    <w:r w:rsidRPr="00FD6597">
      <w:t xml:space="preserve"> </w:t>
    </w:r>
    <w:r>
      <w:t>инструмент для согласования поставок в проекте.</w:t>
    </w:r>
  </w:p>
  <w:p w:rsidR="00926ABA" w:rsidRDefault="00926AB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ABA" w:rsidRDefault="00FD27E9">
    <w:pPr>
      <w:pStyle w:val="a5"/>
    </w:pPr>
    <w:r w:rsidRPr="00FD27E9">
      <w:rPr>
        <w:noProof/>
        <w:lang w:eastAsia="ru-R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5516245</wp:posOffset>
          </wp:positionH>
          <wp:positionV relativeFrom="paragraph">
            <wp:posOffset>-222885</wp:posOffset>
          </wp:positionV>
          <wp:extent cx="597535" cy="484505"/>
          <wp:effectExtent l="0" t="0" r="0" b="0"/>
          <wp:wrapSquare wrapText="bothSides"/>
          <wp:docPr id="12" name="Рисунок 12" descr="C:\Users\Pavel_Khrapkin\Desktop\TSmatch\C#\Wiki\@TSmatch Wiki\TSmatch_button\TSmatch_Butto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C:\Users\Pavel_Khrapkin\Desktop\TSmatch\C#\Wiki\@TSmatch Wiki\TSmatch_button\TSmatch_Butto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535" cy="484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ООО «НИП Информатика»</w:t>
    </w:r>
    <w:r>
      <w:tab/>
      <w:t>Санкт-Петербург</w:t>
    </w:r>
  </w:p>
  <w:p w:rsidR="00FD27E9" w:rsidRDefault="00FD27E9">
    <w:pPr>
      <w:pStyle w:val="a5"/>
    </w:pPr>
    <w:r>
      <w:t>------------------------------------------------------------------------------------------------------</w:t>
    </w:r>
    <w:r w:rsidR="00F3692B">
      <w:t>------------</w:t>
    </w:r>
    <w:r w:rsidR="00A5679A">
      <w:t>---------------</w:t>
    </w:r>
    <w:r>
      <w:t>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05BED"/>
    <w:multiLevelType w:val="hybridMultilevel"/>
    <w:tmpl w:val="4BCEA29A"/>
    <w:lvl w:ilvl="0" w:tplc="70C816DC">
      <w:start w:val="16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AF11FCF"/>
    <w:multiLevelType w:val="hybridMultilevel"/>
    <w:tmpl w:val="F2425C4C"/>
    <w:lvl w:ilvl="0" w:tplc="782A6BA4">
      <w:start w:val="16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BA"/>
    <w:rsid w:val="001C410D"/>
    <w:rsid w:val="00306C24"/>
    <w:rsid w:val="003D25AB"/>
    <w:rsid w:val="004773FA"/>
    <w:rsid w:val="005F39E3"/>
    <w:rsid w:val="006418F8"/>
    <w:rsid w:val="00682C0C"/>
    <w:rsid w:val="0074508C"/>
    <w:rsid w:val="00831338"/>
    <w:rsid w:val="00846A47"/>
    <w:rsid w:val="00876226"/>
    <w:rsid w:val="00926ABA"/>
    <w:rsid w:val="009F2FC3"/>
    <w:rsid w:val="00A5679A"/>
    <w:rsid w:val="00A63626"/>
    <w:rsid w:val="00A72AC5"/>
    <w:rsid w:val="00B2737E"/>
    <w:rsid w:val="00B50704"/>
    <w:rsid w:val="00B62547"/>
    <w:rsid w:val="00C46428"/>
    <w:rsid w:val="00D57B6D"/>
    <w:rsid w:val="00D84622"/>
    <w:rsid w:val="00E737B5"/>
    <w:rsid w:val="00E941BF"/>
    <w:rsid w:val="00F3692B"/>
    <w:rsid w:val="00F81A01"/>
    <w:rsid w:val="00FD27E9"/>
    <w:rsid w:val="00FD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FDC16D"/>
  <w15:chartTrackingRefBased/>
  <w15:docId w15:val="{6D56CD74-BDC4-4779-9F04-E2DD64D30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3692B"/>
    <w:pPr>
      <w:jc w:val="both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26A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26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926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26ABA"/>
  </w:style>
  <w:style w:type="paragraph" w:styleId="a7">
    <w:name w:val="footer"/>
    <w:basedOn w:val="a"/>
    <w:link w:val="a8"/>
    <w:uiPriority w:val="99"/>
    <w:unhideWhenUsed/>
    <w:rsid w:val="00926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26ABA"/>
  </w:style>
  <w:style w:type="paragraph" w:styleId="a9">
    <w:name w:val="List Paragraph"/>
    <w:basedOn w:val="a"/>
    <w:uiPriority w:val="34"/>
    <w:qFormat/>
    <w:rsid w:val="00682C0C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6418F8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A567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A567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nopriz.ru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Pavel_Khrapkin</dc:creator>
  <cp:keywords/>
  <dc:description/>
  <cp:lastModifiedBy>Pavel Khrapkin</cp:lastModifiedBy>
  <cp:revision>11</cp:revision>
  <cp:lastPrinted>2017-04-19T14:29:00Z</cp:lastPrinted>
  <dcterms:created xsi:type="dcterms:W3CDTF">2017-04-16T09:16:00Z</dcterms:created>
  <dcterms:modified xsi:type="dcterms:W3CDTF">2017-04-19T14:30:00Z</dcterms:modified>
</cp:coreProperties>
</file>