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050B" w:rsidRPr="00AA78FD" w:rsidRDefault="0008487B" w:rsidP="0008487B">
      <w:pPr>
        <w:pStyle w:val="a3"/>
        <w:pBdr>
          <w:bottom w:val="single" w:sz="6" w:space="1" w:color="auto"/>
        </w:pBdr>
        <w:rPr>
          <w:sz w:val="44"/>
        </w:rPr>
      </w:pPr>
      <w:r w:rsidRPr="00AA78FD">
        <w:rPr>
          <w:sz w:val="44"/>
        </w:rPr>
        <w:t xml:space="preserve">Программирование в </w:t>
      </w:r>
      <w:r w:rsidRPr="00AA78FD">
        <w:rPr>
          <w:sz w:val="44"/>
          <w:lang w:val="en-US"/>
        </w:rPr>
        <w:t>Tekla</w:t>
      </w:r>
      <w:r w:rsidRPr="00AA78FD">
        <w:rPr>
          <w:sz w:val="44"/>
        </w:rPr>
        <w:t xml:space="preserve"> и</w:t>
      </w:r>
      <w:r w:rsidR="00AA78FD" w:rsidRPr="00AA78FD">
        <w:rPr>
          <w:sz w:val="44"/>
        </w:rPr>
        <w:t xml:space="preserve"> </w:t>
      </w:r>
      <w:r w:rsidR="00B553C7" w:rsidRPr="00AA78FD">
        <w:rPr>
          <w:sz w:val="44"/>
          <w:lang w:val="en-US"/>
        </w:rPr>
        <w:t>TSmatch</w:t>
      </w:r>
      <w:r w:rsidR="00AA78FD" w:rsidRPr="00AA78FD">
        <w:rPr>
          <w:sz w:val="44"/>
        </w:rPr>
        <w:t xml:space="preserve">- приложение для </w:t>
      </w:r>
      <w:r w:rsidR="00AA78FD">
        <w:rPr>
          <w:sz w:val="44"/>
        </w:rPr>
        <w:t xml:space="preserve">согласования и </w:t>
      </w:r>
      <w:r w:rsidR="00AA78FD" w:rsidRPr="00AA78FD">
        <w:rPr>
          <w:sz w:val="44"/>
        </w:rPr>
        <w:t>учета строительных материалов</w:t>
      </w:r>
    </w:p>
    <w:p w:rsidR="0008487B" w:rsidRDefault="005F695A" w:rsidP="0008487B">
      <w:r>
        <w:t>Обычно</w:t>
      </w:r>
      <w:r w:rsidR="0008487B">
        <w:t xml:space="preserve">, для работы с </w:t>
      </w:r>
      <w:r w:rsidR="0008487B">
        <w:rPr>
          <w:lang w:val="en-US"/>
        </w:rPr>
        <w:t>Tekla</w:t>
      </w:r>
      <w:r w:rsidR="0008487B" w:rsidRPr="0008487B">
        <w:t xml:space="preserve"> </w:t>
      </w:r>
      <w:r w:rsidR="0008487B">
        <w:rPr>
          <w:lang w:val="en-US"/>
        </w:rPr>
        <w:t>Structures</w:t>
      </w:r>
      <w:r w:rsidR="0008487B">
        <w:t xml:space="preserve"> программирование не требуется</w:t>
      </w:r>
      <w:r w:rsidR="0008487B" w:rsidRPr="0008487B">
        <w:t xml:space="preserve">, </w:t>
      </w:r>
      <w:r>
        <w:t>многие</w:t>
      </w:r>
      <w:r w:rsidR="0008487B">
        <w:t xml:space="preserve"> тысяч инженеров проектировщиков</w:t>
      </w:r>
      <w:r>
        <w:t xml:space="preserve"> пользуются стандартными средствами, предоставляемыми </w:t>
      </w:r>
      <w:r>
        <w:rPr>
          <w:lang w:val="en-US"/>
        </w:rPr>
        <w:t>Tekla</w:t>
      </w:r>
      <w:r w:rsidRPr="005F695A">
        <w:t xml:space="preserve">, </w:t>
      </w:r>
      <w:r>
        <w:t xml:space="preserve">и лишь несколько </w:t>
      </w:r>
      <w:r w:rsidR="00AC5ABE">
        <w:t xml:space="preserve">десятков </w:t>
      </w:r>
      <w:r>
        <w:t xml:space="preserve">человек в стране использует средство </w:t>
      </w:r>
      <w:r>
        <w:rPr>
          <w:lang w:val="en-US"/>
        </w:rPr>
        <w:t>Tekla</w:t>
      </w:r>
      <w:r w:rsidRPr="005F695A">
        <w:t xml:space="preserve"> </w:t>
      </w:r>
      <w:r>
        <w:rPr>
          <w:lang w:val="en-US"/>
        </w:rPr>
        <w:t>OpenAPI</w:t>
      </w:r>
      <w:r w:rsidR="0008487B">
        <w:t xml:space="preserve">. Однако, </w:t>
      </w:r>
      <w:r w:rsidR="0008487B">
        <w:rPr>
          <w:lang w:val="en-US"/>
        </w:rPr>
        <w:t>Tekla</w:t>
      </w:r>
      <w:r w:rsidR="0008487B" w:rsidRPr="0008487B">
        <w:t xml:space="preserve"> </w:t>
      </w:r>
      <w:r>
        <w:t>–</w:t>
      </w:r>
      <w:r w:rsidR="0008487B" w:rsidRPr="0008487B">
        <w:t xml:space="preserve"> </w:t>
      </w:r>
      <w:r>
        <w:t xml:space="preserve">действительно открытая система, </w:t>
      </w:r>
      <w:r w:rsidR="00AC5ABE">
        <w:t>и,</w:t>
      </w:r>
      <w:r>
        <w:t xml:space="preserve"> если среди готовых инструментов не нашлось того, что Вам нужно, такие инструменты легко создать самостоятельно.</w:t>
      </w:r>
    </w:p>
    <w:p w:rsidR="00AC5ABE" w:rsidRPr="00AC5ABE" w:rsidRDefault="00AC5ABE" w:rsidP="0008487B">
      <w:r>
        <w:t xml:space="preserve">Чаще всего, потребность в собственных доработках возникает тогда, когда нужно выйти за рамки обычного процесса проектирования: использовать новые средства автоматизации, с интерфейсом обмена данными, который никто до Вас не использовал, добавить необычные способы армирования, или извлекать из данных модели в </w:t>
      </w:r>
      <w:r>
        <w:rPr>
          <w:lang w:val="en-US"/>
        </w:rPr>
        <w:t>Tekla</w:t>
      </w:r>
      <w:r w:rsidRPr="00AC5ABE">
        <w:t xml:space="preserve"> </w:t>
      </w:r>
      <w:r>
        <w:t>информацию, которую нельзя получить с помощью шаблонов чертежей или отчетов.</w:t>
      </w:r>
    </w:p>
    <w:p w:rsidR="00FE09BF" w:rsidRDefault="005F695A" w:rsidP="0008487B">
      <w:r>
        <w:t>Ниже</w:t>
      </w:r>
      <w:r w:rsidR="00FC145C">
        <w:t>,</w:t>
      </w:r>
      <w:r>
        <w:t xml:space="preserve"> в кач</w:t>
      </w:r>
      <w:r w:rsidR="00FC145C">
        <w:t>естве примера,</w:t>
      </w:r>
      <w:r>
        <w:t xml:space="preserve"> приведен текст простой программы, которая подключается к </w:t>
      </w:r>
      <w:r>
        <w:rPr>
          <w:lang w:val="en-US"/>
        </w:rPr>
        <w:t>Tekla</w:t>
      </w:r>
      <w:r w:rsidRPr="005F695A">
        <w:t xml:space="preserve"> </w:t>
      </w:r>
      <w:r>
        <w:rPr>
          <w:lang w:val="en-US"/>
        </w:rPr>
        <w:t>Structures</w:t>
      </w:r>
      <w:r w:rsidRPr="005F695A">
        <w:t xml:space="preserve"> </w:t>
      </w:r>
      <w:r>
        <w:t>с загруженной в нее моделью, просматривает все компоненты, находит список закладных элементов для железобетона, и выводит их список:</w:t>
      </w:r>
    </w:p>
    <w:p w:rsidR="008075F9" w:rsidRDefault="00D73CC0" w:rsidP="0008487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AD0A8C" wp14:editId="5E7A7F63">
                <wp:simplePos x="0" y="0"/>
                <wp:positionH relativeFrom="margin">
                  <wp:align>right</wp:align>
                </wp:positionH>
                <wp:positionV relativeFrom="paragraph">
                  <wp:posOffset>5022215</wp:posOffset>
                </wp:positionV>
                <wp:extent cx="5819775" cy="800100"/>
                <wp:effectExtent l="0" t="0" r="9525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800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D089E" w:rsidRDefault="004D089E" w:rsidP="003273EC">
                            <w:pPr>
                              <w:pStyle w:val="a5"/>
                            </w:pPr>
                            <w:r>
                              <w:t xml:space="preserve">Рисунок </w:t>
                            </w:r>
                            <w:r w:rsidRPr="006F2C48">
                              <w:t>1</w:t>
                            </w:r>
                            <w:r>
                              <w:t xml:space="preserve">. Текст программы на 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Pr="003273EC">
                              <w:t xml:space="preserve"># </w:t>
                            </w:r>
                            <w:r>
                              <w:t xml:space="preserve">для обхода всех элементов модели в </w:t>
                            </w:r>
                            <w:r>
                              <w:rPr>
                                <w:lang w:val="en-US"/>
                              </w:rPr>
                              <w:t>Tekla</w:t>
                            </w:r>
                            <w:r w:rsidRPr="004B7C40">
                              <w:t xml:space="preserve"> </w:t>
                            </w:r>
                            <w:r>
                              <w:t>и подсчета нужных марок и количества закладных изделий для железобетонных элементов конструкции.</w:t>
                            </w:r>
                            <w:r>
                              <w:br/>
                              <w:t xml:space="preserve">Слева проектная модель в </w:t>
                            </w:r>
                            <w:r>
                              <w:rPr>
                                <w:lang w:val="en-US"/>
                              </w:rPr>
                              <w:t>Tekla</w:t>
                            </w:r>
                            <w:r w:rsidRPr="00D73CC0">
                              <w:t xml:space="preserve"> – </w:t>
                            </w:r>
                            <w:r>
                              <w:t xml:space="preserve">памятная часовня Иоанна Кронштадтского в </w:t>
                            </w:r>
                            <w:proofErr w:type="spellStart"/>
                            <w:r>
                              <w:t>пос.Колтуши</w:t>
                            </w:r>
                            <w:proofErr w:type="spellEnd"/>
                            <w:r>
                              <w:t xml:space="preserve"> Ленинградской области, проект предоставлен компанией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73CC0">
                              <w:t>-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Konsult</w:t>
                            </w:r>
                            <w:proofErr w:type="spellEnd"/>
                            <w:r w:rsidRPr="00D73CC0">
                              <w:t xml:space="preserve">. 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Pr="00D73CC0">
                              <w:t xml:space="preserve"> </w:t>
                            </w:r>
                            <w:r>
                              <w:t>этой моделью работала программа, ниже результат.</w:t>
                            </w:r>
                            <w:r>
                              <w:br/>
                              <w:t xml:space="preserve">Этот и другие тексты программ для </w:t>
                            </w:r>
                            <w:r>
                              <w:rPr>
                                <w:lang w:val="en-US"/>
                              </w:rPr>
                              <w:t>Tekla</w:t>
                            </w:r>
                            <w:r w:rsidRPr="00F7073A">
                              <w:t xml:space="preserve"> </w:t>
                            </w:r>
                            <w:r>
                              <w:t>доступны при обращении в НИП Информатика.</w:t>
                            </w:r>
                          </w:p>
                          <w:p w:rsidR="004D089E" w:rsidRPr="00F7073A" w:rsidRDefault="004D089E" w:rsidP="00F7073A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AD0A8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407.05pt;margin-top:395.45pt;width:458.25pt;height:63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" stroked="f">
                <v:textbox inset="0,0,0,0">
                  <w:txbxContent>
                    <w:p w:rsidR="004D089E" w:rsidRDefault="004D089E" w:rsidP="003273EC">
                      <w:pPr>
                        <w:pStyle w:val="a5"/>
                      </w:pPr>
                      <w:r>
                        <w:t xml:space="preserve">Рисунок </w:t>
                      </w:r>
                      <w:r w:rsidRPr="006F2C48">
                        <w:t>1</w:t>
                      </w:r>
                      <w:r>
                        <w:t xml:space="preserve">. Текст программы на </w:t>
                      </w:r>
                      <w:r>
                        <w:rPr>
                          <w:lang w:val="en-US"/>
                        </w:rPr>
                        <w:t>C</w:t>
                      </w:r>
                      <w:r w:rsidRPr="003273EC">
                        <w:t xml:space="preserve"># </w:t>
                      </w:r>
                      <w:r>
                        <w:t xml:space="preserve">для обхода всех элементов модели в </w:t>
                      </w:r>
                      <w:r>
                        <w:rPr>
                          <w:lang w:val="en-US"/>
                        </w:rPr>
                        <w:t>Tekla</w:t>
                      </w:r>
                      <w:r w:rsidRPr="004B7C40">
                        <w:t xml:space="preserve"> </w:t>
                      </w:r>
                      <w:r>
                        <w:t>и подсчета нужных марок и количества закладных изделий для железобетонных элементов конструкции.</w:t>
                      </w:r>
                      <w:r>
                        <w:br/>
                        <w:t xml:space="preserve">Слева проектная модель в </w:t>
                      </w:r>
                      <w:r>
                        <w:rPr>
                          <w:lang w:val="en-US"/>
                        </w:rPr>
                        <w:t>Tekla</w:t>
                      </w:r>
                      <w:r w:rsidRPr="00D73CC0">
                        <w:t xml:space="preserve"> – </w:t>
                      </w:r>
                      <w:r>
                        <w:t xml:space="preserve">памятная часовня Иоанна Кронштадтского в </w:t>
                      </w:r>
                      <w:proofErr w:type="spellStart"/>
                      <w:r>
                        <w:t>пос.Колтуши</w:t>
                      </w:r>
                      <w:proofErr w:type="spellEnd"/>
                      <w:r>
                        <w:t xml:space="preserve"> Ленинградской области, проект предоставлен компанией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73CC0">
                        <w:t>-</w:t>
                      </w:r>
                      <w:proofErr w:type="spellStart"/>
                      <w:r>
                        <w:rPr>
                          <w:lang w:val="en-US"/>
                        </w:rPr>
                        <w:t>Konsult</w:t>
                      </w:r>
                      <w:proofErr w:type="spellEnd"/>
                      <w:r w:rsidRPr="00D73CC0">
                        <w:t xml:space="preserve">. </w:t>
                      </w:r>
                      <w:r>
                        <w:rPr>
                          <w:lang w:val="en-US"/>
                        </w:rPr>
                        <w:t>C</w:t>
                      </w:r>
                      <w:r w:rsidRPr="00D73CC0">
                        <w:t xml:space="preserve"> </w:t>
                      </w:r>
                      <w:r>
                        <w:t>этой моделью работала программа, ниже результат.</w:t>
                      </w:r>
                      <w:r>
                        <w:br/>
                        <w:t xml:space="preserve">Этот и другие тексты программ для </w:t>
                      </w:r>
                      <w:r>
                        <w:rPr>
                          <w:lang w:val="en-US"/>
                        </w:rPr>
                        <w:t>Tekla</w:t>
                      </w:r>
                      <w:r w:rsidRPr="00F7073A">
                        <w:t xml:space="preserve"> </w:t>
                      </w:r>
                      <w:r>
                        <w:t>доступны при обращении в НИП Информатика.</w:t>
                      </w:r>
                    </w:p>
                    <w:p w:rsidR="004D089E" w:rsidRPr="00F7073A" w:rsidRDefault="004D089E" w:rsidP="00F7073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251D426">
            <wp:extent cx="4857750" cy="49966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417" cy="501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13F7" w:rsidRDefault="00FE09BF" w:rsidP="0008487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75F3B3" wp14:editId="7412E1BB">
                <wp:simplePos x="0" y="0"/>
                <wp:positionH relativeFrom="column">
                  <wp:posOffset>3729990</wp:posOffset>
                </wp:positionH>
                <wp:positionV relativeFrom="paragraph">
                  <wp:posOffset>6250305</wp:posOffset>
                </wp:positionV>
                <wp:extent cx="2343150" cy="635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D089E" w:rsidRPr="00DA1FD2" w:rsidRDefault="004D089E" w:rsidP="00B553C7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t>Рисунок 3. 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75F3B3" id="Надпись 6" o:spid="_x0000_s1027" type="#_x0000_t202" style="position:absolute;margin-left:293.7pt;margin-top:492.15pt;width:184.5pt;height: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" stroked="f">
                <v:textbox style="mso-fit-shape-to-text:t" inset="0,0,0,0">
                  <w:txbxContent>
                    <w:p w:rsidR="004D089E" w:rsidRPr="00DA1FD2" w:rsidRDefault="004D089E" w:rsidP="00B553C7">
                      <w:pPr>
                        <w:pStyle w:val="a5"/>
                        <w:rPr>
                          <w:noProof/>
                        </w:rPr>
                      </w:pPr>
                      <w:r>
                        <w:t>Рисунок 3. Результат работы программы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:rsidR="005F695A" w:rsidRDefault="00FE09BF" w:rsidP="0008487B">
      <w:r>
        <w:t xml:space="preserve">Более сложные и многочисленные, по сравнению </w:t>
      </w:r>
      <w:r w:rsidR="00DD41FA">
        <w:t xml:space="preserve">по </w:t>
      </w:r>
      <w:r>
        <w:t>сравнению с приведенной выше задачей, выполняет группа сметчиков</w:t>
      </w:r>
      <w:r w:rsidR="00DD41FA">
        <w:t xml:space="preserve">. Они подготавливают ведомости закупки строительных материалов, необходимых для реализации проекта. Здесь кроется непростая и весьма болезненная проблема: проектные работы и строительство длятся долго, доступность и стоимость материалов </w:t>
      </w:r>
      <w:r w:rsidR="00A4523F">
        <w:t xml:space="preserve">за это время на рынке заметно изменяется. Усугубляется эта проблема еще и из-за того, что существующие средства САПР работают «в общем виде», «по стандартам», то есть никак не привязаны к поставщикам на месте строительства, все неизбежные изменения и согласования необходимо проводить «в порядке авторского надзора», а это чревато многочисленными человеческими ошибками и выходом за бюджетные рамки. </w:t>
      </w:r>
    </w:p>
    <w:p w:rsidR="006F2C48" w:rsidRPr="000043CA" w:rsidRDefault="006F2C48" w:rsidP="0008487B">
      <w:r>
        <w:t xml:space="preserve">В России и за рубежом создано немало приложений для </w:t>
      </w:r>
      <w:r w:rsidR="00F7073A">
        <w:t xml:space="preserve">неоднократного </w:t>
      </w:r>
      <w:r>
        <w:t>проведения ценовых оценок</w:t>
      </w:r>
      <w:r w:rsidR="00F7073A">
        <w:t xml:space="preserve"> в течение проектирования и строительства</w:t>
      </w:r>
      <w:r w:rsidRPr="006F2C48">
        <w:t xml:space="preserve">: </w:t>
      </w:r>
      <w:r>
        <w:t xml:space="preserve">итальянская </w:t>
      </w:r>
      <w:r w:rsidRPr="000043CA">
        <w:rPr>
          <w:b/>
          <w:lang w:val="en-US"/>
        </w:rPr>
        <w:t>STR</w:t>
      </w:r>
      <w:r w:rsidRPr="006F2C48">
        <w:t xml:space="preserve"> </w:t>
      </w:r>
      <w:r>
        <w:t xml:space="preserve">компании </w:t>
      </w:r>
      <w:r>
        <w:rPr>
          <w:lang w:val="en-US"/>
        </w:rPr>
        <w:t>TeamSystem</w:t>
      </w:r>
      <w:r>
        <w:t xml:space="preserve">, </w:t>
      </w:r>
      <w:r w:rsidRPr="000043CA">
        <w:rPr>
          <w:b/>
        </w:rPr>
        <w:t>SigmaEstimation</w:t>
      </w:r>
      <w:r>
        <w:t xml:space="preserve">, отечественные </w:t>
      </w:r>
      <w:r w:rsidRPr="000043CA">
        <w:rPr>
          <w:b/>
        </w:rPr>
        <w:t>АВС-4</w:t>
      </w:r>
      <w:r>
        <w:t xml:space="preserve"> и </w:t>
      </w:r>
      <w:r w:rsidRPr="000043CA">
        <w:rPr>
          <w:b/>
          <w:lang w:val="en-US"/>
        </w:rPr>
        <w:t>EstimoConnect</w:t>
      </w:r>
      <w:r w:rsidRPr="006F2C48">
        <w:t xml:space="preserve">. </w:t>
      </w:r>
      <w:r>
        <w:t xml:space="preserve">Однако, их распространенность, уровень адаптации к отечественным реалиям, оставляет желать лучшего. </w:t>
      </w:r>
      <w:r w:rsidR="000165CE">
        <w:t>Настоящая</w:t>
      </w:r>
      <w:r>
        <w:t xml:space="preserve"> </w:t>
      </w:r>
      <w:r w:rsidR="000043CA">
        <w:t>статья</w:t>
      </w:r>
      <w:r>
        <w:t xml:space="preserve"> и разработка утилиты </w:t>
      </w:r>
      <w:r>
        <w:rPr>
          <w:lang w:val="en-US"/>
        </w:rPr>
        <w:t>TSmatch</w:t>
      </w:r>
      <w:r w:rsidRPr="006F2C48">
        <w:t xml:space="preserve"> – </w:t>
      </w:r>
      <w:r w:rsidR="000043CA">
        <w:t xml:space="preserve">шаг в этом направлении. Публикация простого приложения, получающего данные о закладных непосредственно из модели в </w:t>
      </w:r>
      <w:r w:rsidR="000043CA">
        <w:rPr>
          <w:lang w:val="en-US"/>
        </w:rPr>
        <w:t>Tekla</w:t>
      </w:r>
      <w:r w:rsidR="000043CA" w:rsidRPr="000043CA">
        <w:t xml:space="preserve"> </w:t>
      </w:r>
      <w:r w:rsidR="000043CA">
        <w:rPr>
          <w:lang w:val="en-US"/>
        </w:rPr>
        <w:t>Structures</w:t>
      </w:r>
      <w:r w:rsidR="000043CA" w:rsidRPr="000043CA">
        <w:t xml:space="preserve">, </w:t>
      </w:r>
      <w:r w:rsidR="000043CA">
        <w:t>по замыслу автора, приведет к созданию множества программ, решающих многочисленные прикладные задачи в области проектирования и строительства.</w:t>
      </w:r>
    </w:p>
    <w:p w:rsidR="006A7F1E" w:rsidRDefault="00FF4682" w:rsidP="0008487B"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07442116" wp14:editId="5BB5EBFB">
            <wp:simplePos x="0" y="0"/>
            <wp:positionH relativeFrom="page">
              <wp:posOffset>3847465</wp:posOffset>
            </wp:positionH>
            <wp:positionV relativeFrom="paragraph">
              <wp:posOffset>8890</wp:posOffset>
            </wp:positionV>
            <wp:extent cx="3438525" cy="3141345"/>
            <wp:effectExtent l="0" t="0" r="9525" b="1905"/>
            <wp:wrapSquare wrapText="bothSides"/>
            <wp:docPr id="7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3CA">
        <w:t>Разработанное в нашей компании приложение</w:t>
      </w:r>
      <w:r w:rsidR="00DE4E4C">
        <w:t xml:space="preserve"> </w:t>
      </w:r>
      <w:r w:rsidR="00DE4E4C" w:rsidRPr="000043CA">
        <w:rPr>
          <w:b/>
          <w:lang w:val="en-US"/>
        </w:rPr>
        <w:t>TSmatch</w:t>
      </w:r>
      <w:r w:rsidR="00DE4E4C" w:rsidRPr="00DE4E4C">
        <w:t xml:space="preserve">, </w:t>
      </w:r>
      <w:r w:rsidR="00DE4E4C">
        <w:t>позволя</w:t>
      </w:r>
      <w:r w:rsidR="000043CA">
        <w:t>ет</w:t>
      </w:r>
      <w:r w:rsidR="00DE4E4C">
        <w:t xml:space="preserve"> быстро пересчитать ведомость закупаемых стройматериалов, осуществить пересчет их стоимости при замене одного поставщика на другого, а то и просто проверить, что все элементы, использованные проектной модели</w:t>
      </w:r>
      <w:r w:rsidR="006D2571">
        <w:t>,</w:t>
      </w:r>
      <w:r w:rsidR="00DE4E4C">
        <w:t xml:space="preserve"> присутствуют в прайс-листах, предоставленных поставщиками.</w:t>
      </w:r>
      <w:r w:rsidR="000043CA">
        <w:t xml:space="preserve"> Ведь случайное или намеренное использование «</w:t>
      </w:r>
      <w:r w:rsidR="00167313">
        <w:t>по</w:t>
      </w:r>
      <w:r w:rsidR="000043CA">
        <w:t>сторонних» комплектующих</w:t>
      </w:r>
      <w:r w:rsidR="006B5FD4">
        <w:t xml:space="preserve"> не предусмотренных</w:t>
      </w:r>
      <w:r w:rsidR="000043CA">
        <w:t xml:space="preserve"> </w:t>
      </w:r>
      <w:r w:rsidR="00B54662">
        <w:t xml:space="preserve">при проектировании или в процессе монтажа </w:t>
      </w:r>
      <w:r w:rsidR="00AB5BD7">
        <w:t xml:space="preserve">- </w:t>
      </w:r>
      <w:r w:rsidR="006B5FD4">
        <w:t>«того, что есть на складе»</w:t>
      </w:r>
      <w:r w:rsidR="006B5FD4" w:rsidRPr="006B5FD4">
        <w:t>,</w:t>
      </w:r>
      <w:r w:rsidR="006B5FD4">
        <w:t xml:space="preserve"> </w:t>
      </w:r>
      <w:r w:rsidR="000043CA">
        <w:t xml:space="preserve">непременно приводит к необходимости </w:t>
      </w:r>
      <w:r w:rsidR="00B54662">
        <w:t xml:space="preserve">длительных согласований с проектировщиками, а то и </w:t>
      </w:r>
      <w:r>
        <w:t xml:space="preserve">является </w:t>
      </w:r>
      <w:r w:rsidR="00AB5BD7">
        <w:t>прямым нарушением закона.</w:t>
      </w:r>
    </w:p>
    <w:p w:rsidR="00DE4E4C" w:rsidRDefault="00FF4682" w:rsidP="0008487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D84FE2" wp14:editId="667D6279">
                <wp:simplePos x="0" y="0"/>
                <wp:positionH relativeFrom="column">
                  <wp:posOffset>2787015</wp:posOffset>
                </wp:positionH>
                <wp:positionV relativeFrom="paragraph">
                  <wp:posOffset>115570</wp:posOffset>
                </wp:positionV>
                <wp:extent cx="3390900" cy="200025"/>
                <wp:effectExtent l="0" t="0" r="0" b="9525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D089E" w:rsidRPr="001D5B0D" w:rsidRDefault="004D089E" w:rsidP="00757D32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2. В модели выделены элементы из швеллеров 12П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84FE2" id="Надпись 8" o:spid="_x0000_s1028" type="#_x0000_t202" style="position:absolute;margin-left:219.45pt;margin-top:9.1pt;width:267pt;height:15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" stroked="f">
                <v:textbox inset="0,0,0,0">
                  <w:txbxContent>
                    <w:p w:rsidR="004D089E" w:rsidRPr="001D5B0D" w:rsidRDefault="004D089E" w:rsidP="00757D32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t>Рисунок 2. В модели выделены элементы из швеллеров 12П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4E4C">
        <w:t xml:space="preserve">К считыванию атрибутов элементов модели, подобному приведенному фрагменту программы, добавлена группировка элементов по используемым материалам и профилю, взаимодействие с </w:t>
      </w:r>
      <w:r w:rsidR="006B5FD4">
        <w:t xml:space="preserve">обычными </w:t>
      </w:r>
      <w:r w:rsidR="00DE4E4C">
        <w:t xml:space="preserve">файлами прайс-листов в формате </w:t>
      </w:r>
      <w:r w:rsidR="00DE4E4C">
        <w:rPr>
          <w:lang w:val="en-US"/>
        </w:rPr>
        <w:t>Excel</w:t>
      </w:r>
      <w:r w:rsidR="00DE4E4C" w:rsidRPr="00DE4E4C">
        <w:t xml:space="preserve">, </w:t>
      </w:r>
      <w:r w:rsidR="00DE4E4C">
        <w:t>интерактивная графическая оболочка, позволяющая подсветить</w:t>
      </w:r>
      <w:r w:rsidR="00A04954">
        <w:t xml:space="preserve"> группу</w:t>
      </w:r>
      <w:r w:rsidR="00DE4E4C">
        <w:t xml:space="preserve"> </w:t>
      </w:r>
      <w:r w:rsidR="00A04954">
        <w:t>из</w:t>
      </w:r>
      <w:r w:rsidR="006D2571">
        <w:t>меняемых элементов, как на Рис 4</w:t>
      </w:r>
      <w:r w:rsidR="00A04954">
        <w:t>, и множество других функций.</w:t>
      </w:r>
    </w:p>
    <w:p w:rsidR="00757D32" w:rsidRDefault="00757D32" w:rsidP="0008487B">
      <w:r>
        <w:t xml:space="preserve">В настоящий момент в базу </w:t>
      </w:r>
      <w:r>
        <w:rPr>
          <w:lang w:val="en-US"/>
        </w:rPr>
        <w:t>TSmatch</w:t>
      </w:r>
      <w:r w:rsidRPr="00757D32">
        <w:t xml:space="preserve"> </w:t>
      </w:r>
      <w:r>
        <w:t>включено около 50 прайс-листов из 12 регионов России – Москвы, Санкт-Петербурга, Екатеринбурга, Омска, Новосибирска, Хабаровска и др. Включение или обновление прайс-листа связано с необходимостью его настройки, обычно, это работа длительностью полчаса- час.</w:t>
      </w:r>
    </w:p>
    <w:p w:rsidR="00CD555C" w:rsidRPr="005B50FC" w:rsidRDefault="00CD555C" w:rsidP="0008487B">
      <w:r>
        <w:rPr>
          <w:lang w:val="en-US"/>
        </w:rPr>
        <w:lastRenderedPageBreak/>
        <w:t>TSmatch</w:t>
      </w:r>
      <w:r w:rsidRPr="00CD555C">
        <w:t xml:space="preserve">, </w:t>
      </w:r>
      <w:r>
        <w:t xml:space="preserve">помимо считывания атрибутов элементов модели непосредственно из САПР </w:t>
      </w:r>
      <w:r>
        <w:rPr>
          <w:lang w:val="en-US"/>
        </w:rPr>
        <w:t>Tekla</w:t>
      </w:r>
      <w:r w:rsidRPr="00CD555C">
        <w:t xml:space="preserve"> </w:t>
      </w:r>
      <w:r>
        <w:rPr>
          <w:lang w:val="en-US"/>
        </w:rPr>
        <w:t>Structures</w:t>
      </w:r>
      <w:r>
        <w:t xml:space="preserve">, в качестве входного файла может </w:t>
      </w:r>
      <w:r w:rsidR="005B50FC">
        <w:t xml:space="preserve">читать файлы обмена данными </w:t>
      </w:r>
      <w:proofErr w:type="spellStart"/>
      <w:r w:rsidR="005B50FC">
        <w:rPr>
          <w:lang w:val="en-US"/>
        </w:rPr>
        <w:t>ifc</w:t>
      </w:r>
      <w:proofErr w:type="spellEnd"/>
      <w:r w:rsidR="005B50FC">
        <w:t xml:space="preserve">, что заметно расширяет возможности использования этого приложения. Использование </w:t>
      </w:r>
      <w:r w:rsidR="005B50FC">
        <w:rPr>
          <w:lang w:val="en-US"/>
        </w:rPr>
        <w:t>STR</w:t>
      </w:r>
      <w:r w:rsidR="005B50FC" w:rsidRPr="005B50FC">
        <w:t xml:space="preserve"> </w:t>
      </w:r>
      <w:r w:rsidR="005B50FC">
        <w:t xml:space="preserve">также основано на получении данных из </w:t>
      </w:r>
      <w:proofErr w:type="spellStart"/>
      <w:r w:rsidR="005B50FC">
        <w:rPr>
          <w:lang w:val="en-US"/>
        </w:rPr>
        <w:t>ifc</w:t>
      </w:r>
      <w:proofErr w:type="spellEnd"/>
      <w:r w:rsidR="005B50FC" w:rsidRPr="005B50FC">
        <w:t xml:space="preserve">, </w:t>
      </w:r>
      <w:r w:rsidR="005B50FC">
        <w:t xml:space="preserve">однако помимо этого </w:t>
      </w:r>
      <w:r w:rsidR="005B50FC">
        <w:rPr>
          <w:lang w:val="en-US"/>
        </w:rPr>
        <w:t>STR</w:t>
      </w:r>
      <w:r w:rsidR="005B50FC">
        <w:t>, кроме стоимости строительных материалов,</w:t>
      </w:r>
      <w:r w:rsidR="005B50FC" w:rsidRPr="005B50FC">
        <w:t xml:space="preserve"> </w:t>
      </w:r>
      <w:r w:rsidR="005B50FC">
        <w:t xml:space="preserve">учитывает стоимость строительных работ и временные рамки отдельных этапов строительства. Для </w:t>
      </w:r>
      <w:r w:rsidR="005B50FC">
        <w:rPr>
          <w:lang w:val="en-US"/>
        </w:rPr>
        <w:t xml:space="preserve">TSmatch </w:t>
      </w:r>
      <w:r w:rsidR="005B50FC">
        <w:t>этот этап развития еще впереди.</w:t>
      </w:r>
    </w:p>
    <w:p w:rsidR="00EE260F" w:rsidRDefault="00EE260F" w:rsidP="00EE260F">
      <w:pPr>
        <w:keepNext/>
      </w:pPr>
      <w:r>
        <w:rPr>
          <w:noProof/>
          <w:lang w:eastAsia="ru-RU"/>
        </w:rPr>
        <w:drawing>
          <wp:inline distT="0" distB="0" distL="0" distR="0" wp14:anchorId="39967901" wp14:editId="5CACF786">
            <wp:extent cx="5940425" cy="2082165"/>
            <wp:effectExtent l="0" t="0" r="317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0F" w:rsidRDefault="00EE260F" w:rsidP="00EE260F">
      <w:pPr>
        <w:pStyle w:val="a5"/>
        <w:jc w:val="center"/>
      </w:pPr>
      <w:r>
        <w:t xml:space="preserve">Рисунок </w:t>
      </w:r>
      <w:r w:rsidR="006B5FD4">
        <w:t>3</w:t>
      </w:r>
      <w:r>
        <w:t xml:space="preserve">. </w:t>
      </w:r>
      <w:r>
        <w:rPr>
          <w:lang w:val="en-US"/>
        </w:rPr>
        <w:t>TSmatch</w:t>
      </w:r>
      <w:r>
        <w:t>,</w:t>
      </w:r>
      <w:r w:rsidRPr="00EE260F">
        <w:t xml:space="preserve"> </w:t>
      </w:r>
      <w:r>
        <w:t>экран выбора поставщиков</w:t>
      </w:r>
    </w:p>
    <w:p w:rsidR="00EE260F" w:rsidRDefault="005B50FC" w:rsidP="0008487B">
      <w:r>
        <w:t xml:space="preserve">И </w:t>
      </w:r>
      <w:r w:rsidR="00EE260F">
        <w:t xml:space="preserve">наконец, основной экран </w:t>
      </w:r>
      <w:r w:rsidR="00EE260F">
        <w:rPr>
          <w:lang w:val="en-US"/>
        </w:rPr>
        <w:t>TSm</w:t>
      </w:r>
      <w:r w:rsidR="004C74BF">
        <w:rPr>
          <w:lang w:val="en-US"/>
        </w:rPr>
        <w:t>a</w:t>
      </w:r>
      <w:r w:rsidR="00EE260F">
        <w:rPr>
          <w:lang w:val="en-US"/>
        </w:rPr>
        <w:t>tch</w:t>
      </w:r>
      <w:r w:rsidR="00EE260F">
        <w:t>,</w:t>
      </w:r>
      <w:r w:rsidR="000C2DB8">
        <w:t xml:space="preserve"> в третьей слева колонке </w:t>
      </w:r>
      <w:r w:rsidR="00EE260F">
        <w:t>показ</w:t>
      </w:r>
      <w:r>
        <w:t>аны</w:t>
      </w:r>
      <w:r w:rsidR="00EE260F">
        <w:t xml:space="preserve"> </w:t>
      </w:r>
      <w:r>
        <w:t>жирным шрифтом цена</w:t>
      </w:r>
      <w:r w:rsidR="000C2DB8">
        <w:t xml:space="preserve"> выбранной групп</w:t>
      </w:r>
      <w:r>
        <w:t>ы стройматериала и ее поставщик</w:t>
      </w:r>
      <w:r w:rsidR="000C2DB8">
        <w:t>.</w:t>
      </w:r>
    </w:p>
    <w:p w:rsidR="000C2DB8" w:rsidRPr="004C74BF" w:rsidRDefault="004D089E" w:rsidP="000C2DB8">
      <w:pPr>
        <w:keepNext/>
        <w:rPr>
          <w:lang w:val="en-US"/>
        </w:rPr>
      </w:pPr>
      <w:r w:rsidRPr="004D089E">
        <w:drawing>
          <wp:inline distT="0" distB="0" distL="0" distR="0" wp14:anchorId="63FB9E03" wp14:editId="5CCE4200">
            <wp:extent cx="5940425" cy="2650490"/>
            <wp:effectExtent l="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B8" w:rsidRDefault="004D089E" w:rsidP="000C2DB8">
      <w:pPr>
        <w:pStyle w:val="a5"/>
        <w:jc w:val="center"/>
        <w:rPr>
          <w:lang w:val="en-US"/>
        </w:rPr>
      </w:pPr>
      <w:r>
        <w:t xml:space="preserve">Здесь </w:t>
      </w:r>
      <w:r w:rsidR="000C2DB8">
        <w:t xml:space="preserve">Рисунок </w:t>
      </w:r>
      <w:r w:rsidR="006B5FD4">
        <w:t>4</w:t>
      </w:r>
      <w:r w:rsidR="000C2DB8" w:rsidRPr="000C2DB8">
        <w:t xml:space="preserve">. </w:t>
      </w:r>
      <w:r w:rsidR="000C2DB8">
        <w:t xml:space="preserve">Основной экран </w:t>
      </w:r>
      <w:r w:rsidR="000C2DB8">
        <w:rPr>
          <w:lang w:val="en-US"/>
        </w:rPr>
        <w:t>TSmatch</w:t>
      </w:r>
    </w:p>
    <w:p w:rsidR="005B159A" w:rsidRPr="00973DB4" w:rsidRDefault="00973DB4" w:rsidP="005B159A">
      <w:r>
        <w:t>На рисунке 4 показано, как просто, щелкнув на имя поставщика в правой колонке, можно заменить его на другую организацию, конечно, при условии, что прайс-листы организации– замены содержат указанные в модели строительные материалы</w:t>
      </w:r>
      <w:bookmarkStart w:id="0" w:name="_GoBack"/>
      <w:bookmarkEnd w:id="0"/>
      <w:r>
        <w:t xml:space="preserve">, и прайс-лист этой организации есть в </w:t>
      </w:r>
      <w:r>
        <w:rPr>
          <w:lang w:val="en-US"/>
        </w:rPr>
        <w:t>TSmatch</w:t>
      </w:r>
      <w:r w:rsidRPr="00973DB4">
        <w:t xml:space="preserve">. </w:t>
      </w:r>
      <w:r>
        <w:t xml:space="preserve">При этом </w:t>
      </w:r>
      <w:r>
        <w:rPr>
          <w:lang w:val="en-US"/>
        </w:rPr>
        <w:t>TSmatch</w:t>
      </w:r>
      <w:r w:rsidRPr="00973DB4">
        <w:t xml:space="preserve"> </w:t>
      </w:r>
      <w:r>
        <w:t>немедленно пересчитает общую стоимость материалов проекта и изменит значение в колонке «Цена».</w:t>
      </w:r>
    </w:p>
    <w:p w:rsidR="004D089E" w:rsidRDefault="007B0CA6" w:rsidP="004D089E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95E934F" wp14:editId="44B61324">
            <wp:extent cx="5902833" cy="44869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8371" cy="450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A6" w:rsidRPr="004D089E" w:rsidRDefault="004D089E" w:rsidP="004D089E">
      <w:pPr>
        <w:pStyle w:val="a5"/>
        <w:jc w:val="center"/>
      </w:pPr>
      <w:r>
        <w:t xml:space="preserve">Рисунок 5. На экране </w:t>
      </w:r>
      <w:r>
        <w:rPr>
          <w:lang w:val="en-US"/>
        </w:rPr>
        <w:t>Tekla</w:t>
      </w:r>
      <w:r w:rsidRPr="004D089E">
        <w:t xml:space="preserve"> </w:t>
      </w:r>
      <w:r>
        <w:t>выделенные колонны квадратного профиля Гн.160х4, рассматриваемые на Рис.4</w:t>
      </w:r>
      <w:r>
        <w:br/>
        <w:t>Модель Медиа-центра стадиона Зенит-Арена предоставлена проектной компанией «</w:t>
      </w:r>
      <w:proofErr w:type="spellStart"/>
      <w:r>
        <w:t>Стамтэк</w:t>
      </w:r>
      <w:proofErr w:type="spellEnd"/>
      <w:r>
        <w:t>»</w:t>
      </w:r>
    </w:p>
    <w:p w:rsidR="000C2DB8" w:rsidRPr="000C2DB8" w:rsidRDefault="000C2DB8" w:rsidP="0008487B">
      <w:r>
        <w:t xml:space="preserve">Специалисты компании </w:t>
      </w:r>
      <w:r w:rsidR="004D089E">
        <w:t>НИП Информатика</w:t>
      </w:r>
      <w:r w:rsidRPr="000C2DB8">
        <w:t xml:space="preserve"> </w:t>
      </w:r>
      <w:r>
        <w:t xml:space="preserve">помогут осуществить как помощь во внедрении описанных в статье программных продуктов и методов, так </w:t>
      </w:r>
      <w:r w:rsidR="008050E3">
        <w:t>реализацию задач</w:t>
      </w:r>
      <w:r w:rsidR="004C74BF">
        <w:t>,</w:t>
      </w:r>
      <w:r w:rsidR="008050E3">
        <w:t xml:space="preserve"> возникающих при работе с ПО </w:t>
      </w:r>
      <w:r w:rsidR="008050E3">
        <w:rPr>
          <w:lang w:val="en-US"/>
        </w:rPr>
        <w:t>Tekla</w:t>
      </w:r>
      <w:r w:rsidR="008050E3" w:rsidRPr="008050E3">
        <w:t>.</w:t>
      </w:r>
    </w:p>
    <w:sectPr w:rsidR="000C2DB8" w:rsidRPr="000C2DB8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7864" w:rsidRDefault="00177864" w:rsidP="000165CE">
      <w:pPr>
        <w:spacing w:after="0" w:line="240" w:lineRule="auto"/>
      </w:pPr>
      <w:r>
        <w:separator/>
      </w:r>
    </w:p>
  </w:endnote>
  <w:endnote w:type="continuationSeparator" w:id="0">
    <w:p w:rsidR="00177864" w:rsidRDefault="00177864" w:rsidP="00016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3036036"/>
      <w:docPartObj>
        <w:docPartGallery w:val="Page Numbers (Bottom of Page)"/>
        <w:docPartUnique/>
      </w:docPartObj>
    </w:sdtPr>
    <w:sdtContent>
      <w:p w:rsidR="004D089E" w:rsidRDefault="004D089E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5BD7">
          <w:rPr>
            <w:noProof/>
          </w:rPr>
          <w:t>4</w:t>
        </w:r>
        <w:r>
          <w:fldChar w:fldCharType="end"/>
        </w:r>
      </w:p>
    </w:sdtContent>
  </w:sdt>
  <w:p w:rsidR="004D089E" w:rsidRDefault="004D089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7864" w:rsidRDefault="00177864" w:rsidP="000165CE">
      <w:pPr>
        <w:spacing w:after="0" w:line="240" w:lineRule="auto"/>
      </w:pPr>
      <w:r>
        <w:separator/>
      </w:r>
    </w:p>
  </w:footnote>
  <w:footnote w:type="continuationSeparator" w:id="0">
    <w:p w:rsidR="00177864" w:rsidRDefault="00177864" w:rsidP="000165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87B"/>
    <w:rsid w:val="000043CA"/>
    <w:rsid w:val="000165CE"/>
    <w:rsid w:val="0008487B"/>
    <w:rsid w:val="000C2DB8"/>
    <w:rsid w:val="00153438"/>
    <w:rsid w:val="00167313"/>
    <w:rsid w:val="00177864"/>
    <w:rsid w:val="003273EC"/>
    <w:rsid w:val="004B7C40"/>
    <w:rsid w:val="004C74BF"/>
    <w:rsid w:val="004D089E"/>
    <w:rsid w:val="00574BAD"/>
    <w:rsid w:val="005B159A"/>
    <w:rsid w:val="005B50FC"/>
    <w:rsid w:val="005F695A"/>
    <w:rsid w:val="006A7F1E"/>
    <w:rsid w:val="006B5FD4"/>
    <w:rsid w:val="006D2571"/>
    <w:rsid w:val="006F2C48"/>
    <w:rsid w:val="00732849"/>
    <w:rsid w:val="00757D32"/>
    <w:rsid w:val="0077050B"/>
    <w:rsid w:val="007B0CA6"/>
    <w:rsid w:val="008050E3"/>
    <w:rsid w:val="008075F9"/>
    <w:rsid w:val="008531F0"/>
    <w:rsid w:val="008A3499"/>
    <w:rsid w:val="00927CEF"/>
    <w:rsid w:val="00973DB4"/>
    <w:rsid w:val="00A04954"/>
    <w:rsid w:val="00A4523F"/>
    <w:rsid w:val="00AA78FD"/>
    <w:rsid w:val="00AB5BD7"/>
    <w:rsid w:val="00AC5ABE"/>
    <w:rsid w:val="00B54662"/>
    <w:rsid w:val="00B553C7"/>
    <w:rsid w:val="00CD555C"/>
    <w:rsid w:val="00D413F7"/>
    <w:rsid w:val="00D7030E"/>
    <w:rsid w:val="00D73CC0"/>
    <w:rsid w:val="00DD41FA"/>
    <w:rsid w:val="00DE4E4C"/>
    <w:rsid w:val="00E414E0"/>
    <w:rsid w:val="00EE260F"/>
    <w:rsid w:val="00F00EB0"/>
    <w:rsid w:val="00F17E0B"/>
    <w:rsid w:val="00F7073A"/>
    <w:rsid w:val="00FC145C"/>
    <w:rsid w:val="00FE09BF"/>
    <w:rsid w:val="00FF3D05"/>
    <w:rsid w:val="00FF4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CA2DC"/>
  <w15:chartTrackingRefBased/>
  <w15:docId w15:val="{6F553188-CE80-4320-B948-9AB67159A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FC145C"/>
  </w:style>
  <w:style w:type="paragraph" w:styleId="1">
    <w:name w:val="heading 1"/>
    <w:basedOn w:val="a"/>
    <w:next w:val="a"/>
    <w:link w:val="10"/>
    <w:uiPriority w:val="9"/>
    <w:qFormat/>
    <w:rsid w:val="000848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48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48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848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084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84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caption"/>
    <w:basedOn w:val="a"/>
    <w:next w:val="a"/>
    <w:uiPriority w:val="35"/>
    <w:unhideWhenUsed/>
    <w:qFormat/>
    <w:rsid w:val="003273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6F2C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F2C48"/>
    <w:rPr>
      <w:rFonts w:ascii="Segoe UI" w:hAnsi="Segoe UI" w:cs="Segoe U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165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165CE"/>
  </w:style>
  <w:style w:type="paragraph" w:styleId="aa">
    <w:name w:val="footer"/>
    <w:basedOn w:val="a"/>
    <w:link w:val="ab"/>
    <w:uiPriority w:val="99"/>
    <w:unhideWhenUsed/>
    <w:rsid w:val="000165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165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F3098-7E77-4005-BD2C-B394EB4D3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Khrapkin</dc:creator>
  <cp:keywords/>
  <dc:description/>
  <cp:lastModifiedBy>Pavel Khrapkin</cp:lastModifiedBy>
  <cp:revision>7</cp:revision>
  <cp:lastPrinted>2017-09-12T06:54:00Z</cp:lastPrinted>
  <dcterms:created xsi:type="dcterms:W3CDTF">2017-09-21T07:54:00Z</dcterms:created>
  <dcterms:modified xsi:type="dcterms:W3CDTF">2017-09-21T10:48:00Z</dcterms:modified>
</cp:coreProperties>
</file>