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707" w:rsidRDefault="00207707" w:rsidP="00E2062B">
      <w:pPr>
        <w:pStyle w:val="0"/>
        <w:jc w:val="center"/>
        <w:rPr>
          <w:b/>
        </w:rPr>
      </w:pPr>
    </w:p>
    <w:p w:rsidR="00CD355C" w:rsidRPr="00207707" w:rsidRDefault="00207707" w:rsidP="002077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4131835"/>
      <w:bookmarkStart w:id="1" w:name="_Toc44304250"/>
      <w:r w:rsidRPr="00207707">
        <w:rPr>
          <w:rFonts w:ascii="Times New Roman" w:hAnsi="Times New Roman" w:cs="Times New Roman"/>
          <w:b/>
          <w:sz w:val="28"/>
          <w:szCs w:val="28"/>
        </w:rPr>
        <w:t xml:space="preserve">Раздел 4. </w:t>
      </w:r>
      <w:bookmarkEnd w:id="0"/>
      <w:bookmarkEnd w:id="1"/>
      <w:r w:rsidR="00CD355C" w:rsidRPr="00207707">
        <w:rPr>
          <w:rFonts w:ascii="Times New Roman" w:hAnsi="Times New Roman" w:cs="Times New Roman"/>
          <w:b/>
          <w:sz w:val="28"/>
          <w:szCs w:val="28"/>
        </w:rPr>
        <w:t>Производственная и экологическая безопасность</w:t>
      </w:r>
    </w:p>
    <w:p w:rsidR="00CD355C" w:rsidRDefault="00CD355C" w:rsidP="00E2062B">
      <w:pPr>
        <w:pStyle w:val="0"/>
        <w:jc w:val="center"/>
        <w:rPr>
          <w:b/>
        </w:rPr>
      </w:pPr>
    </w:p>
    <w:p w:rsidR="00596A0B" w:rsidRPr="00B01F1A" w:rsidRDefault="00207707" w:rsidP="00E2062B">
      <w:pPr>
        <w:pStyle w:val="0"/>
        <w:jc w:val="center"/>
        <w:rPr>
          <w:b/>
        </w:rPr>
      </w:pPr>
      <w:r>
        <w:rPr>
          <w:b/>
          <w:spacing w:val="-5"/>
          <w:shd w:val="clear" w:color="auto" w:fill="FFFFFF"/>
        </w:rPr>
        <w:t>4</w:t>
      </w:r>
      <w:r w:rsidRPr="00AB658C">
        <w:rPr>
          <w:b/>
          <w:spacing w:val="-5"/>
          <w:shd w:val="clear" w:color="auto" w:fill="FFFFFF"/>
        </w:rPr>
        <w:t xml:space="preserve">.1. </w:t>
      </w:r>
      <w:r w:rsidR="000F0077" w:rsidRPr="00B01F1A">
        <w:rPr>
          <w:b/>
        </w:rPr>
        <w:t>Анализ влияния дифференциальной характеристики на показатели токсичности дизеля.</w:t>
      </w:r>
    </w:p>
    <w:p w:rsidR="00596A0B" w:rsidRPr="00B01F1A" w:rsidRDefault="00596A0B" w:rsidP="00E2062B">
      <w:pPr>
        <w:pStyle w:val="0"/>
        <w:jc w:val="center"/>
      </w:pPr>
    </w:p>
    <w:p w:rsidR="00596A0B" w:rsidRPr="00B01F1A" w:rsidRDefault="00596A0B" w:rsidP="00E2062B">
      <w:pPr>
        <w:pStyle w:val="0"/>
        <w:rPr>
          <w:rFonts w:eastAsiaTheme="minorEastAsia"/>
        </w:rPr>
      </w:pPr>
      <w:r w:rsidRPr="00B01F1A">
        <w:t>Загрязнение атмосферы является самым мощным и постоянно действующим фактором воздействия на человека и окружающую среду. Особенно актуальна эта проблема для крупных городов, в которых сосредоточена большая часть населения.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>В больших городах к числу основных источников загрязнения атмосферного воздуха относится автотранспорт. В процессе сгорания топлива в цилиндре двигателя образуются новые вещества, которые вместе с несгоревшими углеводородами в процессе выпуска поступают в выпускную систему, а затем в окружающую среду.</w:t>
      </w:r>
    </w:p>
    <w:p w:rsidR="00596A0B" w:rsidRPr="00B01F1A" w:rsidRDefault="00207707" w:rsidP="00E2062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2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. </w:t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>Вещества, выбрасываемые с отработавшими газами дизелей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 xml:space="preserve">Вещества, оказывающие отравляющее воздействие на человека и окружающую среду, называют токсичными. В отработавших газах (ОГ) двигателя </w:t>
      </w:r>
      <w:r w:rsidR="00CD355C" w:rsidRPr="00954CBE">
        <w:rPr>
          <w:rFonts w:ascii="Times New Roman" w:hAnsi="Times New Roman" w:cs="Times New Roman"/>
          <w:sz w:val="28"/>
          <w:szCs w:val="28"/>
        </w:rPr>
        <w:t>содержится</w:t>
      </w:r>
      <w:r w:rsidR="00CD355C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>более 300 различных токсичных веществ.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>Токсичные вещества подразделяют на нормируемые и ненормируемые. Содержание нормируемых веществ в ОГ законодательно ограничивается экологическими стандартами применительно к транспортным средствам, на которые установлены соответствующие двигатели. К нормируемым веществам относят: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sym w:font="Symbol" w:char="F0B7"/>
      </w:r>
      <w:r w:rsidRPr="00B01F1A">
        <w:rPr>
          <w:rFonts w:ascii="Times New Roman" w:hAnsi="Times New Roman" w:cs="Times New Roman"/>
          <w:sz w:val="28"/>
          <w:szCs w:val="28"/>
        </w:rPr>
        <w:t xml:space="preserve"> оксид углерода (CO);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sym w:font="Symbol" w:char="F0B7"/>
      </w:r>
      <w:r w:rsidRPr="00B01F1A">
        <w:rPr>
          <w:rFonts w:ascii="Times New Roman" w:hAnsi="Times New Roman" w:cs="Times New Roman"/>
          <w:sz w:val="28"/>
          <w:szCs w:val="28"/>
        </w:rPr>
        <w:t xml:space="preserve"> углеводороды (</w:t>
      </w:r>
      <w:proofErr w:type="spellStart"/>
      <w:r w:rsidRPr="00B01F1A">
        <w:rPr>
          <w:rFonts w:ascii="Times New Roman" w:hAnsi="Times New Roman" w:cs="Times New Roman"/>
          <w:sz w:val="28"/>
          <w:szCs w:val="28"/>
        </w:rPr>
        <w:t>CxHy</w:t>
      </w:r>
      <w:proofErr w:type="spellEnd"/>
      <w:r w:rsidRPr="00B01F1A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sym w:font="Symbol" w:char="F0B7"/>
      </w:r>
      <w:r w:rsidRPr="00B01F1A">
        <w:rPr>
          <w:rFonts w:ascii="Times New Roman" w:hAnsi="Times New Roman" w:cs="Times New Roman"/>
          <w:sz w:val="28"/>
          <w:szCs w:val="28"/>
        </w:rPr>
        <w:t xml:space="preserve"> оксиды азота (</w:t>
      </w:r>
      <w:proofErr w:type="spellStart"/>
      <w:r w:rsidRPr="00B01F1A">
        <w:rPr>
          <w:rFonts w:ascii="Times New Roman" w:hAnsi="Times New Roman" w:cs="Times New Roman"/>
          <w:sz w:val="28"/>
          <w:szCs w:val="28"/>
        </w:rPr>
        <w:t>NOx</w:t>
      </w:r>
      <w:proofErr w:type="spellEnd"/>
      <w:r w:rsidRPr="00B01F1A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596A0B" w:rsidRPr="00B01F1A" w:rsidRDefault="00596A0B" w:rsidP="00E206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sym w:font="Symbol" w:char="F0B7"/>
      </w:r>
      <w:r w:rsidRPr="00B01F1A">
        <w:rPr>
          <w:rFonts w:ascii="Times New Roman" w:hAnsi="Times New Roman" w:cs="Times New Roman"/>
          <w:sz w:val="28"/>
          <w:szCs w:val="28"/>
        </w:rPr>
        <w:t xml:space="preserve"> сажу и частицы</w:t>
      </w:r>
      <w:r w:rsidR="00940769" w:rsidRPr="00B01F1A">
        <w:rPr>
          <w:rFonts w:ascii="Times New Roman" w:hAnsi="Times New Roman" w:cs="Times New Roman"/>
          <w:sz w:val="28"/>
          <w:szCs w:val="28"/>
        </w:rPr>
        <w:t>.</w:t>
      </w:r>
    </w:p>
    <w:p w:rsidR="001E15C9" w:rsidRPr="00B01F1A" w:rsidRDefault="006E7E71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lastRenderedPageBreak/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2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1.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>Оксид углерода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>Б</w:t>
      </w:r>
      <w:r w:rsidR="00596A0B" w:rsidRPr="00B01F1A">
        <w:rPr>
          <w:rFonts w:ascii="Times New Roman" w:hAnsi="Times New Roman" w:cs="Times New Roman"/>
          <w:sz w:val="28"/>
          <w:szCs w:val="28"/>
        </w:rPr>
        <w:t>есцветный газ, не обладающий запахом, снижающий уровень гемоглобина в крови, следствием чего является появление головной боли, повышенное сердцебиение (сердце стремится восполнить недостаток кислорода), затруднение дыхания и тошнота. СО опасен для водителей ослаблением внимания, ухудшением реакции человека и опасностью потери сознания.</w:t>
      </w:r>
    </w:p>
    <w:p w:rsidR="001E15C9" w:rsidRPr="00B01F1A" w:rsidRDefault="006E7E71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2.2.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>Углеводороды</w:t>
      </w:r>
      <w:r w:rsidR="00596A0B" w:rsidRPr="00B01F1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136213" w:rsidRPr="00B01F1A" w:rsidRDefault="008E32E7" w:rsidP="00136213">
      <w:pPr>
        <w:pStyle w:val="0"/>
      </w:pPr>
      <w:r w:rsidRPr="00B01F1A">
        <w:tab/>
      </w:r>
      <w:r w:rsidR="00596A0B" w:rsidRPr="00B01F1A">
        <w:t>В ОГ двигателя содержится до 200 различных углеводородов, относящихся к токсичным веществам. В зависимости от строения молекул углеводородов их свойства и воздействие на человека несколько отличаются дру</w:t>
      </w:r>
      <w:r w:rsidR="00E2062B" w:rsidRPr="00B01F1A">
        <w:t>г от друга. Легкие углеводороды</w:t>
      </w:r>
      <w:r w:rsidR="00596A0B" w:rsidRPr="00B01F1A">
        <w:t xml:space="preserve"> почти не имеют запаха и оказывают наркотическое воздействие на человека, вызывая состояние эйфории. </w:t>
      </w:r>
      <w:proofErr w:type="spellStart"/>
      <w:r w:rsidR="00CD355C" w:rsidRPr="00954CBE">
        <w:t>Полиароматические</w:t>
      </w:r>
      <w:proofErr w:type="spellEnd"/>
      <w:r w:rsidR="00CD355C" w:rsidRPr="00954CBE">
        <w:t xml:space="preserve"> с</w:t>
      </w:r>
      <w:r w:rsidR="00136213" w:rsidRPr="00954CBE">
        <w:t>оединени</w:t>
      </w:r>
      <w:r w:rsidR="00954CBE" w:rsidRPr="00954CBE">
        <w:t>я</w:t>
      </w:r>
      <w:r w:rsidR="00136213" w:rsidRPr="00954CBE">
        <w:t xml:space="preserve"> углеводородов</w:t>
      </w:r>
      <w:r w:rsidR="00CD355C" w:rsidRPr="00954CBE">
        <w:t xml:space="preserve"> (ПАУ)</w:t>
      </w:r>
      <w:r w:rsidR="00136213" w:rsidRPr="00954CBE">
        <w:t xml:space="preserve"> относятся </w:t>
      </w:r>
      <w:r w:rsidR="00136213" w:rsidRPr="00B01F1A">
        <w:t>к так называемым канцерогенным веществам, они не выводятся из организма человека, а со временем накапливаются в нем, способствуя образованию злокачественных опухолей.</w:t>
      </w:r>
    </w:p>
    <w:p w:rsidR="001E15C9" w:rsidRPr="00B01F1A" w:rsidRDefault="006E7E71" w:rsidP="00F15E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2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3.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>Оксид</w:t>
      </w:r>
      <w:r w:rsidR="00E2062B" w:rsidRPr="00B01F1A">
        <w:rPr>
          <w:rFonts w:ascii="Times New Roman" w:hAnsi="Times New Roman" w:cs="Times New Roman"/>
          <w:b/>
          <w:sz w:val="28"/>
          <w:szCs w:val="28"/>
        </w:rPr>
        <w:t>ы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 xml:space="preserve"> азота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CD355C" w:rsidRPr="00954CBE">
        <w:rPr>
          <w:rFonts w:ascii="Times New Roman" w:hAnsi="Times New Roman" w:cs="Times New Roman"/>
          <w:sz w:val="28"/>
          <w:szCs w:val="28"/>
        </w:rPr>
        <w:t>Оксидами азота п</w:t>
      </w:r>
      <w:r w:rsidR="00596A0B" w:rsidRPr="00954CBE">
        <w:rPr>
          <w:rFonts w:ascii="Times New Roman" w:hAnsi="Times New Roman" w:cs="Times New Roman"/>
          <w:sz w:val="28"/>
          <w:szCs w:val="28"/>
        </w:rPr>
        <w:t xml:space="preserve">ринято </w:t>
      </w:r>
      <w:r w:rsidR="00596A0B" w:rsidRPr="00B01F1A">
        <w:rPr>
          <w:rFonts w:ascii="Times New Roman" w:hAnsi="Times New Roman" w:cs="Times New Roman"/>
          <w:sz w:val="28"/>
          <w:szCs w:val="28"/>
        </w:rPr>
        <w:t>называть группу азотосодержащих газов, присутствующих в ОГ двигателя и состоящую из: оксида азота (NO) и диоксида азота (NO2). NO – бесцветный газ, не имеющий запаха. Образовавшийся в цилиндре NO в воздухе окисляется до NO2, токсичность которого выше, чем NO. Поэтому результаты измерения концентрации оксидов азота часто приводят к содержанию NO2. NO2 – газ красно-коричневого цвета с резким запахом. Диоксид азота ядовит – вызывает раздражение слизистой оболочки глаз и носа, оказывает отрицательное воздействие на нервную и сердечно-сосудистую системы человека.</w:t>
      </w:r>
    </w:p>
    <w:p w:rsidR="001E15C9" w:rsidRPr="00B01F1A" w:rsidRDefault="006E7E71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2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3.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596A0B" w:rsidRPr="00B01F1A">
        <w:rPr>
          <w:rFonts w:ascii="Times New Roman" w:hAnsi="Times New Roman" w:cs="Times New Roman"/>
          <w:b/>
          <w:sz w:val="28"/>
          <w:szCs w:val="28"/>
        </w:rPr>
        <w:t>Сажа и дисперсные частицы</w:t>
      </w:r>
      <w:r w:rsidR="00596A0B" w:rsidRPr="00B01F1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8E32E7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>Сажа представляет собой частицы с пористой структурой, состоящие из углерода и 1…3 % водорода. Видимое проявление содержания высокого сажи в ОГ дизелей – черный дым, ухудшающий видимость.</w:t>
      </w:r>
    </w:p>
    <w:p w:rsidR="00596A0B" w:rsidRPr="00B01F1A" w:rsidRDefault="008E32E7" w:rsidP="008E32E7">
      <w:pPr>
        <w:spacing w:line="360" w:lineRule="auto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B01F1A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  <w:t>Сажа</w:t>
      </w:r>
      <w:r w:rsidRPr="00B01F1A">
        <w:rPr>
          <w:rFonts w:ascii="Times New Roman" w:hAnsi="Times New Roman" w:cs="Times New Roman"/>
          <w:sz w:val="28"/>
          <w:szCs w:val="28"/>
          <w:shd w:val="clear" w:color="auto" w:fill="FFFFFF"/>
        </w:rPr>
        <w:t> как любая мелкая пыль действует на органы дыхания, но главная </w:t>
      </w:r>
      <w:r w:rsidRPr="00B01F1A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опасность</w:t>
      </w:r>
      <w:r w:rsidRPr="00B01F1A">
        <w:rPr>
          <w:rFonts w:ascii="Times New Roman" w:hAnsi="Times New Roman" w:cs="Times New Roman"/>
          <w:sz w:val="28"/>
          <w:szCs w:val="28"/>
          <w:shd w:val="clear" w:color="auto" w:fill="FFFFFF"/>
        </w:rPr>
        <w:t> заключается в том, что на ней адсорбируются канцерогенные вещества, следовательно, возрастает риск заболеваний раком.</w:t>
      </w:r>
      <w:r w:rsidR="00940769" w:rsidRPr="00B01F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6A0B" w:rsidRPr="0012043B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К ненормируемым веществам, оказывающим наиболее существенное влияние на человека и окружающую среду, относят углекислый газ (CO2) и серу (S).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CO2 – газ без цвета и запаха, являющийся продуктом полного сгорания углерода в цилиндре двигателя.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Углекислый газ оказывает на человека удушающее воздействие, вызывая отдышку, судороги и потерю сознания.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CO2 входит в группу газов, наряду с метаном CH4 и N2O, поглощающих инфракрасное излучение, отраженное от поверхности Земли, и вызывающих парниковый эффект. Поэтому в развитых странах </w:t>
      </w:r>
      <w:r w:rsidR="00940769" w:rsidRPr="00B01F1A">
        <w:rPr>
          <w:rFonts w:ascii="Times New Roman" w:hAnsi="Times New Roman" w:cs="Times New Roman"/>
          <w:sz w:val="28"/>
          <w:szCs w:val="28"/>
        </w:rPr>
        <w:t>м</w:t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ира обсуждается вопрос об ограничении выбросов CO2. Определяющим здесь являются снижение расхода топлива и использование топлив с низким содержанием углерода.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>Присутствие в дизельном топливе серы способствует образованию диоксида SO2 и триоксида</w:t>
      </w:r>
      <w:bookmarkStart w:id="2" w:name="_GoBack"/>
      <w:bookmarkEnd w:id="2"/>
      <w:r w:rsidR="00596A0B" w:rsidRPr="00B01F1A">
        <w:rPr>
          <w:rFonts w:ascii="Times New Roman" w:hAnsi="Times New Roman" w:cs="Times New Roman"/>
          <w:sz w:val="28"/>
          <w:szCs w:val="28"/>
        </w:rPr>
        <w:t xml:space="preserve"> SO3 серы.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SO2 – газ с резким запахом, раздражающий слизистые оболочки, костный мозг и селезенку, вызывающий головные боли, бессонницу. 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>SO3 – бесцветный газ. При реакции с парами воды SO3 образует кислоты (сернистую Н2SO3 и серную Н2SO4).</w:t>
      </w:r>
    </w:p>
    <w:p w:rsidR="00596A0B" w:rsidRPr="00B01F1A" w:rsidRDefault="001E15C9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596A0B" w:rsidRPr="00B01F1A">
        <w:rPr>
          <w:rFonts w:ascii="Times New Roman" w:hAnsi="Times New Roman" w:cs="Times New Roman"/>
          <w:sz w:val="28"/>
          <w:szCs w:val="28"/>
        </w:rPr>
        <w:t xml:space="preserve">Свинец, использовавшийся ранее для повышения детонационной стойкости бензинов, запрещен для использования в РФ. Pb является сильнодействующим ядом, который накапливается в организме и не </w:t>
      </w:r>
      <w:r w:rsidR="00596A0B" w:rsidRPr="00B01F1A">
        <w:rPr>
          <w:rFonts w:ascii="Times New Roman" w:hAnsi="Times New Roman" w:cs="Times New Roman"/>
          <w:sz w:val="28"/>
          <w:szCs w:val="28"/>
        </w:rPr>
        <w:lastRenderedPageBreak/>
        <w:t>выводится. Он воздействует на центральную нервную систему и вызывает психические и нервные расстройства.</w:t>
      </w:r>
    </w:p>
    <w:p w:rsidR="00596A0B" w:rsidRPr="00B01F1A" w:rsidRDefault="00596A0B" w:rsidP="00E206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3F1E" w:rsidRPr="00B01F1A" w:rsidRDefault="006E7E71" w:rsidP="00E206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3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. 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4B3F1E" w:rsidRPr="00B01F1A">
        <w:rPr>
          <w:rFonts w:ascii="Times New Roman" w:hAnsi="Times New Roman" w:cs="Times New Roman"/>
          <w:b/>
          <w:sz w:val="28"/>
          <w:szCs w:val="28"/>
        </w:rPr>
        <w:t>Характеристик</w:t>
      </w:r>
      <w:r w:rsidR="000F0077" w:rsidRPr="00B01F1A">
        <w:rPr>
          <w:rFonts w:ascii="Times New Roman" w:hAnsi="Times New Roman" w:cs="Times New Roman"/>
          <w:b/>
          <w:sz w:val="28"/>
          <w:szCs w:val="28"/>
        </w:rPr>
        <w:t>а</w:t>
      </w:r>
      <w:r w:rsidR="004B3F1E" w:rsidRPr="00B01F1A">
        <w:rPr>
          <w:rFonts w:ascii="Times New Roman" w:hAnsi="Times New Roman" w:cs="Times New Roman"/>
          <w:b/>
          <w:sz w:val="28"/>
          <w:szCs w:val="28"/>
        </w:rPr>
        <w:t xml:space="preserve"> впрыска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 xml:space="preserve"> Характеристикой впрыска топлива называется зависимость объемной или массовой подачи топлива из распылителя форсунки от угла поворота кулачкового вала насоса или времени. </w:t>
      </w:r>
      <w:r w:rsidRPr="00B01F1A">
        <w:rPr>
          <w:rFonts w:ascii="Times New Roman" w:hAnsi="Times New Roman" w:cs="Times New Roman"/>
          <w:sz w:val="28"/>
          <w:szCs w:val="28"/>
        </w:rPr>
        <w:tab/>
      </w:r>
      <w:r w:rsidRPr="00B01F1A">
        <w:rPr>
          <w:rFonts w:ascii="Times New Roman" w:hAnsi="Times New Roman" w:cs="Times New Roman"/>
          <w:sz w:val="28"/>
          <w:szCs w:val="28"/>
        </w:rPr>
        <w:tab/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>Дифференциальная характеристика впрыска – зависимость мгновенного объемного или массового расхода топлива от угла повор</w:t>
      </w:r>
      <w:r w:rsidR="00596A0B" w:rsidRPr="00B01F1A">
        <w:rPr>
          <w:rFonts w:ascii="Times New Roman" w:hAnsi="Times New Roman" w:cs="Times New Roman"/>
          <w:sz w:val="28"/>
          <w:szCs w:val="28"/>
        </w:rPr>
        <w:t>ота кулачкового вала или времени (рис</w:t>
      </w:r>
      <w:r w:rsidR="000F0077" w:rsidRPr="00B01F1A">
        <w:rPr>
          <w:rFonts w:ascii="Times New Roman" w:hAnsi="Times New Roman" w:cs="Times New Roman"/>
          <w:sz w:val="28"/>
          <w:szCs w:val="28"/>
        </w:rPr>
        <w:t>.</w:t>
      </w:r>
      <w:r w:rsidR="00CD16BD">
        <w:rPr>
          <w:rFonts w:ascii="Times New Roman" w:hAnsi="Times New Roman" w:cs="Times New Roman"/>
          <w:sz w:val="28"/>
          <w:szCs w:val="28"/>
        </w:rPr>
        <w:t>4.1</w:t>
      </w:r>
      <w:r w:rsidR="000F0077" w:rsidRPr="00B01F1A">
        <w:rPr>
          <w:rFonts w:ascii="Times New Roman" w:hAnsi="Times New Roman" w:cs="Times New Roman"/>
          <w:sz w:val="28"/>
          <w:szCs w:val="28"/>
        </w:rPr>
        <w:t>.</w:t>
      </w:r>
      <w:r w:rsidR="00596A0B" w:rsidRPr="00B01F1A">
        <w:rPr>
          <w:rFonts w:ascii="Times New Roman" w:hAnsi="Times New Roman" w:cs="Times New Roman"/>
          <w:sz w:val="28"/>
          <w:szCs w:val="28"/>
        </w:rPr>
        <w:t>)</w:t>
      </w:r>
    </w:p>
    <w:p w:rsidR="001B1102" w:rsidRPr="00B01F1A" w:rsidRDefault="00CD16BD" w:rsidP="00E2062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=f(φ)</m:t>
          </m:r>
        </m:oMath>
      </m:oMathPara>
    </w:p>
    <w:p w:rsidR="004B3F1E" w:rsidRPr="00B01F1A" w:rsidRDefault="006E7E71" w:rsidP="00E206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4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3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1.</w:t>
      </w: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4B3F1E" w:rsidRPr="00B01F1A">
        <w:rPr>
          <w:rFonts w:ascii="Times New Roman" w:hAnsi="Times New Roman" w:cs="Times New Roman"/>
          <w:b/>
          <w:sz w:val="28"/>
          <w:szCs w:val="28"/>
        </w:rPr>
        <w:t>Требования, предъявляемые к характеристике впрыска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>Характеристика впрыска должна отвечать следующим требованиям: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 xml:space="preserve"> 1. Доля топлива, подаваемого в цилиндр дизеля за период задержки воспламенения, не должна быть чрезмерно большой с тем, чтобы обеспечить достаточно плавное нарастание давления в процессе сгорания.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 xml:space="preserve">2. Основная масса топлива должна подаваться с нарастающими скоростями. Это позволяет обеспечить достижение каплями топлива наиболее удаленных участков камеры сгорания и улучшить использование воздуха в дизеле. 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 xml:space="preserve">3. Продолжительность подачи топлива должна быть оптимальной для данного дизеля с тем, чтобы сгорание основной доли топлива происходило вблизи ВМТ. </w:t>
      </w:r>
    </w:p>
    <w:p w:rsidR="004B3F1E" w:rsidRPr="00B01F1A" w:rsidRDefault="004B3F1E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>4. Дополнительный впрыск топлива после окончания основной подачи должен отсутствовать, чтобы не вызывать перегрева и закоксовывания распылителя.</w:t>
      </w:r>
    </w:p>
    <w:p w:rsidR="00596A0B" w:rsidRPr="00B01F1A" w:rsidRDefault="00596A0B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96A0B" w:rsidRPr="00B01F1A" w:rsidRDefault="00596A0B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96A0B" w:rsidRPr="00B01F1A" w:rsidRDefault="00596A0B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152900" cy="3079159"/>
            <wp:effectExtent l="0" t="0" r="0" b="6985"/>
            <wp:docPr id="1" name="Рисунок 1" descr="https://studfile.net/html/2706/418/html__opEl9gYNh.lk01/htmlconvd-lkK0mc_html_437c295266889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418/html__opEl9gYNh.lk01/htmlconvd-lkK0mc_html_437c29526688936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856" cy="3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A0B" w:rsidRPr="00B01F1A" w:rsidRDefault="00596A0B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>Рис</w:t>
      </w:r>
      <w:r w:rsidR="000F0077" w:rsidRPr="00B01F1A">
        <w:rPr>
          <w:rFonts w:ascii="Times New Roman" w:hAnsi="Times New Roman" w:cs="Times New Roman"/>
          <w:sz w:val="28"/>
          <w:szCs w:val="28"/>
        </w:rPr>
        <w:t>.</w:t>
      </w:r>
      <w:r w:rsidR="00CD16BD">
        <w:rPr>
          <w:rFonts w:ascii="Times New Roman" w:hAnsi="Times New Roman" w:cs="Times New Roman"/>
          <w:sz w:val="28"/>
          <w:szCs w:val="28"/>
        </w:rPr>
        <w:t>4.1.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0F0077" w:rsidRPr="00B01F1A">
        <w:rPr>
          <w:rFonts w:ascii="Times New Roman" w:hAnsi="Times New Roman" w:cs="Times New Roman"/>
          <w:sz w:val="28"/>
          <w:szCs w:val="28"/>
        </w:rPr>
        <w:t>Д</w:t>
      </w:r>
      <w:r w:rsidRPr="00B01F1A">
        <w:rPr>
          <w:rFonts w:ascii="Times New Roman" w:hAnsi="Times New Roman" w:cs="Times New Roman"/>
          <w:sz w:val="28"/>
          <w:szCs w:val="28"/>
        </w:rPr>
        <w:t>ифференциальная характеристика впрыска</w:t>
      </w:r>
    </w:p>
    <w:p w:rsidR="000F0077" w:rsidRPr="00B01F1A" w:rsidRDefault="006E7E71" w:rsidP="00E2062B">
      <w:pPr>
        <w:pStyle w:val="0"/>
        <w:jc w:val="center"/>
        <w:rPr>
          <w:b/>
        </w:rPr>
      </w:pPr>
      <w:r>
        <w:rPr>
          <w:b/>
        </w:rPr>
        <w:t xml:space="preserve">4.4. </w:t>
      </w:r>
      <w:r w:rsidR="000F0077" w:rsidRPr="00B01F1A">
        <w:rPr>
          <w:b/>
        </w:rPr>
        <w:t>Анализ влияния дифференциальной характеристики на показатели токсичности дизеля.</w:t>
      </w:r>
    </w:p>
    <w:p w:rsidR="00596A0B" w:rsidRPr="00B01F1A" w:rsidRDefault="000F0077" w:rsidP="00E206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 xml:space="preserve">Задача данного исследования – проанализировать возможность улучшения показателей токсичности дизеля </w:t>
      </w:r>
      <w:r w:rsidR="004E32F2" w:rsidRPr="00B01F1A">
        <w:rPr>
          <w:rFonts w:ascii="Times New Roman" w:hAnsi="Times New Roman" w:cs="Times New Roman"/>
          <w:sz w:val="28"/>
          <w:szCs w:val="28"/>
        </w:rPr>
        <w:t xml:space="preserve">путем </w:t>
      </w:r>
      <w:r w:rsidRPr="00B01F1A">
        <w:rPr>
          <w:rFonts w:ascii="Times New Roman" w:hAnsi="Times New Roman" w:cs="Times New Roman"/>
          <w:sz w:val="28"/>
          <w:szCs w:val="28"/>
        </w:rPr>
        <w:t>улучшени</w:t>
      </w:r>
      <w:r w:rsidR="004E32F2" w:rsidRPr="00B01F1A">
        <w:rPr>
          <w:rFonts w:ascii="Times New Roman" w:hAnsi="Times New Roman" w:cs="Times New Roman"/>
          <w:sz w:val="28"/>
          <w:szCs w:val="28"/>
        </w:rPr>
        <w:t>я</w:t>
      </w:r>
      <w:r w:rsidRPr="00B01F1A">
        <w:rPr>
          <w:rFonts w:ascii="Times New Roman" w:hAnsi="Times New Roman" w:cs="Times New Roman"/>
          <w:sz w:val="28"/>
          <w:szCs w:val="28"/>
        </w:rPr>
        <w:t xml:space="preserve"> качеств</w:t>
      </w:r>
      <w:r w:rsidR="004E32F2" w:rsidRPr="00B01F1A">
        <w:rPr>
          <w:rFonts w:ascii="Times New Roman" w:hAnsi="Times New Roman" w:cs="Times New Roman"/>
          <w:sz w:val="28"/>
          <w:szCs w:val="28"/>
        </w:rPr>
        <w:t>а</w:t>
      </w:r>
      <w:r w:rsidRPr="00B01F1A">
        <w:rPr>
          <w:rFonts w:ascii="Times New Roman" w:hAnsi="Times New Roman" w:cs="Times New Roman"/>
          <w:sz w:val="28"/>
          <w:szCs w:val="28"/>
        </w:rPr>
        <w:t xml:space="preserve"> управления давлен</w:t>
      </w:r>
      <w:r w:rsidR="00E2062B" w:rsidRPr="00B01F1A">
        <w:rPr>
          <w:rFonts w:ascii="Times New Roman" w:hAnsi="Times New Roman" w:cs="Times New Roman"/>
          <w:sz w:val="28"/>
          <w:szCs w:val="28"/>
        </w:rPr>
        <w:t>и</w:t>
      </w:r>
      <w:r w:rsidR="004E32F2" w:rsidRPr="00B01F1A">
        <w:rPr>
          <w:rFonts w:ascii="Times New Roman" w:hAnsi="Times New Roman" w:cs="Times New Roman"/>
          <w:sz w:val="28"/>
          <w:szCs w:val="28"/>
        </w:rPr>
        <w:t>ем</w:t>
      </w:r>
      <w:r w:rsidRPr="00B01F1A">
        <w:rPr>
          <w:rFonts w:ascii="Times New Roman" w:hAnsi="Times New Roman" w:cs="Times New Roman"/>
          <w:sz w:val="28"/>
          <w:szCs w:val="28"/>
        </w:rPr>
        <w:t xml:space="preserve"> в ТС типа </w:t>
      </w:r>
      <w:r w:rsidRPr="00B01F1A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  <w:lang w:val="en-US"/>
        </w:rPr>
        <w:t>Rail</w:t>
      </w:r>
      <w:r w:rsidRPr="00B01F1A">
        <w:rPr>
          <w:rFonts w:ascii="Times New Roman" w:hAnsi="Times New Roman" w:cs="Times New Roman"/>
          <w:sz w:val="28"/>
          <w:szCs w:val="28"/>
        </w:rPr>
        <w:t>. При этом не предполагается проведение многопараметровых исследований работы дизеля на различных скоростных и нагрузочных режимах. Определение механических потерь и индикаторных показателей работы дизеля также не проводилось.</w:t>
      </w:r>
    </w:p>
    <w:p w:rsidR="004F2663" w:rsidRPr="00B01F1A" w:rsidRDefault="00AE14D3" w:rsidP="00E2062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  <w:t>Особенность методики – расчет был произведен при помощи вычислительного комплекса «</w:t>
      </w:r>
      <w:r w:rsidRPr="00B01F1A">
        <w:rPr>
          <w:rFonts w:ascii="Times New Roman" w:hAnsi="Times New Roman" w:cs="Times New Roman"/>
          <w:sz w:val="28"/>
          <w:szCs w:val="28"/>
          <w:lang w:val="en-US"/>
        </w:rPr>
        <w:t>Diesel</w:t>
      </w:r>
      <w:r w:rsidRPr="00B01F1A">
        <w:rPr>
          <w:rFonts w:ascii="Times New Roman" w:hAnsi="Times New Roman" w:cs="Times New Roman"/>
          <w:sz w:val="28"/>
          <w:szCs w:val="28"/>
        </w:rPr>
        <w:t>-</w:t>
      </w:r>
      <w:r w:rsidRPr="00B01F1A">
        <w:rPr>
          <w:rFonts w:ascii="Times New Roman" w:hAnsi="Times New Roman" w:cs="Times New Roman"/>
          <w:sz w:val="28"/>
          <w:szCs w:val="28"/>
          <w:lang w:val="en-US"/>
        </w:rPr>
        <w:t>RK</w:t>
      </w:r>
      <w:r w:rsidRPr="00B01F1A">
        <w:rPr>
          <w:rFonts w:ascii="Times New Roman" w:hAnsi="Times New Roman" w:cs="Times New Roman"/>
          <w:sz w:val="28"/>
          <w:szCs w:val="28"/>
        </w:rPr>
        <w:t xml:space="preserve">». При расчете был использован прототип реального двигателя, установленного в ПЛТД МАДИ.  </w:t>
      </w:r>
    </w:p>
    <w:p w:rsidR="00B01F1A" w:rsidRPr="00B01F1A" w:rsidRDefault="004F2663" w:rsidP="004F17D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1F1A">
        <w:rPr>
          <w:rFonts w:ascii="Times New Roman" w:hAnsi="Times New Roman" w:cs="Times New Roman"/>
          <w:bCs/>
          <w:sz w:val="28"/>
          <w:szCs w:val="28"/>
        </w:rPr>
        <w:t xml:space="preserve">Расчет влияния </w:t>
      </w:r>
      <w:r w:rsidR="00AE14D3" w:rsidRPr="00B01F1A">
        <w:rPr>
          <w:rFonts w:ascii="Times New Roman" w:hAnsi="Times New Roman" w:cs="Times New Roman"/>
          <w:sz w:val="28"/>
          <w:szCs w:val="28"/>
        </w:rPr>
        <w:t xml:space="preserve">зависимости дифференциальной характеристики впрыска топлива на показатели токсичности ОГ производился при постоянной величине крутящего момента </w:t>
      </w:r>
      <w:proofErr w:type="spellStart"/>
      <w:r w:rsidR="00AE14D3" w:rsidRPr="00B01F1A">
        <w:rPr>
          <w:rFonts w:ascii="Times New Roman" w:hAnsi="Times New Roman" w:cs="Times New Roman"/>
          <w:sz w:val="28"/>
          <w:szCs w:val="28"/>
        </w:rPr>
        <w:t>М</w:t>
      </w:r>
      <w:r w:rsidR="00AE14D3" w:rsidRPr="00B01F1A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="00AE14D3" w:rsidRPr="00B01F1A">
        <w:rPr>
          <w:rFonts w:ascii="Times New Roman" w:hAnsi="Times New Roman" w:cs="Times New Roman"/>
          <w:sz w:val="28"/>
          <w:szCs w:val="28"/>
        </w:rPr>
        <w:t xml:space="preserve">=250 </w:t>
      </w:r>
      <w:proofErr w:type="spellStart"/>
      <w:r w:rsidR="00AE14D3" w:rsidRPr="00B01F1A">
        <w:rPr>
          <w:rFonts w:ascii="Times New Roman" w:hAnsi="Times New Roman" w:cs="Times New Roman"/>
          <w:sz w:val="28"/>
          <w:szCs w:val="28"/>
        </w:rPr>
        <w:t>Н∙м</w:t>
      </w:r>
      <w:proofErr w:type="spellEnd"/>
      <w:r w:rsidR="00AE14D3" w:rsidRPr="00B01F1A">
        <w:rPr>
          <w:rFonts w:ascii="Times New Roman" w:hAnsi="Times New Roman" w:cs="Times New Roman"/>
          <w:sz w:val="28"/>
          <w:szCs w:val="28"/>
        </w:rPr>
        <w:t xml:space="preserve"> и при частоте вращения коленчатого вала </w:t>
      </w:r>
      <w:r w:rsidR="00AE14D3" w:rsidRPr="00B01F1A">
        <w:rPr>
          <w:rFonts w:ascii="Times New Roman" w:hAnsi="Times New Roman" w:cs="Times New Roman"/>
          <w:i/>
          <w:sz w:val="28"/>
          <w:szCs w:val="28"/>
        </w:rPr>
        <w:t>n</w:t>
      </w:r>
      <w:r w:rsidR="00AE14D3" w:rsidRPr="00B01F1A">
        <w:rPr>
          <w:rFonts w:ascii="Times New Roman" w:hAnsi="Times New Roman" w:cs="Times New Roman"/>
          <w:sz w:val="28"/>
          <w:szCs w:val="28"/>
        </w:rPr>
        <w:t>=1700 мин</w:t>
      </w:r>
      <w:r w:rsidR="00AE14D3" w:rsidRPr="00B01F1A">
        <w:rPr>
          <w:rFonts w:ascii="Times New Roman" w:hAnsi="Times New Roman" w:cs="Times New Roman"/>
          <w:sz w:val="28"/>
          <w:szCs w:val="28"/>
          <w:vertAlign w:val="superscript"/>
        </w:rPr>
        <w:t>−1</w:t>
      </w:r>
      <w:r w:rsidR="00AE14D3" w:rsidRPr="00B01F1A">
        <w:rPr>
          <w:rFonts w:ascii="Times New Roman" w:hAnsi="Times New Roman" w:cs="Times New Roman"/>
          <w:sz w:val="28"/>
          <w:szCs w:val="28"/>
        </w:rPr>
        <w:t xml:space="preserve"> (номинальная частота вращения исследуемого дизеля равна 2400 мин</w:t>
      </w:r>
      <w:r w:rsidR="00AE14D3" w:rsidRPr="00B01F1A">
        <w:rPr>
          <w:rFonts w:ascii="Times New Roman" w:hAnsi="Times New Roman" w:cs="Times New Roman"/>
          <w:sz w:val="28"/>
          <w:szCs w:val="28"/>
          <w:vertAlign w:val="superscript"/>
        </w:rPr>
        <w:t>−1</w:t>
      </w:r>
      <w:r w:rsidR="004F17D2" w:rsidRPr="00B01F1A">
        <w:rPr>
          <w:rFonts w:ascii="Times New Roman" w:hAnsi="Times New Roman" w:cs="Times New Roman"/>
          <w:sz w:val="28"/>
          <w:szCs w:val="28"/>
        </w:rPr>
        <w:t xml:space="preserve">). </w:t>
      </w:r>
      <w:r w:rsidR="00AE14D3" w:rsidRPr="00B01F1A">
        <w:rPr>
          <w:rFonts w:ascii="Times New Roman" w:hAnsi="Times New Roman" w:cs="Times New Roman"/>
          <w:bCs/>
          <w:sz w:val="28"/>
          <w:szCs w:val="28"/>
        </w:rPr>
        <w:t xml:space="preserve">УОВТ выбран равным </w:t>
      </w:r>
      <w:proofErr w:type="spellStart"/>
      <w:r w:rsidR="00AE14D3" w:rsidRPr="00B01F1A">
        <w:rPr>
          <w:rFonts w:ascii="Times New Roman" w:hAnsi="Times New Roman" w:cs="Times New Roman"/>
          <w:bCs/>
          <w:sz w:val="28"/>
          <w:szCs w:val="28"/>
        </w:rPr>
        <w:t>φ</w:t>
      </w:r>
      <w:proofErr w:type="gramStart"/>
      <w:r w:rsidR="00AE14D3" w:rsidRPr="00B01F1A">
        <w:rPr>
          <w:rFonts w:ascii="Times New Roman" w:hAnsi="Times New Roman" w:cs="Times New Roman"/>
          <w:bCs/>
          <w:sz w:val="28"/>
          <w:szCs w:val="28"/>
          <w:vertAlign w:val="subscript"/>
        </w:rPr>
        <w:t>о.вп</w:t>
      </w:r>
      <w:proofErr w:type="spellEnd"/>
      <w:proofErr w:type="gramEnd"/>
      <w:r w:rsidR="00AE14D3" w:rsidRPr="00B01F1A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 w:rsidR="00AE14D3" w:rsidRPr="00B01F1A">
        <w:rPr>
          <w:rFonts w:ascii="Times New Roman" w:hAnsi="Times New Roman" w:cs="Times New Roman"/>
          <w:bCs/>
          <w:sz w:val="28"/>
          <w:szCs w:val="28"/>
        </w:rPr>
        <w:t>= 10° ПКВ до ВМТ.</w:t>
      </w:r>
      <w:r w:rsidR="004F17D2" w:rsidRPr="00B01F1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E14D3" w:rsidRPr="00B01F1A" w:rsidRDefault="00B01F1A" w:rsidP="004F17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4F17D2" w:rsidRPr="00B01F1A">
        <w:rPr>
          <w:rFonts w:ascii="Times New Roman" w:hAnsi="Times New Roman" w:cs="Times New Roman"/>
          <w:bCs/>
          <w:sz w:val="28"/>
          <w:szCs w:val="28"/>
        </w:rPr>
        <w:t>Для сравнения были выбраны три дифференциальные характеристики впрыска топлива (табл.</w:t>
      </w:r>
      <w:r w:rsidR="00CD16BD">
        <w:rPr>
          <w:rFonts w:ascii="Times New Roman" w:hAnsi="Times New Roman" w:cs="Times New Roman"/>
          <w:bCs/>
          <w:sz w:val="28"/>
          <w:szCs w:val="28"/>
        </w:rPr>
        <w:t>4.</w:t>
      </w:r>
      <w:r w:rsidR="004F17D2" w:rsidRPr="00B01F1A">
        <w:rPr>
          <w:rFonts w:ascii="Times New Roman" w:hAnsi="Times New Roman" w:cs="Times New Roman"/>
          <w:bCs/>
          <w:sz w:val="28"/>
          <w:szCs w:val="28"/>
        </w:rPr>
        <w:t xml:space="preserve">1.) при трех различных значениях давления в гидравлическом аккумуляторе </w:t>
      </w:r>
      <w:proofErr w:type="spellStart"/>
      <w:r w:rsidR="004F17D2" w:rsidRPr="00B01F1A">
        <w:rPr>
          <w:rFonts w:ascii="Times New Roman" w:hAnsi="Times New Roman" w:cs="Times New Roman"/>
          <w:i/>
          <w:sz w:val="28"/>
          <w:szCs w:val="28"/>
        </w:rPr>
        <w:t>p</w:t>
      </w:r>
      <w:r w:rsidR="004F17D2" w:rsidRPr="00B01F1A">
        <w:rPr>
          <w:rFonts w:ascii="Times New Roman" w:hAnsi="Times New Roman" w:cs="Times New Roman"/>
          <w:sz w:val="28"/>
          <w:szCs w:val="28"/>
          <w:vertAlign w:val="subscript"/>
        </w:rPr>
        <w:t>ак</w:t>
      </w:r>
      <w:proofErr w:type="spellEnd"/>
      <w:r w:rsidR="004F17D2" w:rsidRPr="00B01F1A">
        <w:rPr>
          <w:rFonts w:ascii="Times New Roman" w:hAnsi="Times New Roman" w:cs="Times New Roman"/>
          <w:bCs/>
          <w:sz w:val="28"/>
          <w:szCs w:val="28"/>
        </w:rPr>
        <w:t xml:space="preserve">. Как </w:t>
      </w:r>
      <w:r w:rsidR="00CD355C" w:rsidRPr="00B01F1A">
        <w:rPr>
          <w:rFonts w:ascii="Times New Roman" w:hAnsi="Times New Roman" w:cs="Times New Roman"/>
          <w:bCs/>
          <w:sz w:val="28"/>
          <w:szCs w:val="28"/>
        </w:rPr>
        <w:t xml:space="preserve">говорилось </w:t>
      </w:r>
      <w:r w:rsidR="004F17D2" w:rsidRPr="00B01F1A">
        <w:rPr>
          <w:rFonts w:ascii="Times New Roman" w:hAnsi="Times New Roman" w:cs="Times New Roman"/>
          <w:bCs/>
          <w:sz w:val="28"/>
          <w:szCs w:val="28"/>
        </w:rPr>
        <w:t>ранее</w:t>
      </w:r>
      <w:r w:rsidR="00CD355C" w:rsidRPr="00954CBE">
        <w:rPr>
          <w:rFonts w:ascii="Times New Roman" w:hAnsi="Times New Roman" w:cs="Times New Roman"/>
          <w:bCs/>
          <w:sz w:val="28"/>
          <w:szCs w:val="28"/>
        </w:rPr>
        <w:t>,</w:t>
      </w:r>
      <w:r w:rsidR="004F17D2" w:rsidRPr="00B01F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17D2" w:rsidRPr="00B01F1A">
        <w:rPr>
          <w:rFonts w:ascii="Times New Roman" w:hAnsi="Times New Roman" w:cs="Times New Roman"/>
          <w:sz w:val="28"/>
          <w:szCs w:val="28"/>
        </w:rPr>
        <w:t>дифференциальная характеристика впрыска показывает зависимость скорости впрыска топлива от угла поворота кулачкового вала или времени.</w:t>
      </w:r>
    </w:p>
    <w:p w:rsidR="00596A0B" w:rsidRPr="00B01F1A" w:rsidRDefault="00596A0B" w:rsidP="00E2062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1F1A">
        <w:rPr>
          <w:rFonts w:ascii="Times New Roman" w:hAnsi="Times New Roman" w:cs="Times New Roman"/>
          <w:bCs/>
          <w:sz w:val="28"/>
          <w:szCs w:val="28"/>
        </w:rPr>
        <w:t xml:space="preserve">Полученные при расчете значения были сведены в таблицу </w:t>
      </w:r>
      <w:r w:rsidR="00CD16BD">
        <w:rPr>
          <w:rFonts w:ascii="Times New Roman" w:hAnsi="Times New Roman" w:cs="Times New Roman"/>
          <w:bCs/>
          <w:sz w:val="28"/>
          <w:szCs w:val="28"/>
        </w:rPr>
        <w:t>4.</w:t>
      </w:r>
      <w:r w:rsidRPr="00B01F1A">
        <w:rPr>
          <w:rFonts w:ascii="Times New Roman" w:hAnsi="Times New Roman" w:cs="Times New Roman"/>
          <w:bCs/>
          <w:sz w:val="28"/>
          <w:szCs w:val="28"/>
        </w:rPr>
        <w:t>2</w:t>
      </w:r>
      <w:r w:rsidR="00CD16BD">
        <w:rPr>
          <w:rFonts w:ascii="Times New Roman" w:hAnsi="Times New Roman" w:cs="Times New Roman"/>
          <w:bCs/>
          <w:sz w:val="28"/>
          <w:szCs w:val="28"/>
        </w:rPr>
        <w:t>.</w:t>
      </w:r>
    </w:p>
    <w:p w:rsidR="00D17F64" w:rsidRPr="00B01F1A" w:rsidRDefault="00954CBE" w:rsidP="00E2062B">
      <w:pPr>
        <w:spacing w:line="360" w:lineRule="auto"/>
        <w:jc w:val="right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Т</w:t>
      </w:r>
      <w:r w:rsidR="00D17F64" w:rsidRPr="00B01F1A">
        <w:rPr>
          <w:rFonts w:ascii="Times New Roman" w:hAnsi="Times New Roman" w:cs="Times New Roman"/>
          <w:noProof/>
          <w:lang w:eastAsia="ru-RU"/>
        </w:rPr>
        <w:t>аблица №</w:t>
      </w:r>
      <w:r w:rsidR="00CD16BD">
        <w:rPr>
          <w:rFonts w:ascii="Times New Roman" w:hAnsi="Times New Roman" w:cs="Times New Roman"/>
          <w:noProof/>
          <w:lang w:eastAsia="ru-RU"/>
        </w:rPr>
        <w:t>4.1.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55"/>
        <w:gridCol w:w="5832"/>
        <w:gridCol w:w="2458"/>
      </w:tblGrid>
      <w:tr w:rsidR="004712E2" w:rsidRPr="00B01F1A" w:rsidTr="004E32F2">
        <w:tc>
          <w:tcPr>
            <w:tcW w:w="1009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№ варианта впрыска</w:t>
            </w:r>
          </w:p>
        </w:tc>
        <w:tc>
          <w:tcPr>
            <w:tcW w:w="6760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График</w:t>
            </w:r>
          </w:p>
        </w:tc>
        <w:tc>
          <w:tcPr>
            <w:tcW w:w="1576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Описание характеристики</w:t>
            </w:r>
          </w:p>
        </w:tc>
      </w:tr>
      <w:tr w:rsidR="004712E2" w:rsidRPr="00B01F1A" w:rsidTr="004E32F2">
        <w:tc>
          <w:tcPr>
            <w:tcW w:w="1009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1</w:t>
            </w:r>
          </w:p>
        </w:tc>
        <w:tc>
          <w:tcPr>
            <w:tcW w:w="6760" w:type="dxa"/>
          </w:tcPr>
          <w:p w:rsidR="00D17F64" w:rsidRPr="00B01F1A" w:rsidRDefault="004712E2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4712E2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A0073D7" wp14:editId="6E68C576">
                  <wp:extent cx="3125165" cy="1896745"/>
                  <wp:effectExtent l="0" t="0" r="0" b="8255"/>
                  <wp:docPr id="19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938" cy="190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8B4AA2" w:rsidP="00E2062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 xml:space="preserve">Классический вид диференциальной характеристики впрыска диз. </w:t>
            </w:r>
            <w:r w:rsidR="00E2062B" w:rsidRPr="00B01F1A">
              <w:rPr>
                <w:rFonts w:ascii="Times New Roman" w:hAnsi="Times New Roman" w:cs="Times New Roman"/>
                <w:noProof/>
                <w:lang w:eastAsia="ru-RU"/>
              </w:rPr>
              <w:t>т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оплива</w:t>
            </w: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</w:tr>
      <w:tr w:rsidR="004712E2" w:rsidRPr="00B01F1A" w:rsidTr="004E32F2">
        <w:tc>
          <w:tcPr>
            <w:tcW w:w="1009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2</w:t>
            </w:r>
          </w:p>
        </w:tc>
        <w:tc>
          <w:tcPr>
            <w:tcW w:w="6760" w:type="dxa"/>
          </w:tcPr>
          <w:p w:rsidR="00D17F64" w:rsidRPr="00B01F1A" w:rsidRDefault="004712E2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4712E2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46C2F36" wp14:editId="055C0177">
                  <wp:extent cx="3162300" cy="1870710"/>
                  <wp:effectExtent l="0" t="0" r="0" b="0"/>
                  <wp:docPr id="17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935" cy="1896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:rsidR="008B4AA2" w:rsidRPr="00B01F1A" w:rsidRDefault="008B4AA2" w:rsidP="00E2062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</w:rPr>
            </w:pPr>
          </w:p>
          <w:p w:rsidR="008B4AA2" w:rsidRPr="00B01F1A" w:rsidRDefault="008B4AA2" w:rsidP="00E2062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</w:rPr>
              <w:t>«Некор</w:t>
            </w:r>
            <w:r w:rsidR="00E2062B" w:rsidRPr="00B01F1A">
              <w:rPr>
                <w:rFonts w:ascii="Times New Roman" w:hAnsi="Times New Roman" w:cs="Times New Roman"/>
                <w:noProof/>
              </w:rPr>
              <w:t>р</w:t>
            </w:r>
            <w:r w:rsidRPr="00B01F1A">
              <w:rPr>
                <w:rFonts w:ascii="Times New Roman" w:hAnsi="Times New Roman" w:cs="Times New Roman"/>
                <w:noProof/>
              </w:rPr>
              <w:t xml:space="preserve">ектная» 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характеристик</w:t>
            </w:r>
            <w:r w:rsidR="00E2062B" w:rsidRPr="00B01F1A">
              <w:rPr>
                <w:rFonts w:ascii="Times New Roman" w:hAnsi="Times New Roman" w:cs="Times New Roman"/>
                <w:noProof/>
                <w:lang w:eastAsia="ru-RU"/>
              </w:rPr>
              <w:t>а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 xml:space="preserve"> впрыска диз. </w:t>
            </w:r>
            <w:r w:rsidR="00E2062B" w:rsidRPr="00B01F1A">
              <w:rPr>
                <w:rFonts w:ascii="Times New Roman" w:hAnsi="Times New Roman" w:cs="Times New Roman"/>
                <w:noProof/>
                <w:lang w:eastAsia="ru-RU"/>
              </w:rPr>
              <w:t>т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оплива</w:t>
            </w: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  <w:tr w:rsidR="004712E2" w:rsidRPr="00B01F1A" w:rsidTr="004E32F2">
        <w:tc>
          <w:tcPr>
            <w:tcW w:w="1009" w:type="dxa"/>
          </w:tcPr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3</w:t>
            </w:r>
          </w:p>
        </w:tc>
        <w:tc>
          <w:tcPr>
            <w:tcW w:w="6760" w:type="dxa"/>
          </w:tcPr>
          <w:p w:rsidR="00D17F64" w:rsidRPr="00B01F1A" w:rsidRDefault="004712E2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4712E2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5B0D35A" wp14:editId="5BA8E21C">
                  <wp:extent cx="3212962" cy="1957705"/>
                  <wp:effectExtent l="0" t="0" r="6985" b="4445"/>
                  <wp:docPr id="2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910" cy="196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:rsidR="008B4AA2" w:rsidRPr="00B01F1A" w:rsidRDefault="008B4AA2" w:rsidP="00E2062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</w:p>
          <w:p w:rsidR="008B4AA2" w:rsidRPr="00B01F1A" w:rsidRDefault="008B4AA2" w:rsidP="00E2062B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Ступенчатая характеристик</w:t>
            </w:r>
            <w:r w:rsidR="00E2062B" w:rsidRPr="00B01F1A">
              <w:rPr>
                <w:rFonts w:ascii="Times New Roman" w:hAnsi="Times New Roman" w:cs="Times New Roman"/>
                <w:noProof/>
                <w:lang w:eastAsia="ru-RU"/>
              </w:rPr>
              <w:t>а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 xml:space="preserve">впрыска диз. </w:t>
            </w:r>
            <w:r w:rsidR="00E2062B" w:rsidRPr="00B01F1A">
              <w:rPr>
                <w:rFonts w:ascii="Times New Roman" w:hAnsi="Times New Roman" w:cs="Times New Roman"/>
                <w:noProof/>
                <w:lang w:eastAsia="ru-RU"/>
              </w:rPr>
              <w:t>т</w:t>
            </w:r>
            <w:r w:rsidRPr="00B01F1A">
              <w:rPr>
                <w:rFonts w:ascii="Times New Roman" w:hAnsi="Times New Roman" w:cs="Times New Roman"/>
                <w:noProof/>
                <w:lang w:eastAsia="ru-RU"/>
              </w:rPr>
              <w:t>оплива</w:t>
            </w:r>
            <w:r w:rsidR="00B01F1A" w:rsidRPr="00B01F1A">
              <w:rPr>
                <w:rFonts w:ascii="Times New Roman" w:hAnsi="Times New Roman" w:cs="Times New Roman"/>
                <w:noProof/>
                <w:lang w:eastAsia="ru-RU"/>
              </w:rPr>
              <w:t xml:space="preserve"> (базовая в </w:t>
            </w:r>
            <w:r w:rsidR="00B01F1A" w:rsidRPr="00B01F1A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B01F1A" w:rsidRPr="00B01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Diesel</w:t>
            </w:r>
            <w:r w:rsidR="00B01F1A" w:rsidRPr="00B01F1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01F1A" w:rsidRPr="00B01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RK</w:t>
            </w:r>
            <w:r w:rsidR="00B01F1A" w:rsidRPr="00B01F1A">
              <w:rPr>
                <w:rFonts w:ascii="Times New Roman" w:hAnsi="Times New Roman" w:cs="Times New Roman"/>
                <w:sz w:val="20"/>
                <w:szCs w:val="20"/>
              </w:rPr>
              <w:t>»)</w:t>
            </w:r>
          </w:p>
          <w:p w:rsidR="00D17F64" w:rsidRPr="00B01F1A" w:rsidRDefault="00D17F64" w:rsidP="00E2062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</w:tr>
    </w:tbl>
    <w:p w:rsidR="00D17F64" w:rsidRPr="00B01F1A" w:rsidRDefault="00D17F64" w:rsidP="00E2062B">
      <w:pPr>
        <w:spacing w:line="360" w:lineRule="auto"/>
        <w:jc w:val="center"/>
        <w:rPr>
          <w:rFonts w:ascii="Times New Roman" w:hAnsi="Times New Roman" w:cs="Times New Roman"/>
          <w:noProof/>
          <w:lang w:eastAsia="ru-RU"/>
        </w:rPr>
      </w:pPr>
    </w:p>
    <w:p w:rsidR="00D17F64" w:rsidRPr="00B01F1A" w:rsidRDefault="00D17F64" w:rsidP="00E2062B">
      <w:pPr>
        <w:spacing w:line="360" w:lineRule="auto"/>
        <w:jc w:val="right"/>
        <w:rPr>
          <w:rFonts w:ascii="Times New Roman" w:hAnsi="Times New Roman" w:cs="Times New Roman"/>
          <w:noProof/>
          <w:lang w:eastAsia="ru-RU"/>
        </w:rPr>
      </w:pPr>
      <w:r w:rsidRPr="00B01F1A">
        <w:rPr>
          <w:rFonts w:ascii="Times New Roman" w:hAnsi="Times New Roman" w:cs="Times New Roman"/>
          <w:noProof/>
          <w:lang w:eastAsia="ru-RU"/>
        </w:rPr>
        <w:lastRenderedPageBreak/>
        <w:t>Таблица №</w:t>
      </w:r>
      <w:r w:rsidR="00CD16BD">
        <w:rPr>
          <w:rFonts w:ascii="Times New Roman" w:hAnsi="Times New Roman" w:cs="Times New Roman"/>
          <w:noProof/>
          <w:lang w:eastAsia="ru-RU"/>
        </w:rPr>
        <w:t>4.2.</w:t>
      </w:r>
    </w:p>
    <w:tbl>
      <w:tblPr>
        <w:tblpPr w:leftFromText="180" w:rightFromText="180" w:vertAnchor="text" w:horzAnchor="margin" w:tblpXSpec="center" w:tblpY="79"/>
        <w:tblW w:w="7471" w:type="dxa"/>
        <w:tblLook w:val="04A0" w:firstRow="1" w:lastRow="0" w:firstColumn="1" w:lastColumn="0" w:noHBand="0" w:noVBand="1"/>
      </w:tblPr>
      <w:tblGrid>
        <w:gridCol w:w="667"/>
        <w:gridCol w:w="1211"/>
        <w:gridCol w:w="960"/>
        <w:gridCol w:w="1225"/>
        <w:gridCol w:w="1225"/>
        <w:gridCol w:w="960"/>
        <w:gridCol w:w="1223"/>
      </w:tblGrid>
      <w:tr w:rsidR="00D17F64" w:rsidRPr="00B01F1A" w:rsidTr="00957FB0">
        <w:trPr>
          <w:trHeight w:val="948"/>
        </w:trPr>
        <w:tc>
          <w:tcPr>
            <w:tcW w:w="6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ind w:left="-24" w:hanging="9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АК, МПа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17F64" w:rsidRPr="00B01F1A" w:rsidRDefault="00D17F64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Хар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-ка впрыска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NOx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млн</w:t>
            </w: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-1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PM, г/</w:t>
            </w: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*Ч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CO2, г/</w:t>
            </w: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*Ч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</w:t>
            </w: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z</w:t>
            </w: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,К</w:t>
            </w:r>
            <w:proofErr w:type="spellEnd"/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B01F1A" w:rsidRDefault="00D17F64" w:rsidP="00E206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dp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dfi</w:t>
            </w:r>
            <w:proofErr w:type="spellEnd"/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бар/град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1934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0,29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2053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3,05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2042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="001E15C9"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2074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3,85</w:t>
            </w:r>
          </w:p>
        </w:tc>
      </w:tr>
      <w:tr w:rsidR="004E32F2" w:rsidRPr="00B01F1A" w:rsidTr="00D17F64">
        <w:trPr>
          <w:trHeight w:val="300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1895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0,315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2047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3,07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2138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2088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3,32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2229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4,08</w:t>
            </w:r>
          </w:p>
        </w:tc>
      </w:tr>
      <w:tr w:rsidR="004E32F2" w:rsidRPr="00B01F1A" w:rsidTr="00D17F64">
        <w:trPr>
          <w:trHeight w:val="300"/>
        </w:trPr>
        <w:tc>
          <w:tcPr>
            <w:tcW w:w="667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2084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3,34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121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2252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0,27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2099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3,51</w:t>
            </w:r>
          </w:p>
        </w:tc>
      </w:tr>
      <w:tr w:rsidR="004E32F2" w:rsidRPr="00B01F1A" w:rsidTr="00D17F64">
        <w:trPr>
          <w:trHeight w:val="288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2317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0,279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  <w:r w:rsidR="001E15C9"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2123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4,22</w:t>
            </w:r>
          </w:p>
        </w:tc>
      </w:tr>
      <w:tr w:rsidR="004E32F2" w:rsidRPr="00B01F1A" w:rsidTr="00D17F64">
        <w:trPr>
          <w:trHeight w:val="300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32F2" w:rsidRPr="00B01F1A" w:rsidRDefault="004E32F2" w:rsidP="00E2062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01F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2098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E32F2" w:rsidRPr="00B01F1A" w:rsidRDefault="004E32F2" w:rsidP="00E2062B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F1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3,53</w:t>
            </w:r>
          </w:p>
        </w:tc>
      </w:tr>
    </w:tbl>
    <w:p w:rsidR="00596A0B" w:rsidRPr="00B01F1A" w:rsidRDefault="00596A0B" w:rsidP="00E2062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7F64" w:rsidRPr="00B01F1A" w:rsidRDefault="00D17F64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</w:p>
    <w:p w:rsidR="00596A0B" w:rsidRPr="00B01F1A" w:rsidRDefault="00596A0B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1F1A" w:rsidRDefault="00B01F1A" w:rsidP="00E2062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01F1A" w:rsidRDefault="00B01F1A" w:rsidP="00E2062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01F1A" w:rsidRDefault="00B01F1A" w:rsidP="00E2062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01F1A" w:rsidRDefault="00B01F1A" w:rsidP="00E2062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57FB0" w:rsidRPr="00B01F1A" w:rsidRDefault="00957FB0" w:rsidP="00E2062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1F1A">
        <w:rPr>
          <w:rFonts w:ascii="Times New Roman" w:hAnsi="Times New Roman" w:cs="Times New Roman"/>
          <w:bCs/>
          <w:sz w:val="28"/>
          <w:szCs w:val="28"/>
        </w:rPr>
        <w:t>Для наглядности результатов</w:t>
      </w:r>
      <w:r w:rsidRPr="003D6785">
        <w:rPr>
          <w:rFonts w:ascii="Times New Roman" w:hAnsi="Times New Roman" w:cs="Times New Roman"/>
          <w:bCs/>
          <w:sz w:val="28"/>
          <w:szCs w:val="28"/>
        </w:rPr>
        <w:t>,</w:t>
      </w:r>
      <w:r w:rsidRPr="00B01F1A">
        <w:rPr>
          <w:rFonts w:ascii="Times New Roman" w:hAnsi="Times New Roman" w:cs="Times New Roman"/>
          <w:bCs/>
          <w:sz w:val="28"/>
          <w:szCs w:val="28"/>
        </w:rPr>
        <w:t xml:space="preserve"> по данным таблицы были построены графики</w:t>
      </w:r>
      <w:r w:rsidR="001E15C9" w:rsidRPr="00B01F1A">
        <w:rPr>
          <w:rFonts w:ascii="Times New Roman" w:hAnsi="Times New Roman" w:cs="Times New Roman"/>
          <w:bCs/>
          <w:sz w:val="28"/>
          <w:szCs w:val="28"/>
        </w:rPr>
        <w:t xml:space="preserve"> (Рис.</w:t>
      </w:r>
      <w:r w:rsidR="00CD16BD">
        <w:rPr>
          <w:rFonts w:ascii="Times New Roman" w:hAnsi="Times New Roman" w:cs="Times New Roman"/>
          <w:bCs/>
          <w:sz w:val="28"/>
          <w:szCs w:val="28"/>
        </w:rPr>
        <w:t>4.2</w:t>
      </w:r>
      <w:r w:rsidR="001E15C9" w:rsidRPr="00B01F1A">
        <w:rPr>
          <w:rFonts w:ascii="Times New Roman" w:hAnsi="Times New Roman" w:cs="Times New Roman"/>
          <w:bCs/>
          <w:sz w:val="28"/>
          <w:szCs w:val="28"/>
        </w:rPr>
        <w:t>.)</w:t>
      </w:r>
      <w:r w:rsidRPr="00B01F1A">
        <w:rPr>
          <w:rFonts w:ascii="Times New Roman" w:hAnsi="Times New Roman" w:cs="Times New Roman"/>
          <w:bCs/>
          <w:sz w:val="28"/>
          <w:szCs w:val="28"/>
        </w:rPr>
        <w:t>.</w:t>
      </w:r>
    </w:p>
    <w:p w:rsidR="0031352F" w:rsidRPr="00B01F1A" w:rsidRDefault="0031352F" w:rsidP="00E206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31352F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352F" w:rsidRPr="00B01F1A" w:rsidRDefault="004E32F2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20A7A1" wp14:editId="4F61ADAB">
            <wp:extent cx="5940425" cy="2642870"/>
            <wp:effectExtent l="0" t="0" r="3175" b="508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4E32F2" w:rsidRPr="00B01F1A" w:rsidRDefault="004E32F2" w:rsidP="00E206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356FECE" wp14:editId="240A2D45">
            <wp:extent cx="5940425" cy="2737485"/>
            <wp:effectExtent l="0" t="0" r="3175" b="571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B4AA2" w:rsidRDefault="0031352F" w:rsidP="004F26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>Рис.</w:t>
      </w:r>
      <w:r w:rsidR="00CD16BD">
        <w:rPr>
          <w:rFonts w:ascii="Times New Roman" w:hAnsi="Times New Roman" w:cs="Times New Roman"/>
          <w:sz w:val="28"/>
          <w:szCs w:val="28"/>
        </w:rPr>
        <w:t>4.</w:t>
      </w:r>
      <w:r w:rsidR="000F0077" w:rsidRPr="00B01F1A">
        <w:rPr>
          <w:rFonts w:ascii="Times New Roman" w:hAnsi="Times New Roman" w:cs="Times New Roman"/>
          <w:sz w:val="28"/>
          <w:szCs w:val="28"/>
        </w:rPr>
        <w:t>2</w:t>
      </w:r>
      <w:r w:rsidR="00BB3491" w:rsidRPr="00B01F1A">
        <w:rPr>
          <w:rFonts w:ascii="Times New Roman" w:hAnsi="Times New Roman" w:cs="Times New Roman"/>
          <w:sz w:val="28"/>
          <w:szCs w:val="28"/>
        </w:rPr>
        <w:t>.</w:t>
      </w:r>
      <w:r w:rsidRPr="00B01F1A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37690A" w:rsidRPr="00B01F1A">
        <w:rPr>
          <w:rFonts w:ascii="Times New Roman" w:hAnsi="Times New Roman" w:cs="Times New Roman"/>
          <w:sz w:val="28"/>
          <w:szCs w:val="28"/>
        </w:rPr>
        <w:t>дифференциальной характеристики впрыска на показатели токсичности дизеля</w:t>
      </w:r>
      <w:r w:rsidR="001E15C9" w:rsidRPr="00B01F1A">
        <w:rPr>
          <w:rFonts w:ascii="Times New Roman" w:hAnsi="Times New Roman" w:cs="Times New Roman"/>
          <w:sz w:val="28"/>
          <w:szCs w:val="28"/>
        </w:rPr>
        <w:tab/>
      </w:r>
    </w:p>
    <w:p w:rsidR="00CA2001" w:rsidRPr="00CA2001" w:rsidRDefault="003D6785" w:rsidP="00CA2001">
      <w:pPr>
        <w:spacing w:line="360" w:lineRule="auto"/>
        <w:ind w:firstLine="709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867AE5">
        <w:rPr>
          <w:sz w:val="28"/>
          <w:szCs w:val="28"/>
        </w:rPr>
        <w:t>Как мы видим на график</w:t>
      </w:r>
      <w:r w:rsidR="002304B1">
        <w:rPr>
          <w:sz w:val="28"/>
          <w:szCs w:val="28"/>
        </w:rPr>
        <w:t>ах</w:t>
      </w:r>
      <w:r w:rsidR="00CD16BD">
        <w:rPr>
          <w:sz w:val="28"/>
          <w:szCs w:val="28"/>
        </w:rPr>
        <w:t xml:space="preserve"> рис.4.2</w:t>
      </w:r>
      <w:r w:rsidR="002C463F">
        <w:rPr>
          <w:sz w:val="28"/>
          <w:szCs w:val="28"/>
        </w:rPr>
        <w:t xml:space="preserve">, </w:t>
      </w:r>
      <w:r>
        <w:rPr>
          <w:sz w:val="28"/>
          <w:szCs w:val="28"/>
        </w:rPr>
        <w:t>добившись первой или ступенчатой дифференциальных характеристик впрыска топлива,</w:t>
      </w:r>
      <w:r w:rsidR="002304B1">
        <w:rPr>
          <w:sz w:val="28"/>
          <w:szCs w:val="28"/>
        </w:rPr>
        <w:t xml:space="preserve"> путём улучшения качества управления давлением в ТС,</w:t>
      </w:r>
      <w:r>
        <w:rPr>
          <w:sz w:val="28"/>
          <w:szCs w:val="28"/>
        </w:rPr>
        <w:t xml:space="preserve"> выбросы токсичных веществ сокраща</w:t>
      </w:r>
      <w:r w:rsidR="002304B1">
        <w:rPr>
          <w:sz w:val="28"/>
          <w:szCs w:val="28"/>
        </w:rPr>
        <w:t>ю</w:t>
      </w:r>
      <w:r>
        <w:rPr>
          <w:sz w:val="28"/>
          <w:szCs w:val="28"/>
        </w:rPr>
        <w:t>тся</w:t>
      </w:r>
      <w:r w:rsidR="002304B1">
        <w:rPr>
          <w:sz w:val="28"/>
          <w:szCs w:val="28"/>
        </w:rPr>
        <w:t>.</w:t>
      </w:r>
    </w:p>
    <w:p w:rsidR="004F2663" w:rsidRPr="006E7E71" w:rsidRDefault="00BB3491" w:rsidP="004F26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E71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2C463F" w:rsidRDefault="004F2663" w:rsidP="004F26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1F1A">
        <w:rPr>
          <w:rFonts w:ascii="Times New Roman" w:hAnsi="Times New Roman" w:cs="Times New Roman"/>
          <w:sz w:val="28"/>
          <w:szCs w:val="28"/>
        </w:rPr>
        <w:tab/>
      </w:r>
      <w:r w:rsidR="00BB3491" w:rsidRPr="00B01F1A">
        <w:rPr>
          <w:rFonts w:ascii="Times New Roman" w:hAnsi="Times New Roman" w:cs="Times New Roman"/>
          <w:sz w:val="28"/>
          <w:szCs w:val="28"/>
        </w:rPr>
        <w:t>В разделе «Производственная и экологическая безопасность» рассматривалось</w:t>
      </w:r>
      <w:r w:rsidR="0033130F"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CD355C" w:rsidRPr="00954CBE">
        <w:rPr>
          <w:rFonts w:ascii="Times New Roman" w:hAnsi="Times New Roman" w:cs="Times New Roman"/>
          <w:sz w:val="28"/>
          <w:szCs w:val="28"/>
        </w:rPr>
        <w:t>влияние</w:t>
      </w:r>
      <w:r w:rsidR="00CD355C">
        <w:rPr>
          <w:rFonts w:ascii="Times New Roman" w:hAnsi="Times New Roman" w:cs="Times New Roman"/>
          <w:sz w:val="28"/>
          <w:szCs w:val="28"/>
        </w:rPr>
        <w:t xml:space="preserve"> </w:t>
      </w:r>
      <w:r w:rsidR="0033130F" w:rsidRPr="00B01F1A">
        <w:rPr>
          <w:rFonts w:ascii="Times New Roman" w:hAnsi="Times New Roman" w:cs="Times New Roman"/>
          <w:sz w:val="28"/>
          <w:szCs w:val="28"/>
        </w:rPr>
        <w:t xml:space="preserve">дифференциальной характеристики впрыска топлива на показатели токсичности ОГ. </w:t>
      </w:r>
      <w:r w:rsidR="00BB3491" w:rsidRPr="00B01F1A">
        <w:rPr>
          <w:rFonts w:ascii="Times New Roman" w:hAnsi="Times New Roman" w:cs="Times New Roman"/>
          <w:sz w:val="28"/>
          <w:szCs w:val="28"/>
        </w:rPr>
        <w:t xml:space="preserve"> При</w:t>
      </w:r>
      <w:r w:rsidR="0033130F"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BB3491" w:rsidRPr="00B01F1A">
        <w:rPr>
          <w:rFonts w:ascii="Times New Roman" w:hAnsi="Times New Roman" w:cs="Times New Roman"/>
          <w:sz w:val="28"/>
          <w:szCs w:val="28"/>
        </w:rPr>
        <w:t>моделировании</w:t>
      </w:r>
      <w:r w:rsidR="0033130F" w:rsidRPr="00B01F1A">
        <w:rPr>
          <w:rFonts w:ascii="Times New Roman" w:hAnsi="Times New Roman" w:cs="Times New Roman"/>
          <w:sz w:val="28"/>
          <w:szCs w:val="28"/>
        </w:rPr>
        <w:t xml:space="preserve"> б</w:t>
      </w:r>
      <w:r w:rsidR="00BB3491" w:rsidRPr="00B01F1A">
        <w:rPr>
          <w:rFonts w:ascii="Times New Roman" w:hAnsi="Times New Roman" w:cs="Times New Roman"/>
          <w:sz w:val="28"/>
          <w:szCs w:val="28"/>
        </w:rPr>
        <w:t xml:space="preserve">ыли получены следующие </w:t>
      </w:r>
      <w:r w:rsidR="003806C1" w:rsidRPr="00B01F1A">
        <w:rPr>
          <w:rFonts w:ascii="Times New Roman" w:hAnsi="Times New Roman" w:cs="Times New Roman"/>
          <w:sz w:val="28"/>
          <w:szCs w:val="28"/>
        </w:rPr>
        <w:t>результаты:</w:t>
      </w:r>
      <w:r w:rsidRPr="00B01F1A">
        <w:rPr>
          <w:rFonts w:ascii="Times New Roman" w:hAnsi="Times New Roman" w:cs="Times New Roman"/>
          <w:sz w:val="28"/>
          <w:szCs w:val="28"/>
        </w:rPr>
        <w:t xml:space="preserve"> </w:t>
      </w:r>
      <w:r w:rsidR="003806C1" w:rsidRPr="00B01F1A">
        <w:rPr>
          <w:rFonts w:ascii="Times New Roman" w:hAnsi="Times New Roman" w:cs="Times New Roman"/>
          <w:sz w:val="28"/>
          <w:szCs w:val="28"/>
        </w:rPr>
        <w:t xml:space="preserve">при использовании первой характеристики </w:t>
      </w:r>
      <w:r w:rsidR="00CA2001" w:rsidRPr="00B01F1A">
        <w:rPr>
          <w:rFonts w:ascii="Times New Roman" w:hAnsi="Times New Roman" w:cs="Times New Roman"/>
          <w:sz w:val="28"/>
          <w:szCs w:val="28"/>
        </w:rPr>
        <w:t xml:space="preserve">количество выбросов твердых частиц </w:t>
      </w:r>
      <w:r w:rsidR="003806C1" w:rsidRPr="00954CBE">
        <w:rPr>
          <w:rFonts w:ascii="Times New Roman" w:hAnsi="Times New Roman" w:cs="Times New Roman"/>
          <w:sz w:val="28"/>
          <w:szCs w:val="28"/>
        </w:rPr>
        <w:t>снизилось</w:t>
      </w:r>
      <w:r w:rsidR="00CA2001">
        <w:rPr>
          <w:rFonts w:ascii="Times New Roman" w:hAnsi="Times New Roman" w:cs="Times New Roman"/>
          <w:sz w:val="28"/>
          <w:szCs w:val="28"/>
        </w:rPr>
        <w:t xml:space="preserve"> </w:t>
      </w:r>
      <w:r w:rsidR="003806C1" w:rsidRPr="00B01F1A">
        <w:rPr>
          <w:rFonts w:ascii="Times New Roman" w:hAnsi="Times New Roman" w:cs="Times New Roman"/>
          <w:sz w:val="28"/>
          <w:szCs w:val="28"/>
        </w:rPr>
        <w:t xml:space="preserve">на 3-6% на всех режимах работы по сравнению с некорректной характеристикой впрыска; при использовании ступенчатой характеристики </w:t>
      </w:r>
      <w:r w:rsidRPr="00B01F1A">
        <w:rPr>
          <w:rFonts w:ascii="Times New Roman" w:hAnsi="Times New Roman" w:cs="Times New Roman"/>
          <w:sz w:val="28"/>
          <w:szCs w:val="28"/>
        </w:rPr>
        <w:t>мы получили снижение выбросов оксида азота на 5% по сравнению</w:t>
      </w:r>
      <w:r w:rsidRPr="00B01F1A">
        <w:rPr>
          <w:rFonts w:ascii="Times New Roman" w:hAnsi="Times New Roman" w:cs="Times New Roman"/>
        </w:rPr>
        <w:t xml:space="preserve"> </w:t>
      </w:r>
      <w:r w:rsidRPr="00B01F1A">
        <w:rPr>
          <w:rFonts w:ascii="Times New Roman" w:hAnsi="Times New Roman" w:cs="Times New Roman"/>
          <w:sz w:val="28"/>
          <w:szCs w:val="28"/>
        </w:rPr>
        <w:t xml:space="preserve">с некорректной характеристикой впрыска. </w:t>
      </w:r>
    </w:p>
    <w:p w:rsidR="00BB3491" w:rsidRPr="00B01F1A" w:rsidRDefault="002C463F" w:rsidP="004F2663">
      <w:pPr>
        <w:spacing w:line="360" w:lineRule="auto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F2663" w:rsidRPr="00B01F1A">
        <w:rPr>
          <w:rFonts w:ascii="Times New Roman" w:hAnsi="Times New Roman" w:cs="Times New Roman"/>
          <w:sz w:val="28"/>
          <w:szCs w:val="28"/>
        </w:rPr>
        <w:t xml:space="preserve">На </w:t>
      </w:r>
      <w:r w:rsidR="00BB3491" w:rsidRPr="00B01F1A">
        <w:rPr>
          <w:rFonts w:ascii="Times New Roman" w:hAnsi="Times New Roman" w:cs="Times New Roman"/>
          <w:sz w:val="28"/>
          <w:szCs w:val="28"/>
        </w:rPr>
        <w:t xml:space="preserve">основании </w:t>
      </w:r>
      <w:r w:rsidR="004F2663" w:rsidRPr="00B01F1A">
        <w:rPr>
          <w:rFonts w:ascii="Times New Roman" w:hAnsi="Times New Roman" w:cs="Times New Roman"/>
          <w:sz w:val="28"/>
          <w:szCs w:val="28"/>
        </w:rPr>
        <w:t xml:space="preserve">полученных данных </w:t>
      </w:r>
      <w:r w:rsidR="00BB3491" w:rsidRPr="00B01F1A">
        <w:rPr>
          <w:rFonts w:ascii="Times New Roman" w:hAnsi="Times New Roman" w:cs="Times New Roman"/>
          <w:sz w:val="28"/>
          <w:szCs w:val="28"/>
        </w:rPr>
        <w:t xml:space="preserve">можно сделать </w:t>
      </w:r>
      <w:r w:rsidR="004F2663" w:rsidRPr="00B01F1A">
        <w:rPr>
          <w:rFonts w:ascii="Times New Roman" w:hAnsi="Times New Roman" w:cs="Times New Roman"/>
          <w:sz w:val="28"/>
          <w:szCs w:val="28"/>
        </w:rPr>
        <w:t>вывод</w:t>
      </w:r>
      <w:r w:rsidR="00CA2001" w:rsidRPr="00954CBE">
        <w:rPr>
          <w:rFonts w:ascii="Times New Roman" w:hAnsi="Times New Roman" w:cs="Times New Roman"/>
          <w:sz w:val="28"/>
          <w:szCs w:val="28"/>
        </w:rPr>
        <w:t>,</w:t>
      </w:r>
      <w:r w:rsidR="004F2663" w:rsidRPr="00B01F1A">
        <w:rPr>
          <w:rFonts w:ascii="Times New Roman" w:hAnsi="Times New Roman" w:cs="Times New Roman"/>
          <w:sz w:val="28"/>
          <w:szCs w:val="28"/>
        </w:rPr>
        <w:t xml:space="preserve"> что путем улучшения качества управления давлением в гидравлическом аккумуляторе мы добиваемся снижения выбросов токсичных веществ в ОГ</w:t>
      </w:r>
      <w:r w:rsidR="004F2663" w:rsidRPr="00B01F1A">
        <w:rPr>
          <w:rFonts w:ascii="Times New Roman" w:hAnsi="Times New Roman" w:cs="Times New Roman"/>
          <w:color w:val="0070C0"/>
          <w:sz w:val="28"/>
          <w:szCs w:val="28"/>
        </w:rPr>
        <w:t>.</w:t>
      </w:r>
    </w:p>
    <w:sectPr w:rsidR="00BB3491" w:rsidRPr="00B01F1A" w:rsidSect="002304B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EB"/>
    <w:rsid w:val="000807B1"/>
    <w:rsid w:val="000D639D"/>
    <w:rsid w:val="000F0077"/>
    <w:rsid w:val="0012043B"/>
    <w:rsid w:val="00136213"/>
    <w:rsid w:val="001B1102"/>
    <w:rsid w:val="001E15C9"/>
    <w:rsid w:val="00207707"/>
    <w:rsid w:val="002304B1"/>
    <w:rsid w:val="002C463F"/>
    <w:rsid w:val="0031352F"/>
    <w:rsid w:val="0033130F"/>
    <w:rsid w:val="0037690A"/>
    <w:rsid w:val="003806C1"/>
    <w:rsid w:val="003D6785"/>
    <w:rsid w:val="004712E2"/>
    <w:rsid w:val="004B3F1E"/>
    <w:rsid w:val="004E32F2"/>
    <w:rsid w:val="004F17D2"/>
    <w:rsid w:val="004F2663"/>
    <w:rsid w:val="00596A0B"/>
    <w:rsid w:val="00603147"/>
    <w:rsid w:val="006E7E71"/>
    <w:rsid w:val="008B4AA2"/>
    <w:rsid w:val="008E32E7"/>
    <w:rsid w:val="00940769"/>
    <w:rsid w:val="00954CBE"/>
    <w:rsid w:val="00957FB0"/>
    <w:rsid w:val="00AE14D3"/>
    <w:rsid w:val="00B01F1A"/>
    <w:rsid w:val="00B66599"/>
    <w:rsid w:val="00B94DBA"/>
    <w:rsid w:val="00BB3491"/>
    <w:rsid w:val="00C03107"/>
    <w:rsid w:val="00CA2001"/>
    <w:rsid w:val="00CB7BEB"/>
    <w:rsid w:val="00CD16BD"/>
    <w:rsid w:val="00CD355C"/>
    <w:rsid w:val="00D158B6"/>
    <w:rsid w:val="00D17F64"/>
    <w:rsid w:val="00D61DE2"/>
    <w:rsid w:val="00E2062B"/>
    <w:rsid w:val="00F1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3DBC"/>
  <w15:chartTrackingRefBased/>
  <w15:docId w15:val="{A6721E98-D7DE-43B2-8774-F139A6D11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B3F1E"/>
    <w:rPr>
      <w:color w:val="808080"/>
    </w:rPr>
  </w:style>
  <w:style w:type="paragraph" w:customStyle="1" w:styleId="0">
    <w:name w:val="0_стандарт"/>
    <w:basedOn w:val="a"/>
    <w:link w:val="00"/>
    <w:qFormat/>
    <w:rsid w:val="00596A0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00">
    <w:name w:val="0_стандарт Знак"/>
    <w:basedOn w:val="a0"/>
    <w:link w:val="0"/>
    <w:rsid w:val="00596A0B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4">
    <w:name w:val="Table Grid"/>
    <w:basedOn w:val="a1"/>
    <w:uiPriority w:val="39"/>
    <w:rsid w:val="00D1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1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AppData\Roaming\Microsoft\Excel\&#1050;&#1085;&#1080;&#1075;&#1072;1%20(&#1042;&#1086;&#1089;&#1089;&#1090;&#1072;&#1085;&#1086;&#1074;&#1083;&#1077;&#1085;&#1085;&#1099;&#1081;)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AppData\Roaming\Microsoft\Excel\&#1050;&#1085;&#1080;&#1075;&#1072;1%20(&#1042;&#1086;&#1089;&#1089;&#1090;&#1072;&#1085;&#1086;&#1074;&#1083;&#1077;&#1085;&#1085;&#1099;&#1081;)%20(version%201).xlsb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95060547338126"/>
          <c:y val="0.10226851851851854"/>
          <c:w val="0.59319939123088727"/>
          <c:h val="0.78018890495830884"/>
        </c:manualLayout>
      </c:layout>
      <c:barChart>
        <c:barDir val="col"/>
        <c:grouping val="clustered"/>
        <c:varyColors val="0"/>
        <c:ser>
          <c:idx val="0"/>
          <c:order val="0"/>
          <c:tx>
            <c:v>1-ый вариант характеристики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характеристики'!$O$22</c:f>
              <c:numCache>
                <c:formatCode>General</c:formatCode>
                <c:ptCount val="1"/>
                <c:pt idx="0">
                  <c:v>1934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63-4A53-A9EC-7EF3990BCBA2}"/>
            </c:ext>
          </c:extLst>
        </c:ser>
        <c:ser>
          <c:idx val="1"/>
          <c:order val="1"/>
          <c:tx>
            <c:v>2-ый вариант характеристики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характеристики'!$O$23</c:f>
              <c:numCache>
                <c:formatCode>General</c:formatCode>
                <c:ptCount val="1"/>
                <c:pt idx="0">
                  <c:v>2042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63-4A53-A9EC-7EF3990BCBA2}"/>
            </c:ext>
          </c:extLst>
        </c:ser>
        <c:ser>
          <c:idx val="2"/>
          <c:order val="2"/>
          <c:tx>
            <c:v>3-ый вариант характеристики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характеристики'!$O$24</c:f>
              <c:numCache>
                <c:formatCode>General</c:formatCode>
                <c:ptCount val="1"/>
                <c:pt idx="0">
                  <c:v>1895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D63-4A53-A9EC-7EF3990BCBA2}"/>
            </c:ext>
          </c:extLst>
        </c:ser>
        <c:ser>
          <c:idx val="3"/>
          <c:order val="3"/>
          <c:tx>
            <c:v>пропуск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3D63-4A53-A9EC-7EF3990BCBA2}"/>
            </c:ext>
          </c:extLst>
        </c:ser>
        <c:ser>
          <c:idx val="4"/>
          <c:order val="4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характеристики'!$O$25</c:f>
              <c:numCache>
                <c:formatCode>General</c:formatCode>
                <c:ptCount val="1"/>
                <c:pt idx="0">
                  <c:v>2138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D63-4A53-A9EC-7EF3990BCBA2}"/>
            </c:ext>
          </c:extLst>
        </c:ser>
        <c:ser>
          <c:idx val="5"/>
          <c:order val="5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характеристики'!$O$26</c:f>
              <c:numCache>
                <c:formatCode>General</c:formatCode>
                <c:ptCount val="1"/>
                <c:pt idx="0">
                  <c:v>2229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D63-4A53-A9EC-7EF3990BCBA2}"/>
            </c:ext>
          </c:extLst>
        </c:ser>
        <c:ser>
          <c:idx val="6"/>
          <c:order val="6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характеристики'!$O$27</c:f>
              <c:numCache>
                <c:formatCode>General</c:formatCode>
                <c:ptCount val="1"/>
                <c:pt idx="0">
                  <c:v>2101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D63-4A53-A9EC-7EF3990BCBA2}"/>
            </c:ext>
          </c:extLst>
        </c:ser>
        <c:ser>
          <c:idx val="7"/>
          <c:order val="7"/>
          <c:tx>
            <c:v>пропуск</c:v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7-3D63-4A53-A9EC-7EF3990BCBA2}"/>
            </c:ext>
          </c:extLst>
        </c:ser>
        <c:ser>
          <c:idx val="8"/>
          <c:order val="8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характеристики'!$O$28</c:f>
              <c:numCache>
                <c:formatCode>General</c:formatCode>
                <c:ptCount val="1"/>
                <c:pt idx="0">
                  <c:v>2252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D63-4A53-A9EC-7EF3990BCBA2}"/>
            </c:ext>
          </c:extLst>
        </c:ser>
        <c:ser>
          <c:idx val="9"/>
          <c:order val="9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характеристики'!$O$29</c:f>
              <c:numCache>
                <c:formatCode>General</c:formatCode>
                <c:ptCount val="1"/>
                <c:pt idx="0">
                  <c:v>2317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3D63-4A53-A9EC-7EF3990BCBA2}"/>
            </c:ext>
          </c:extLst>
        </c:ser>
        <c:ser>
          <c:idx val="10"/>
          <c:order val="1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характеристики'!$O$30</c:f>
              <c:numCache>
                <c:formatCode>General</c:formatCode>
                <c:ptCount val="1"/>
                <c:pt idx="0">
                  <c:v>2216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D63-4A53-A9EC-7EF3990BCB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8784312"/>
        <c:axId val="438779064"/>
      </c:barChart>
      <c:catAx>
        <c:axId val="438784312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</a:t>
                </a:r>
                <a:r>
                  <a:rPr lang="ru-RU" baseline="-25000"/>
                  <a:t>АК</a:t>
                </a:r>
                <a:r>
                  <a:rPr lang="ru-RU"/>
                  <a:t>, МПа</a:t>
                </a:r>
              </a:p>
            </c:rich>
          </c:tx>
          <c:layout>
            <c:manualLayout>
              <c:xMode val="edge"/>
              <c:yMode val="edge"/>
              <c:x val="0.71057833065707077"/>
              <c:y val="0.891428214330351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majorTickMark val="none"/>
        <c:minorTickMark val="none"/>
        <c:tickLblPos val="nextTo"/>
        <c:crossAx val="438779064"/>
        <c:crosses val="autoZero"/>
        <c:auto val="1"/>
        <c:lblAlgn val="ctr"/>
        <c:lblOffset val="100"/>
        <c:noMultiLvlLbl val="0"/>
      </c:catAx>
      <c:valAx>
        <c:axId val="438779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NOx, </a:t>
                </a:r>
                <a:r>
                  <a:rPr lang="ru-RU"/>
                  <a:t>млн-1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8784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ayout>
        <c:manualLayout>
          <c:xMode val="edge"/>
          <c:yMode val="edge"/>
          <c:x val="0.7356028361933874"/>
          <c:y val="0.32778723172423957"/>
          <c:w val="0.26439716380661266"/>
          <c:h val="0.340596018722071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590711613371066"/>
          <c:y val="5.0925925925925923E-2"/>
          <c:w val="0.61876367685090705"/>
          <c:h val="0.85877818422303509"/>
        </c:manualLayout>
      </c:layout>
      <c:barChart>
        <c:barDir val="col"/>
        <c:grouping val="clustered"/>
        <c:varyColors val="0"/>
        <c:ser>
          <c:idx val="0"/>
          <c:order val="0"/>
          <c:tx>
            <c:v>1-ый вариант характеристики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характеристики'!$P$22</c:f>
              <c:numCache>
                <c:formatCode>General</c:formatCode>
                <c:ptCount val="1"/>
                <c:pt idx="0">
                  <c:v>0.28999999999999998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58-48D7-9BE2-F16A66859C9E}"/>
            </c:ext>
          </c:extLst>
        </c:ser>
        <c:ser>
          <c:idx val="1"/>
          <c:order val="1"/>
          <c:tx>
            <c:v>2-ый вариант характеристики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характеристики'!$P$23</c:f>
              <c:numCache>
                <c:formatCode>General</c:formatCode>
                <c:ptCount val="1"/>
                <c:pt idx="0">
                  <c:v>0.31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58-48D7-9BE2-F16A66859C9E}"/>
            </c:ext>
          </c:extLst>
        </c:ser>
        <c:ser>
          <c:idx val="2"/>
          <c:order val="2"/>
          <c:tx>
            <c:v>3-ый вариант характеристики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характеристики'!$P$24</c:f>
              <c:numCache>
                <c:formatCode>General</c:formatCode>
                <c:ptCount val="1"/>
                <c:pt idx="0">
                  <c:v>0.315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D58-48D7-9BE2-F16A66859C9E}"/>
            </c:ext>
          </c:extLst>
        </c:ser>
        <c:ser>
          <c:idx val="3"/>
          <c:order val="3"/>
          <c:tx>
            <c:v>пропуск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2D58-48D7-9BE2-F16A66859C9E}"/>
            </c:ext>
          </c:extLst>
        </c:ser>
        <c:ser>
          <c:idx val="4"/>
          <c:order val="4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характеристики'!$P$25</c:f>
              <c:numCache>
                <c:formatCode>General</c:formatCode>
                <c:ptCount val="1"/>
                <c:pt idx="0">
                  <c:v>0.28000000000000003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D58-48D7-9BE2-F16A66859C9E}"/>
            </c:ext>
          </c:extLst>
        </c:ser>
        <c:ser>
          <c:idx val="5"/>
          <c:order val="5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характеристики'!$P$26</c:f>
              <c:numCache>
                <c:formatCode>General</c:formatCode>
                <c:ptCount val="1"/>
                <c:pt idx="0">
                  <c:v>0.28699999999999998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D58-48D7-9BE2-F16A66859C9E}"/>
            </c:ext>
          </c:extLst>
        </c:ser>
        <c:ser>
          <c:idx val="6"/>
          <c:order val="6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характеристики'!$P$27</c:f>
              <c:numCache>
                <c:formatCode>General</c:formatCode>
                <c:ptCount val="1"/>
                <c:pt idx="0">
                  <c:v>0.28999999999999998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D58-48D7-9BE2-F16A66859C9E}"/>
            </c:ext>
          </c:extLst>
        </c:ser>
        <c:ser>
          <c:idx val="7"/>
          <c:order val="7"/>
          <c:tx>
            <c:v>пропуск</c:v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7-2D58-48D7-9BE2-F16A66859C9E}"/>
            </c:ext>
          </c:extLst>
        </c:ser>
        <c:ser>
          <c:idx val="8"/>
          <c:order val="8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характеристики'!$P$28</c:f>
              <c:numCache>
                <c:formatCode>General</c:formatCode>
                <c:ptCount val="1"/>
                <c:pt idx="0">
                  <c:v>0.27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D58-48D7-9BE2-F16A66859C9E}"/>
            </c:ext>
          </c:extLst>
        </c:ser>
        <c:ser>
          <c:idx val="9"/>
          <c:order val="9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характеристики'!$P$29</c:f>
              <c:numCache>
                <c:formatCode>General</c:formatCode>
                <c:ptCount val="1"/>
                <c:pt idx="0">
                  <c:v>0.27900000000000003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2D58-48D7-9BE2-F16A66859C9E}"/>
            </c:ext>
          </c:extLst>
        </c:ser>
        <c:ser>
          <c:idx val="10"/>
          <c:order val="1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'новые характеристики'!$P$30</c:f>
              <c:numCache>
                <c:formatCode>General</c:formatCode>
                <c:ptCount val="1"/>
                <c:pt idx="0">
                  <c:v>0.28000000000000003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D58-48D7-9BE2-F16A66859C9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38784312"/>
        <c:axId val="438779064"/>
      </c:barChart>
      <c:catAx>
        <c:axId val="438784312"/>
        <c:scaling>
          <c:orientation val="minMax"/>
        </c:scaling>
        <c:delete val="1"/>
        <c:axPos val="b"/>
        <c:majorTickMark val="none"/>
        <c:minorTickMark val="none"/>
        <c:tickLblPos val="nextTo"/>
        <c:crossAx val="438779064"/>
        <c:crosses val="autoZero"/>
        <c:auto val="1"/>
        <c:lblAlgn val="ctr"/>
        <c:lblOffset val="100"/>
        <c:noMultiLvlLbl val="0"/>
      </c:catAx>
      <c:valAx>
        <c:axId val="438779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PM, </a:t>
                </a:r>
                <a:r>
                  <a:rPr lang="ru-RU"/>
                  <a:t>г/кВТ*Ч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8784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0.21807</cdr:x>
      <cdr:y>0.66667</cdr:y>
    </cdr:from>
    <cdr:to>
      <cdr:x>0.40498</cdr:x>
      <cdr:y>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066800" y="2426970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ru-RU" sz="1100"/>
        </a:p>
      </cdr:txBody>
    </cdr:sp>
  </cdr:relSizeAnchor>
  <cdr:relSizeAnchor xmlns:cdr="http://schemas.openxmlformats.org/drawingml/2006/chartDrawing">
    <cdr:from>
      <cdr:x>0.21546</cdr:x>
      <cdr:y>0.88392</cdr:y>
    </cdr:from>
    <cdr:to>
      <cdr:x>0.40238</cdr:x>
      <cdr:y>0.99728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1336408" y="2475299"/>
          <a:ext cx="1159405" cy="31743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ru-RU" sz="1100"/>
            <a:t>100</a:t>
          </a:r>
        </a:p>
      </cdr:txBody>
    </cdr:sp>
  </cdr:relSizeAnchor>
  <cdr:relSizeAnchor xmlns:cdr="http://schemas.openxmlformats.org/drawingml/2006/chartDrawing">
    <cdr:from>
      <cdr:x>0.40585</cdr:x>
      <cdr:y>0.88222</cdr:y>
    </cdr:from>
    <cdr:to>
      <cdr:x>0.59277</cdr:x>
      <cdr:y>0.97279</cdr:y>
    </cdr:to>
    <cdr:sp macro="" textlink="">
      <cdr:nvSpPr>
        <cdr:cNvPr id="4" name="TextBox 1"/>
        <cdr:cNvSpPr txBox="1"/>
      </cdr:nvSpPr>
      <cdr:spPr>
        <a:xfrm xmlns:a="http://schemas.openxmlformats.org/drawingml/2006/main">
          <a:off x="2517348" y="2470513"/>
          <a:ext cx="1159405" cy="25363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100"/>
            <a:t>150</a:t>
          </a:r>
        </a:p>
      </cdr:txBody>
    </cdr:sp>
  </cdr:relSizeAnchor>
  <cdr:relSizeAnchor xmlns:cdr="http://schemas.openxmlformats.org/drawingml/2006/chartDrawing">
    <cdr:from>
      <cdr:x>0.59955</cdr:x>
      <cdr:y>0.89092</cdr:y>
    </cdr:from>
    <cdr:to>
      <cdr:x>0.78646</cdr:x>
      <cdr:y>0.98639</cdr:y>
    </cdr:to>
    <cdr:sp macro="" textlink="">
      <cdr:nvSpPr>
        <cdr:cNvPr id="5" name="TextBox 1"/>
        <cdr:cNvSpPr txBox="1"/>
      </cdr:nvSpPr>
      <cdr:spPr>
        <a:xfrm xmlns:a="http://schemas.openxmlformats.org/drawingml/2006/main">
          <a:off x="3718817" y="2494879"/>
          <a:ext cx="1159343" cy="26737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100"/>
            <a:t>200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0.8423</cdr:x>
      <cdr:y>0.88611</cdr:y>
    </cdr:from>
    <cdr:to>
      <cdr:x>0.94989</cdr:x>
      <cdr:y>0.98834</cdr:y>
    </cdr:to>
    <cdr:pic>
      <cdr:nvPicPr>
        <cdr:cNvPr id="6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250180" y="2430780"/>
          <a:ext cx="670618" cy="28044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0.18663</cdr:x>
      <cdr:y>0.90516</cdr:y>
    </cdr:from>
    <cdr:to>
      <cdr:x>0.37264</cdr:x>
      <cdr:y>0.99738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1163320" y="2627889"/>
          <a:ext cx="1159405" cy="26771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100"/>
            <a:t>100</a:t>
          </a:r>
        </a:p>
      </cdr:txBody>
    </cdr:sp>
  </cdr:relSizeAnchor>
  <cdr:relSizeAnchor xmlns:cdr="http://schemas.openxmlformats.org/drawingml/2006/chartDrawing">
    <cdr:from>
      <cdr:x>0.38101</cdr:x>
      <cdr:y>0.90779</cdr:y>
    </cdr:from>
    <cdr:to>
      <cdr:x>0.56702</cdr:x>
      <cdr:y>1</cdr:y>
    </cdr:to>
    <cdr:sp macro="" textlink="">
      <cdr:nvSpPr>
        <cdr:cNvPr id="5" name="TextBox 1"/>
        <cdr:cNvSpPr txBox="1"/>
      </cdr:nvSpPr>
      <cdr:spPr>
        <a:xfrm xmlns:a="http://schemas.openxmlformats.org/drawingml/2006/main">
          <a:off x="2374900" y="2635509"/>
          <a:ext cx="1159405" cy="26771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100"/>
            <a:t>150</a:t>
          </a:r>
        </a:p>
      </cdr:txBody>
    </cdr:sp>
  </cdr:relSizeAnchor>
  <cdr:relSizeAnchor xmlns:cdr="http://schemas.openxmlformats.org/drawingml/2006/chartDrawing">
    <cdr:from>
      <cdr:x>0.58028</cdr:x>
      <cdr:y>0.90201</cdr:y>
    </cdr:from>
    <cdr:to>
      <cdr:x>0.76628</cdr:x>
      <cdr:y>0.99422</cdr:y>
    </cdr:to>
    <cdr:sp macro="" textlink="">
      <cdr:nvSpPr>
        <cdr:cNvPr id="7" name="TextBox 1"/>
        <cdr:cNvSpPr txBox="1"/>
      </cdr:nvSpPr>
      <cdr:spPr>
        <a:xfrm xmlns:a="http://schemas.openxmlformats.org/drawingml/2006/main">
          <a:off x="3616960" y="2618740"/>
          <a:ext cx="1159405" cy="26771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100"/>
            <a:t>200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8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2022-04-09T08:26:00Z</dcterms:created>
  <dcterms:modified xsi:type="dcterms:W3CDTF">2022-05-23T16:35:00Z</dcterms:modified>
</cp:coreProperties>
</file>