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1102" w:rsidRDefault="00BC0CB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В традиционной методологии проектирования обычно требуется инженер-проектировщик системы для понимания общих системных спецификаций, который передаст их инженеру-разработчику программного обеспечения для реализации системы на требуемом программном </w:t>
      </w:r>
      <w:proofErr w:type="gramStart"/>
      <w:r>
        <w:rPr>
          <w:rFonts w:ascii="Arial" w:hAnsi="Arial" w:cs="Arial"/>
          <w:color w:val="000000"/>
          <w:sz w:val="20"/>
          <w:szCs w:val="20"/>
        </w:rPr>
        <w:t>языке .</w:t>
      </w:r>
      <w:proofErr w:type="gramEnd"/>
      <w:r>
        <w:rPr>
          <w:rFonts w:ascii="Arial" w:hAnsi="Arial" w:cs="Arial"/>
          <w:color w:val="000000"/>
          <w:sz w:val="20"/>
          <w:szCs w:val="20"/>
        </w:rPr>
        <w:t xml:space="preserve"> Основная проблема этого решения заключается в том, что разработчику программного обеспечения часто бывает трудно интерпретировать решение, данное разработчиком системного дизайна. Это означает, что спецификации и данные рискуют быть неправильно понятыми при внедрении [1]. Используя дизайн на основе моделей (MBD), разработчики могут визуально создавать системы, используя математические модели, которые представляют различные компоненты и взаимодействие между ними.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Simulink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- хорошо известный инструмент, используемый в MBD для моделирования, анализа и моделирования очень широкого спектра физических и математических систем [1]. Это позволяет тестировать различные сценарии с помощью виртуальной модели и облегчает поиск ошибок на ранних стадиях разработки. Мгновенная обратная связь и взаимодействие, которое один</w:t>
      </w:r>
    </w:p>
    <w:p w:rsidR="00BC0CBE" w:rsidRDefault="00BC0CB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существует несколько различных подходов к рабочему процессу. По мере изменения уровня интеграции в процессе разработки меняется и среда выполнения отдельных </w:t>
      </w:r>
      <w:proofErr w:type="gramStart"/>
      <w:r>
        <w:rPr>
          <w:rFonts w:ascii="Arial" w:hAnsi="Arial" w:cs="Arial"/>
          <w:color w:val="000000"/>
          <w:sz w:val="20"/>
          <w:szCs w:val="20"/>
        </w:rPr>
        <w:t>тестов .</w:t>
      </w:r>
      <w:proofErr w:type="gramEnd"/>
      <w:r>
        <w:rPr>
          <w:rFonts w:ascii="Arial" w:hAnsi="Arial" w:cs="Arial"/>
          <w:color w:val="000000"/>
          <w:sz w:val="20"/>
          <w:szCs w:val="20"/>
        </w:rPr>
        <w:t xml:space="preserve"> Подход к документообороту, учитывающий это, - это модель V, которая связывает ранние действия по разработке с соответствующими действиями по тестированию в дальнейшем. V-модель используется в качестве процесса проектирования проекта и иллюстрируется </w:t>
      </w:r>
      <w:r w:rsidRPr="00BC0CBE">
        <w:rPr>
          <w:rFonts w:ascii="Arial" w:hAnsi="Arial" w:cs="Arial"/>
          <w:color w:val="000000"/>
          <w:sz w:val="20"/>
          <w:szCs w:val="20"/>
        </w:rPr>
        <w:t>2.</w:t>
      </w:r>
      <w:proofErr w:type="gramStart"/>
      <w:r w:rsidRPr="00BC0CBE">
        <w:rPr>
          <w:rFonts w:ascii="Arial" w:hAnsi="Arial" w:cs="Arial"/>
          <w:color w:val="000000"/>
          <w:sz w:val="20"/>
          <w:szCs w:val="20"/>
        </w:rPr>
        <w:t>1 .</w:t>
      </w:r>
      <w:r>
        <w:rPr>
          <w:rFonts w:ascii="Arial" w:hAnsi="Arial" w:cs="Arial"/>
          <w:color w:val="000000"/>
          <w:sz w:val="20"/>
          <w:szCs w:val="20"/>
        </w:rPr>
        <w:t>Проектирование</w:t>
      </w:r>
      <w:proofErr w:type="gramEnd"/>
      <w:r>
        <w:rPr>
          <w:rFonts w:ascii="Arial" w:hAnsi="Arial" w:cs="Arial"/>
          <w:color w:val="000000"/>
          <w:sz w:val="20"/>
          <w:szCs w:val="20"/>
        </w:rPr>
        <w:t xml:space="preserve"> на основе модели на рисунке 2.1. Традиционно левая сторона V-модели представляет этапы проектирования встроенной системы, в то время как правая сторона представляет этапы проверки и проверки встроенной системы. </w:t>
      </w:r>
    </w:p>
    <w:p w:rsidR="00BC0CBE" w:rsidRDefault="00BC0CB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Первый шаг - это анализ требований. Этот этап заключается в определении того, что должна выполнять идеальная система, без определения того, как будет построено или спроектировано программное обеспечение. Это делается в разделе, где излагаются спецификации целей и требования. </w:t>
      </w:r>
    </w:p>
    <w:p w:rsidR="00BC0CBE" w:rsidRDefault="00BC0CB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Второй этап V-модели - это проектирование системы. Это этап, на котором разработчики анализируют и</w:t>
      </w:r>
    </w:p>
    <w:p w:rsidR="00BC0CBE" w:rsidRDefault="00BC0CB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Третий этап - это когда код пишется или генерируется. Это этап разработки программного обеспечения V-модели. </w:t>
      </w:r>
    </w:p>
    <w:p w:rsidR="00BC0CBE" w:rsidRDefault="00BC0CB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Чтобы убедиться, что код работает правильно, он тестируется с помощью программного обеспечения в цикле 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SiL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). На правой стороне V-модели находится модульное тестирование, интеграционное тестирование и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валидация</w:t>
      </w:r>
      <w:proofErr w:type="spellEnd"/>
      <w:r>
        <w:rPr>
          <w:rFonts w:ascii="Arial" w:hAnsi="Arial" w:cs="Arial"/>
          <w:color w:val="000000"/>
          <w:sz w:val="20"/>
          <w:szCs w:val="20"/>
        </w:rPr>
        <w:t>. Этап модульного тестирования - это тестирование процессора. Это не будет большой частью данного проекта, так как используется ПЛК, который гарантированно р</w:t>
      </w:r>
      <w:bookmarkStart w:id="0" w:name="_GoBack"/>
      <w:bookmarkEnd w:id="0"/>
      <w:r>
        <w:rPr>
          <w:rFonts w:ascii="Arial" w:hAnsi="Arial" w:cs="Arial"/>
          <w:color w:val="000000"/>
          <w:sz w:val="20"/>
          <w:szCs w:val="20"/>
        </w:rPr>
        <w:t>аботает производителем. В других случаях, когда создание процессора является частью разработки, на этом этапе может быть проведено тестирование процессора в цикле 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PiL</w:t>
      </w:r>
      <w:proofErr w:type="spellEnd"/>
      <w:proofErr w:type="gramStart"/>
      <w:r>
        <w:rPr>
          <w:rFonts w:ascii="Arial" w:hAnsi="Arial" w:cs="Arial"/>
          <w:color w:val="000000"/>
          <w:sz w:val="20"/>
          <w:szCs w:val="20"/>
        </w:rPr>
        <w:t>) .</w:t>
      </w:r>
      <w:proofErr w:type="gramEnd"/>
      <w:r>
        <w:rPr>
          <w:rFonts w:ascii="Arial" w:hAnsi="Arial" w:cs="Arial"/>
          <w:color w:val="000000"/>
          <w:sz w:val="20"/>
          <w:szCs w:val="20"/>
        </w:rPr>
        <w:t xml:space="preserve"> Часть интеграционного тестирования - это то, где сгенерированный код является частью 15 Глава 2. Фон решетчатый с аппаратным обеспечением и производится тестирование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HiL</w:t>
      </w:r>
      <w:proofErr w:type="spellEnd"/>
      <w:r>
        <w:rPr>
          <w:rFonts w:ascii="Arial" w:hAnsi="Arial" w:cs="Arial"/>
          <w:color w:val="000000"/>
          <w:sz w:val="20"/>
          <w:szCs w:val="20"/>
        </w:rPr>
        <w:t>. На этом этапе проводятся тесты, чтобы проверить, работает ли контроллер, созданный на этапе проектирования системы, в системе. Это связывает проектирование системы с частью интеграционного тестирования. Последним шагом является проверка соответствия результатов требованиям</w:t>
      </w:r>
    </w:p>
    <w:p w:rsidR="00BC0CBE" w:rsidRDefault="00BC0CBE">
      <w:pPr>
        <w:rPr>
          <w:rFonts w:ascii="Arial" w:hAnsi="Arial" w:cs="Arial"/>
          <w:color w:val="000000"/>
          <w:sz w:val="20"/>
          <w:szCs w:val="20"/>
        </w:rPr>
      </w:pPr>
    </w:p>
    <w:p w:rsidR="00BC0CBE" w:rsidRDefault="00BC0CB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Тестирование модели в цикле 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MiL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) проводится на ранних стадиях разработки. На этом этапе фиксируется динамика виртуальной модели и создается контроллер на основе входных данных виртуальной модели. Затем контроллер и окружающая среда моделируются для проверки функциональности в рамках моделирования без каких-либо физических аппаратных компонентов </w:t>
      </w:r>
    </w:p>
    <w:p w:rsidR="00BC0CBE" w:rsidRDefault="00BC0CBE" w:rsidP="00BC0CBE">
      <w:pPr>
        <w:rPr>
          <w:rFonts w:ascii="Arial" w:hAnsi="Arial" w:cs="Arial"/>
          <w:color w:val="000000"/>
          <w:sz w:val="20"/>
          <w:szCs w:val="20"/>
        </w:rPr>
      </w:pPr>
    </w:p>
    <w:p w:rsidR="00BC0CBE" w:rsidRDefault="00BC0CBE" w:rsidP="00BC0CBE">
      <w:pPr>
        <w:rPr>
          <w:rFonts w:ascii="Arial" w:hAnsi="Arial" w:cs="Arial"/>
          <w:color w:val="000000"/>
          <w:sz w:val="20"/>
          <w:szCs w:val="20"/>
        </w:rPr>
      </w:pPr>
    </w:p>
    <w:p w:rsidR="00BC0CBE" w:rsidRDefault="00BC0CBE" w:rsidP="00BC0CBE">
      <w:pPr>
        <w:rPr>
          <w:rFonts w:ascii="Arial" w:hAnsi="Arial" w:cs="Arial"/>
          <w:color w:val="000000"/>
          <w:sz w:val="20"/>
          <w:szCs w:val="20"/>
        </w:rPr>
      </w:pPr>
    </w:p>
    <w:p w:rsidR="00BC0CBE" w:rsidRDefault="00BC0CBE" w:rsidP="00BC0CBE">
      <w:pPr>
        <w:rPr>
          <w:rFonts w:ascii="Arial" w:hAnsi="Arial" w:cs="Arial"/>
          <w:color w:val="000000"/>
          <w:sz w:val="20"/>
          <w:szCs w:val="20"/>
        </w:rPr>
      </w:pPr>
    </w:p>
    <w:p w:rsidR="00BC0CBE" w:rsidRDefault="00BC0CBE" w:rsidP="00BC0CBE">
      <w:pPr>
        <w:rPr>
          <w:rFonts w:ascii="Arial" w:hAnsi="Arial" w:cs="Arial"/>
          <w:color w:val="000000"/>
          <w:sz w:val="20"/>
          <w:szCs w:val="20"/>
        </w:rPr>
      </w:pP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lastRenderedPageBreak/>
        <w:t>Как только сгенерированный код будет проверен на работоспособность, следующим шагом будет аппаратное обеспечение в цикле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>(</w:t>
      </w:r>
      <w:proofErr w:type="spellStart"/>
      <w:r w:rsidRPr="00BC0CBE">
        <w:rPr>
          <w:rFonts w:ascii="Arial" w:hAnsi="Arial" w:cs="Arial"/>
          <w:color w:val="000000"/>
          <w:sz w:val="20"/>
          <w:szCs w:val="20"/>
        </w:rPr>
        <w:t>HiL</w:t>
      </w:r>
      <w:proofErr w:type="spellEnd"/>
      <w:r w:rsidRPr="00BC0CBE">
        <w:rPr>
          <w:rFonts w:ascii="Arial" w:hAnsi="Arial" w:cs="Arial"/>
          <w:color w:val="000000"/>
          <w:sz w:val="20"/>
          <w:szCs w:val="20"/>
        </w:rPr>
        <w:t xml:space="preserve">) тестирование. Код теперь реализован в окончательной настройке оборудования [24]. 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 xml:space="preserve">Моделирование </w:t>
      </w:r>
      <w:proofErr w:type="spellStart"/>
      <w:r w:rsidRPr="00BC0CBE">
        <w:rPr>
          <w:rFonts w:ascii="Arial" w:hAnsi="Arial" w:cs="Arial"/>
          <w:color w:val="000000"/>
          <w:sz w:val="20"/>
          <w:szCs w:val="20"/>
        </w:rPr>
        <w:t>HiL</w:t>
      </w:r>
      <w:proofErr w:type="spellEnd"/>
      <w:r w:rsidRPr="00BC0CBE">
        <w:rPr>
          <w:rFonts w:ascii="Arial" w:hAnsi="Arial" w:cs="Arial"/>
          <w:color w:val="000000"/>
          <w:sz w:val="20"/>
          <w:szCs w:val="20"/>
        </w:rPr>
        <w:t xml:space="preserve"> должно иметь какие-то исполнительные механизмы или датчики, реальные или имитированные, которые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>представляют аппаратное обеспечение установки. При моделировании установки или машины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>можно проводить бесконечные тесты, тесты, которые могут легко сломать или повредить реальную машину.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>Выполняя эти тесты, разработчики могут обнаружить ошибки и проблемы на ранней стадии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>разработки вместо того, чтобы находить их при интеграции системы управления и установки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>. На ремонт оборудования потребуется не только время, но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 xml:space="preserve">и замена сломанных деталей может обойтись очень дорого. Безопасность моделирования </w:t>
      </w:r>
      <w:proofErr w:type="spellStart"/>
      <w:r w:rsidRPr="00BC0CBE">
        <w:rPr>
          <w:rFonts w:ascii="Arial" w:hAnsi="Arial" w:cs="Arial"/>
          <w:color w:val="000000"/>
          <w:sz w:val="20"/>
          <w:szCs w:val="20"/>
        </w:rPr>
        <w:t>HiL</w:t>
      </w:r>
      <w:proofErr w:type="spellEnd"/>
      <w:r w:rsidRPr="00BC0CBE">
        <w:rPr>
          <w:rFonts w:ascii="Arial" w:hAnsi="Arial" w:cs="Arial"/>
          <w:color w:val="000000"/>
          <w:sz w:val="20"/>
          <w:szCs w:val="20"/>
        </w:rPr>
        <w:t xml:space="preserve"> очень</w:t>
      </w:r>
    </w:p>
    <w:p w:rsidR="00BC0CBE" w:rsidRP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>высока по сравнению с испытанием на реальных машинах, выполняющих подъем тяжестей, что может быть очень</w:t>
      </w:r>
    </w:p>
    <w:p w:rsidR="00BC0CBE" w:rsidRDefault="00BC0CBE" w:rsidP="00BC0CBE">
      <w:pPr>
        <w:spacing w:line="240" w:lineRule="auto"/>
        <w:rPr>
          <w:rFonts w:ascii="Arial" w:hAnsi="Arial" w:cs="Arial"/>
          <w:color w:val="000000"/>
          <w:sz w:val="20"/>
          <w:szCs w:val="20"/>
        </w:rPr>
      </w:pPr>
      <w:r w:rsidRPr="00BC0CBE">
        <w:rPr>
          <w:rFonts w:ascii="Arial" w:hAnsi="Arial" w:cs="Arial"/>
          <w:color w:val="000000"/>
          <w:sz w:val="20"/>
          <w:szCs w:val="20"/>
        </w:rPr>
        <w:t>опасным и требует высоких процедур безопасности [5].</w:t>
      </w:r>
    </w:p>
    <w:p w:rsidR="00BC0CBE" w:rsidRDefault="00BC0CB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 w:type="page"/>
      </w:r>
    </w:p>
    <w:p w:rsidR="00BC0CBE" w:rsidRPr="00BC0CBE" w:rsidRDefault="00BC0CBE">
      <w:r>
        <w:rPr>
          <w:rFonts w:ascii="Arial" w:hAnsi="Arial" w:cs="Arial"/>
          <w:color w:val="000000"/>
          <w:sz w:val="20"/>
          <w:szCs w:val="20"/>
        </w:rPr>
        <w:lastRenderedPageBreak/>
        <w:t>Тестирование программного обеспечения в цикле 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SiL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) начинается с создания кода на основе модели контроллера. Затем этот код тестируется в виртуальной среде, без каких-либо аппаратных средств, чтобы проверить, насколько хорошо программное обеспечение справляется с моделируемой системой. Тесты проводятся для того, чтобы убедиться, что код работает идентично модели при использовании различных типов входных условий, функций и математических алгоритмов. Тестирование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SiL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- хороший подход при моделировании системы реального времени, требующей быстрых итераций, чтобы убедиться, что программное обеспечение способно справиться с требованиями.</w:t>
      </w:r>
    </w:p>
    <w:sectPr w:rsidR="00BC0CBE" w:rsidRPr="00BC0C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CBE"/>
    <w:rsid w:val="001B1102"/>
    <w:rsid w:val="00BC0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AE470"/>
  <w15:chartTrackingRefBased/>
  <w15:docId w15:val="{D1A0BD8C-F828-4805-9451-A5C79726D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772</Words>
  <Characters>4407</Characters>
  <Application>Microsoft Office Word</Application>
  <DocSecurity>0</DocSecurity>
  <Lines>36</Lines>
  <Paragraphs>10</Paragraphs>
  <ScaleCrop>false</ScaleCrop>
  <Company>SPecialiST RePack</Company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</cp:revision>
  <dcterms:created xsi:type="dcterms:W3CDTF">2022-02-12T11:11:00Z</dcterms:created>
  <dcterms:modified xsi:type="dcterms:W3CDTF">2022-02-12T11:18:00Z</dcterms:modified>
</cp:coreProperties>
</file>