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GOLDEN WORD TO MARKDOWN TEST DOCUMENT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Версия: 1.0</w:t>
      </w:r>
    </w:p>
    <w:p w:rsidR="00000000" w:rsidDel="00000000" w:rsidP="00000000" w:rsidRDefault="00000000" w:rsidRPr="00000000" w14:paraId="00000003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Дата: 2026-08-21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br w:type="textWrapping"/>
        <w:t xml:space="preserve">Назначение: Проверка преобразования Office/Word документа в Markdown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br w:type="textWrapping"/>
        <w:br w:type="textWrapping"/>
        <w:t xml:space="preserve">[ТИТУЛЬНАЯ СТРАНИЦА]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Название документа: Golden Word Test Document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  <w:t xml:space="preserve">Подзаголовок: Полное покрытие элементов Word для проверки конвертера в Markdown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  <w:t xml:space="preserve">Автор: Test Suite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  <w:t xml:space="preserve">Проект: Office-to-Markdown Converter Validation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  <w:t xml:space="preserve">Статус: Draft / Review / Final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Конфиденциальность: Internal Test Only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[ОГЛАВЛЕНИЕ]</w:t>
      </w:r>
    </w:p>
    <w:sdt>
      <w:sdtPr>
        <w:id w:val="11093873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[ОГЛАВЛЕНИЕ]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Heading Level 1 / Заголовок уровня 1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Heading Level 2 / Заголовок уровня 2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1.1.1. Heading Level 3 / Заголовок уровня 3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Текстовое форматирование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Абзацы и отступы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Списки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Цитаты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Ссылки и перекрёстные ссылки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Таблицы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Изображения и подписи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Код и preformatted blocks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Формулы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Сноски и концевые сноски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Символы и Unicode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Разрывы и секции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Колонки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Колонтитулы и нумерация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Комментарии и исправления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Закладки и поля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 Текстовые блоки и объекты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 Формы и элементы управления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 Язык, переносы и проверка орфографии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21. Длинные абзацы и переносы строк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22. Приложение 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A.1. Термины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A.2. Ожидаемое поведение конвертера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23. Финальный контрольный абзац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i w:val="1"/>
          <w:iCs w:val="1"/>
          <w:rtl w:val="0"/>
        </w:rPr>
        <w:t xml:space="preserve">⚠️ Чтобы оглавление отобразилось, в Word нажмите правой кнопкой мыши по этому полю и выберите "Обновить поле" (Update Field).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/>
      </w:pPr>
      <w:r w:rsidDel="00000000" w:rsidR="00000000" w:rsidRPr="00000000">
        <w:rPr>
          <w:rtl w:val="0"/>
        </w:rPr>
        <w:t xml:space="preserve">1. Heading Level 1 / Заголовок уровня 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Это обычный абзац. Он содержит текст на русском, English text, и немного mixed-language content.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Это второй абзац с коротким предложением.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Это третий абзац, в котором есть: </w:t>
      </w:r>
      <w:r w:rsidDel="00000000" w:rsidR="00000000" w:rsidRPr="00000000">
        <w:rPr>
          <w:b w:val="1"/>
          <w:bCs w:val="1"/>
          <w:rtl w:val="0"/>
        </w:rPr>
        <w:t xml:space="preserve">полужирный текст, </w:t>
      </w:r>
      <w:r w:rsidDel="00000000" w:rsidR="00000000" w:rsidRPr="00000000">
        <w:rPr>
          <w:i w:val="1"/>
          <w:iCs w:val="1"/>
          <w:rtl w:val="0"/>
        </w:rPr>
        <w:t xml:space="preserve">курсив,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полужирный курсив, </w:t>
      </w:r>
      <w:r w:rsidDel="00000000" w:rsidR="00000000" w:rsidRPr="00000000">
        <w:rPr>
          <w:u w:val="single"/>
          <w:rtl w:val="0"/>
        </w:rPr>
        <w:t xml:space="preserve">подчеркнутый текст, </w:t>
      </w:r>
      <w:r w:rsidDel="00000000" w:rsidR="00000000" w:rsidRPr="00000000">
        <w:rPr>
          <w:strike w:val="1"/>
          <w:rtl w:val="0"/>
        </w:rPr>
        <w:t xml:space="preserve">зачеркнутый текст, </w:t>
      </w:r>
      <w:r w:rsidDel="00000000" w:rsidR="00000000" w:rsidRPr="00000000">
        <w:rPr>
          <w:rtl w:val="0"/>
        </w:rPr>
        <w:t xml:space="preserve">верхний индекс x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, нижний индекс H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O, а также </w:t>
      </w:r>
      <w:r w:rsidDel="00000000" w:rsidR="00000000" w:rsidRPr="00000000">
        <w:rPr>
          <w:highlight w:val="yellow"/>
          <w:rtl w:val="0"/>
        </w:rPr>
        <w:t xml:space="preserve">выделение цветом.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rPr/>
      </w:pPr>
      <w:r w:rsidDel="00000000" w:rsidR="00000000" w:rsidRPr="00000000">
        <w:rPr>
          <w:rtl w:val="0"/>
        </w:rPr>
        <w:t xml:space="preserve">1.1. Heading Level 2 / Заголовок уровня 2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Ниже приведён текст с типографическими символами:</w:t>
        <w:br w:type="textWrapping"/>
        <w:t xml:space="preserve">кавычки “ёлочки”, "двойные", ‘одинарные’, длинное тире —, короткое тире –, многоточие …, знак №, §, ©, ®, ™.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1.1.1. Heading Level 3 / Заголовок уровня 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Текст со специальными пробелами:</w:t>
        <w:br w:type="textWrapping"/>
        <w:t xml:space="preserve">обычный пробел,</w:t>
        <w:br w:type="textWrapping"/>
        <w:t xml:space="preserve">неразрывный пробел между “100” и “кг”,</w:t>
        <w:br w:type="textWrapping"/>
        <w:t xml:space="preserve">тонкий пробел ,</w:t>
        <w:br w:type="textWrapping"/>
        <w:t xml:space="preserve">а также слово с мягким переносом: супердлинноесло­во.</w:t>
      </w:r>
    </w:p>
    <w:p w:rsidR="00000000" w:rsidDel="00000000" w:rsidP="00000000" w:rsidRDefault="00000000" w:rsidRPr="00000000" w14:paraId="00000035">
      <w:pPr>
        <w:pStyle w:val="Heading4"/>
        <w:rPr/>
      </w:pPr>
      <w:r w:rsidDel="00000000" w:rsidR="00000000" w:rsidRPr="00000000">
        <w:rPr>
          <w:rtl w:val="0"/>
        </w:rPr>
        <w:t xml:space="preserve">1.1.1.1. Heading Level 4 / Заголовок уровня 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Ниже идёт пример встроенного кода: print("Hello, world!")</w:t>
        <w:br w:type="textWrapping"/>
        <w:t xml:space="preserve">И пример имени файла: report_final_v2.docx</w:t>
        <w:br w:type="textWrapping"/>
        <w:t xml:space="preserve">И пример пути: C:\Projects\Converter\Tests\golden.docx</w:t>
      </w:r>
    </w:p>
    <w:p w:rsidR="00000000" w:rsidDel="00000000" w:rsidP="00000000" w:rsidRDefault="00000000" w:rsidRPr="00000000" w14:paraId="00000037">
      <w:pPr>
        <w:pStyle w:val="Heading5"/>
        <w:rPr/>
      </w:pPr>
      <w:r w:rsidDel="00000000" w:rsidR="00000000" w:rsidRPr="00000000">
        <w:rPr>
          <w:rtl w:val="0"/>
        </w:rPr>
        <w:t xml:space="preserve">1.1.1.1.1. Heading Level 5 / Заголовок уровня 5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Короткий абзац для проверки глубоких уровней заголовков.</w:t>
      </w:r>
    </w:p>
    <w:p w:rsidR="00000000" w:rsidDel="00000000" w:rsidP="00000000" w:rsidRDefault="00000000" w:rsidRPr="00000000" w14:paraId="00000039">
      <w:pPr>
        <w:pStyle w:val="Heading6"/>
        <w:rPr/>
      </w:pPr>
      <w:r w:rsidDel="00000000" w:rsidR="00000000" w:rsidRPr="00000000">
        <w:rPr>
          <w:rtl w:val="0"/>
        </w:rPr>
        <w:t xml:space="preserve">1.1.1.1.1.1. Heading Level 6 / Заголовок уровня 6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Самый глубокий заголовок для проверки Markdown-совместимости.</w:t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  <w:t xml:space="preserve">2. Текстовое форматирование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Обычный текст.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Полужирный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i w:val="1"/>
          <w:iCs w:val="1"/>
          <w:rtl w:val="0"/>
        </w:rPr>
        <w:t xml:space="preserve">Курсивный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Полужирный курсивный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u w:val="single"/>
          <w:rtl w:val="0"/>
        </w:rPr>
        <w:t xml:space="preserve">Подчёркнутый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strike w:val="1"/>
          <w:rtl w:val="0"/>
        </w:rPr>
        <w:t xml:space="preserve">Зачёркнутый текст.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smallCaps w:val="1"/>
          <w:rtl w:val="0"/>
        </w:rPr>
        <w:t xml:space="preserve">ТЕКСТ ВЕРХНИМ РЕГИСТРОМ.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Текст нижним регистром.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Текст с разрЯдкой.</w:t>
      </w:r>
    </w:p>
    <w:p w:rsidR="00000000" w:rsidDel="00000000" w:rsidP="00000000" w:rsidRDefault="00000000" w:rsidRPr="00000000" w14:paraId="00000045">
      <w:pPr>
        <w:spacing w:line="360" w:lineRule="auto"/>
        <w:rPr/>
      </w:pPr>
      <w:r w:rsidDel="00000000" w:rsidR="00000000" w:rsidRPr="00000000">
        <w:rPr>
          <w:rtl w:val="0"/>
        </w:rPr>
        <w:t xml:space="preserve">Текст с изменённым межстрочным интервалом.</w:t>
      </w:r>
    </w:p>
    <w:p w:rsidR="00000000" w:rsidDel="00000000" w:rsidP="00000000" w:rsidRDefault="00000000" w:rsidRPr="00000000" w14:paraId="00000046">
      <w:pPr>
        <w:jc w:val="left"/>
        <w:rPr/>
      </w:pPr>
      <w:r w:rsidDel="00000000" w:rsidR="00000000" w:rsidRPr="00000000">
        <w:rPr>
          <w:rtl w:val="0"/>
        </w:rPr>
        <w:t xml:space="preserve">Текст с выравниванием по левому краю.</w:t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tl w:val="0"/>
        </w:rPr>
        <w:t xml:space="preserve">Текст с выравниванием по центру.</w:t>
      </w:r>
    </w:p>
    <w:p w:rsidR="00000000" w:rsidDel="00000000" w:rsidP="00000000" w:rsidRDefault="00000000" w:rsidRPr="00000000" w14:paraId="00000048">
      <w:pPr>
        <w:jc w:val="right"/>
        <w:rPr/>
      </w:pPr>
      <w:r w:rsidDel="00000000" w:rsidR="00000000" w:rsidRPr="00000000">
        <w:rPr>
          <w:rtl w:val="0"/>
        </w:rPr>
        <w:t xml:space="preserve">Текст с выравниванием по правому краю.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Текст с выравниванием по ширине. (Здесь должно быть достаточно текста, чтобы увидеть эффект выравнивания по ширине документа).</w:t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3. Абзацы и отступы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Абзац без отступа.</w:t>
      </w:r>
    </w:p>
    <w:p w:rsidR="00000000" w:rsidDel="00000000" w:rsidP="00000000" w:rsidRDefault="00000000" w:rsidRPr="00000000" w14:paraId="0000004C">
      <w:pPr>
        <w:ind w:firstLine="720"/>
        <w:rPr/>
      </w:pPr>
      <w:r w:rsidDel="00000000" w:rsidR="00000000" w:rsidRPr="00000000">
        <w:rPr>
          <w:rtl w:val="0"/>
        </w:rPr>
        <w:t xml:space="preserve">Абзац с отступом первой строки.</w:t>
      </w:r>
    </w:p>
    <w:p w:rsidR="00000000" w:rsidDel="00000000" w:rsidP="00000000" w:rsidRDefault="00000000" w:rsidRPr="00000000" w14:paraId="0000004D">
      <w:pPr>
        <w:spacing w:before="480" w:lineRule="auto"/>
        <w:rPr/>
      </w:pPr>
      <w:r w:rsidDel="00000000" w:rsidR="00000000" w:rsidRPr="00000000">
        <w:rPr>
          <w:rtl w:val="0"/>
        </w:rPr>
        <w:t xml:space="preserve">Абзац с увеличенным интервалом перед.</w:t>
      </w:r>
    </w:p>
    <w:p w:rsidR="00000000" w:rsidDel="00000000" w:rsidP="00000000" w:rsidRDefault="00000000" w:rsidRPr="00000000" w14:paraId="0000004E">
      <w:pPr>
        <w:spacing w:after="480" w:lineRule="auto"/>
        <w:rPr/>
      </w:pPr>
      <w:r w:rsidDel="00000000" w:rsidR="00000000" w:rsidRPr="00000000">
        <w:rPr>
          <w:rtl w:val="0"/>
        </w:rPr>
        <w:t xml:space="preserve">Абзац с увеличенным интервалом после.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Абзац внутри рамки. [Placeholders for border/shading]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Абзац с заливкой фона. [Placeholders for shading]</w:t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rtl w:val="0"/>
        </w:rPr>
        <w:t xml:space="preserve">4. Списки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Маркированный список: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Элемент 1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Элемент 2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Элемент 3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Нумерованный список: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Первый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Второй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Третий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Многоуровневый список: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Уровень 1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Уровень 2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Уровень 3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Уровень 1, второй пункт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Смешанный список: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Шаг первый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Подпункт 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Подпункт B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Шаг второй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Checklist:</w:t>
        <w:br w:type="textWrapping"/>
        <w:t xml:space="preserve">☐ Не выполнено</w:t>
        <w:br w:type="textWrapping"/>
        <w:t xml:space="preserve">☑ Выполнено</w:t>
        <w:br w:type="textWrapping"/>
        <w:t xml:space="preserve">☐ Требует уточнения</w:t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tl w:val="0"/>
        </w:rPr>
        <w:t xml:space="preserve">5. Цитаты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Обычная цитата: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i w:val="1"/>
          <w:iCs w:val="1"/>
          <w:rtl w:val="0"/>
        </w:rPr>
        <w:t xml:space="preserve">“Простота — необходимое условие прекрасного.” — Л. Н. Толстой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Многоабзацная цитата: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i w:val="1"/>
          <w:iCs w:val="1"/>
          <w:rtl w:val="0"/>
        </w:rPr>
        <w:t xml:space="preserve">Первый абзац цитаты.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i w:val="1"/>
          <w:iCs w:val="1"/>
          <w:rtl w:val="0"/>
        </w:rPr>
        <w:t xml:space="preserve">Второй абзац цитаты.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i w:val="1"/>
          <w:iCs w:val="1"/>
          <w:rtl w:val="0"/>
        </w:rPr>
        <w:t xml:space="preserve">Третий абзац цитаты с выделением и ссылкой.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rPr/>
      </w:pPr>
      <w:r w:rsidDel="00000000" w:rsidR="00000000" w:rsidRPr="00000000">
        <w:rPr>
          <w:rtl w:val="0"/>
        </w:rPr>
        <w:t xml:space="preserve">6. Ссылки и перекрёстные ссылки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Веб-ссылка: https://example.com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Текстовая ссылка: Example Website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Email: test@example.com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Ссылка на раздел “Таблицы”.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Ссылка на рисунок “Рисунок 1”.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Ссылка на таблицу “Таблица 2”.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Ссылка на сноску 1.</w:t>
      </w:r>
    </w:p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7. Таблицы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Таблица 1. Простая таблица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Alice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Bob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Editor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Charlie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Contributor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br w:type="textWrapping"/>
        <w:t xml:space="preserve">Таблица 2. Таблица с длинным текстом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Поле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Значение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Краткое описание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Это строка с длинным содержимым для проверки переноса текста внутри ячейки таблицы и корректного сохранения структуры при преобразовании.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Формат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DOCX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Цель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Markdown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br w:type="textWrapping"/>
        <w:t xml:space="preserve">Таблица 3. Таблица для объединения ячеек</w:t>
        <w:br w:type="textWrapping"/>
        <w:t xml:space="preserve">[В Word объединить верхние две ячейки в одну шапку]</w:t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Quarter | Sales | Costs | Profit (Merged Header)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Q1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Q2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Q3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140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Q4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160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110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</w:tr>
    </w:tbl>
    <w:p w:rsidR="00000000" w:rsidDel="00000000" w:rsidP="00000000" w:rsidRDefault="00000000" w:rsidRPr="00000000" w14:paraId="000000A4">
      <w:pPr>
        <w:pStyle w:val="Heading1"/>
        <w:rPr/>
      </w:pPr>
      <w:r w:rsidDel="00000000" w:rsidR="00000000" w:rsidRPr="00000000">
        <w:rPr>
          <w:rtl w:val="0"/>
        </w:rPr>
        <w:t xml:space="preserve">8. Изображения и подписи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Рисунок 1. Placeholder image with caption.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/>
        <w:drawing>
          <wp:inline distB="0" distT="0" distL="114300" distR="114300">
            <wp:extent cx="1828800" cy="9144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text: “Test image showing mountains and lake”. (Simulated Caption)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Рисунок 2. Inline image inside paragraph.</w:t>
        <w:br w:type="textWrapping"/>
        <w:t xml:space="preserve">Этот абзац содержит встроенное изображение </w:t>
      </w:r>
      <w:r w:rsidDel="00000000" w:rsidR="00000000" w:rsidRPr="00000000">
        <w:rPr/>
        <w:drawing>
          <wp:inline distB="0" distT="0" distL="114300" distR="114300">
            <wp:extent cx="457200" cy="228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посередине строки для проверки inline-placement.</w:t>
      </w:r>
    </w:p>
    <w:p w:rsidR="00000000" w:rsidDel="00000000" w:rsidP="00000000" w:rsidRDefault="00000000" w:rsidRPr="00000000" w14:paraId="000000A9">
      <w:pPr>
        <w:pStyle w:val="Heading1"/>
        <w:rPr/>
      </w:pPr>
      <w:r w:rsidDel="00000000" w:rsidR="00000000" w:rsidRPr="00000000">
        <w:rPr>
          <w:rtl w:val="0"/>
        </w:rPr>
        <w:t xml:space="preserve">9. Код и preformatted blocks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Inline code: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const answer = 42;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Code block: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function greet(name) {</w:t>
        <w:br w:type="textWrapping"/>
        <w:t xml:space="preserve">    console.log("Hello, " + name);</w:t>
        <w:br w:type="textWrapping"/>
        <w:t xml:space="preserve">}</w:t>
        <w:br w:type="textWrapping"/>
        <w:br w:type="textWrapping"/>
        <w:t xml:space="preserve">greet("Markdown");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SQL block: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SELECT id, name, created_at</w:t>
        <w:br w:type="textWrapping"/>
        <w:t xml:space="preserve">FROM users</w:t>
        <w:br w:type="textWrapping"/>
        <w:t xml:space="preserve">WHERE active = 1</w:t>
        <w:br w:type="textWrapping"/>
        <w:t xml:space="preserve">ORDER BY created_at DESC;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JSON block: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  <w:br w:type="textWrapping"/>
        <w:t xml:space="preserve">  "name": "golden-doc",</w:t>
        <w:br w:type="textWrapping"/>
        <w:t xml:space="preserve">  "version": 1,</w:t>
        <w:br w:type="textWrapping"/>
        <w:t xml:space="preserve">  "features": ["tables", "images", "footnotes", "equations"]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rPr/>
      </w:pPr>
      <w:r w:rsidDel="00000000" w:rsidR="00000000" w:rsidRPr="00000000">
        <w:rPr>
          <w:rtl w:val="0"/>
        </w:rPr>
        <w:t xml:space="preserve">10. Формулы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Встроенная формула: E = mc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Формула в отдельной строке:</w:t>
        <w:br w:type="textWrapping"/>
        <w:t xml:space="preserve">x = (-b ± √(b2 - 4ac)) / 2a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Матрица:</w:t>
        <w:br w:type="textWrapping"/>
        <w:t xml:space="preserve">[ 1  2 ]</w:t>
        <w:br w:type="textWrapping"/>
        <w:t xml:space="preserve">[ 3  4 ]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Дробь:</w:t>
        <w:br w:type="textWrapping"/>
        <w:t xml:space="preserve">(a + b) / (c + d)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Интеграл:</w:t>
        <w:br w:type="textWrapping"/>
        <w:t xml:space="preserve">∫0∞ e-x dx = 1</w:t>
      </w:r>
    </w:p>
    <w:p w:rsidR="00000000" w:rsidDel="00000000" w:rsidP="00000000" w:rsidRDefault="00000000" w:rsidRPr="00000000" w14:paraId="000000B7">
      <w:pPr>
        <w:pStyle w:val="Heading1"/>
        <w:rPr/>
      </w:pPr>
      <w:r w:rsidDel="00000000" w:rsidR="00000000" w:rsidRPr="00000000">
        <w:rPr>
          <w:rtl w:val="0"/>
        </w:rPr>
        <w:t xml:space="preserve">11. Сноски и концевые сноски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Текст со сноской номер 1.[1]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Текст со второй сноской.[2]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Текст с концевой сноской.[i]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br w:type="textWrapping"/>
        <w:t xml:space="preserve">[1] Сноска 1: Это тестовая сноска.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[2] Сноска 2: Вторая тестовая сноска с ссылкой на https://example.com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[i] Концевая сноска 1: Это тестовая концевая сноска.</w:t>
      </w:r>
    </w:p>
    <w:p w:rsidR="00000000" w:rsidDel="00000000" w:rsidP="00000000" w:rsidRDefault="00000000" w:rsidRPr="00000000" w14:paraId="000000BE">
      <w:pPr>
        <w:pStyle w:val="Heading1"/>
        <w:rPr/>
      </w:pPr>
      <w:r w:rsidDel="00000000" w:rsidR="00000000" w:rsidRPr="00000000">
        <w:rPr>
          <w:rtl w:val="0"/>
        </w:rPr>
        <w:t xml:space="preserve">12. Символы и Unicode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Латиница: The quick brown fox jumps over the lazy dog.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Кириллица: Съешь ещё этих мягких французских булок, да выпей чаю.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Греческий: α β γ δ ε λ π Ω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Математические символы: ≤ ≥ ≠ ≈ ∑ ∏ ∞ √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Валюты: USD, EUR, GBP, JPY, INR, RUB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Стрелки: ← ↑ → ↓ ↔ ⇒ ⇔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Emoji: 🙂 🚀 ✅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sample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العربية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עברית</w:t>
      </w:r>
    </w:p>
    <w:p w:rsidR="00000000" w:rsidDel="00000000" w:rsidP="00000000" w:rsidRDefault="00000000" w:rsidRPr="00000000" w14:paraId="000000C7">
      <w:pPr>
        <w:pStyle w:val="Heading1"/>
        <w:rPr/>
      </w:pPr>
      <w:r w:rsidDel="00000000" w:rsidR="00000000" w:rsidRPr="00000000">
        <w:rPr>
          <w:rtl w:val="0"/>
        </w:rPr>
        <w:t xml:space="preserve">13. Разрывы и секции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[Вставить разрыв страницы после этого абзаца]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Начало новой страницы.</w:t>
      </w:r>
    </w:p>
    <w:p w:rsidR="00000000" w:rsidDel="00000000" w:rsidP="00000000" w:rsidRDefault="00000000" w:rsidRPr="00000000" w14:paraId="000000CB">
      <w:pPr>
        <w:rPr/>
        <w:sectPr>
          <w:pgSz w:h="15840" w:w="12240" w:orient="portrait"/>
          <w:pgMar w:bottom="1440" w:top="1440" w:left="1800" w:right="1800" w:header="720" w:footer="720"/>
          <w:pgNumType w:start="1"/>
        </w:sectPr>
      </w:pPr>
      <w:r w:rsidDel="00000000" w:rsidR="00000000" w:rsidRPr="00000000">
        <w:rPr>
          <w:rtl w:val="0"/>
        </w:rPr>
        <w:t xml:space="preserve">[Вставить разрыв раздела после этого абзаца]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Новый раздел с другой ориентацией страницы.</w:t>
      </w:r>
    </w:p>
    <w:p w:rsidR="00000000" w:rsidDel="00000000" w:rsidP="00000000" w:rsidRDefault="00000000" w:rsidRPr="00000000" w14:paraId="000000CD">
      <w:pPr>
        <w:pStyle w:val="Heading1"/>
        <w:rPr/>
      </w:pPr>
      <w:r w:rsidDel="00000000" w:rsidR="00000000" w:rsidRPr="00000000">
        <w:rPr>
          <w:rtl w:val="0"/>
        </w:rPr>
        <w:t xml:space="preserve">14. Колонки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[Этот раздел должен быть оформлен в две колонки]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Колонка 1: текст для проверки многоколоночной вёрстки.</w:t>
        <w:br w:type="textWrapping"/>
        <w:t xml:space="preserve">Колонка 2: дополнительный текст для проверки переноса и порядка чтения.</w:t>
      </w:r>
    </w:p>
    <w:p w:rsidR="00000000" w:rsidDel="00000000" w:rsidP="00000000" w:rsidRDefault="00000000" w:rsidRPr="00000000" w14:paraId="000000D0">
      <w:pPr>
        <w:pStyle w:val="Heading1"/>
        <w:rPr/>
      </w:pPr>
      <w:r w:rsidDel="00000000" w:rsidR="00000000" w:rsidRPr="00000000">
        <w:rPr>
          <w:rtl w:val="0"/>
        </w:rPr>
        <w:t xml:space="preserve">15. Колонтитулы и нумерация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[Верхний колонтитул: Golden Word Test Document]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[Нижний колонтитул: Page X of Y]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[Нумерация страниц включена]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[Для второго раздела — другой колонтитул]</w:t>
      </w:r>
    </w:p>
    <w:p w:rsidR="00000000" w:rsidDel="00000000" w:rsidP="00000000" w:rsidRDefault="00000000" w:rsidRPr="00000000" w14:paraId="000000D5">
      <w:pPr>
        <w:pStyle w:val="Heading1"/>
        <w:rPr/>
      </w:pPr>
      <w:r w:rsidDel="00000000" w:rsidR="00000000" w:rsidRPr="00000000">
        <w:rPr>
          <w:rtl w:val="0"/>
        </w:rPr>
        <w:t xml:space="preserve">16. Комментарии и исправления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Этот текст должен содержать комментарий Word. [Comment Placeholder]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Этот фрагмент должен быть удалён в режиме Track Changes. [Delete Placeholder]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Этот фрагмент должен быть добавлен в режиме Track Changes. [Add Placeholder]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Этот фрагмент должен быть заменён другим текстом с отслеживанием изменений. [Replace Placeholder]</w:t>
      </w:r>
    </w:p>
    <w:p w:rsidR="00000000" w:rsidDel="00000000" w:rsidP="00000000" w:rsidRDefault="00000000" w:rsidRPr="00000000" w14:paraId="000000DA">
      <w:pPr>
        <w:pStyle w:val="Heading1"/>
        <w:rPr/>
      </w:pPr>
      <w:r w:rsidDel="00000000" w:rsidR="00000000" w:rsidRPr="00000000">
        <w:rPr>
          <w:rtl w:val="0"/>
        </w:rPr>
        <w:t xml:space="preserve">17. Закладки и поля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[Создать закладку с именем bookmark_intro]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[Добавить перекрёстную ссылку на неё]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[Вставить поля PAGE, NUMPAGES, DATE, TOC, REF]</w:t>
      </w:r>
    </w:p>
    <w:p w:rsidR="00000000" w:rsidDel="00000000" w:rsidP="00000000" w:rsidRDefault="00000000" w:rsidRPr="00000000" w14:paraId="000000DE">
      <w:pPr>
        <w:pStyle w:val="Heading1"/>
        <w:rPr/>
      </w:pPr>
      <w:r w:rsidDel="00000000" w:rsidR="00000000" w:rsidRPr="00000000">
        <w:rPr>
          <w:rtl w:val="0"/>
        </w:rPr>
        <w:t xml:space="preserve">18. Текстовые блоки и объекты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[Вставить текстовое поле со строкой “This is a text box”]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[Вставить фигуру: прямоугольник с текстом “Shape Text”]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[Вставить SmartArt]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[Вставить диаграмму/Chart]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[Вставить встроенный объект, например Excel sheet]</w:t>
      </w:r>
    </w:p>
    <w:p w:rsidR="00000000" w:rsidDel="00000000" w:rsidP="00000000" w:rsidRDefault="00000000" w:rsidRPr="00000000" w14:paraId="000000E4">
      <w:pPr>
        <w:pStyle w:val="Heading1"/>
        <w:rPr/>
      </w:pPr>
      <w:r w:rsidDel="00000000" w:rsidR="00000000" w:rsidRPr="00000000">
        <w:rPr>
          <w:rtl w:val="0"/>
        </w:rPr>
        <w:t xml:space="preserve">19. Формы и элементы управления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[Добавить checkbox content control]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[Добавить rich text content control]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[Добавить combo box]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[Добавить date picker]</w:t>
      </w:r>
    </w:p>
    <w:p w:rsidR="00000000" w:rsidDel="00000000" w:rsidP="00000000" w:rsidRDefault="00000000" w:rsidRPr="00000000" w14:paraId="000000E9">
      <w:pPr>
        <w:pStyle w:val="Heading1"/>
        <w:rPr/>
      </w:pPr>
      <w:r w:rsidDel="00000000" w:rsidR="00000000" w:rsidRPr="00000000">
        <w:rPr>
          <w:rtl w:val="0"/>
        </w:rPr>
        <w:t xml:space="preserve">20. Язык, переносы и проверка орфографии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Этот абзац должен быть помечен как русский язык.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This paragraph should be marked as English (US).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Dieser Absatz sollte als Deutsch markiert werden.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[Включить автоматические переносы]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[Добавить намеренную орфографическую ошибку: конвертар]</w:t>
      </w:r>
    </w:p>
    <w:p w:rsidR="00000000" w:rsidDel="00000000" w:rsidP="00000000" w:rsidRDefault="00000000" w:rsidRPr="00000000" w14:paraId="000000EF">
      <w:pPr>
        <w:pStyle w:val="Heading1"/>
        <w:rPr/>
      </w:pPr>
      <w:r w:rsidDel="00000000" w:rsidR="00000000" w:rsidRPr="00000000">
        <w:rPr>
          <w:rtl w:val="0"/>
        </w:rPr>
        <w:t xml:space="preserve">21. Длинные абзацы и переносы строк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Это очень длинный абзац для проверки того, как конвертер обрабатывает большие блоки текста, в которых встречаются ссылки, выделения, специальные символы, сноски, цитаты и встроенные объекты. Его задача — создать реалистичную нагрузку и выявить проблемы с сегментацией, объединением строк, ошибочным удалением пробелов, потерей форматирования и неправильным определением структуры документа.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Строка с ручным разрывом строки.</w:t>
        <w:br w:type="textWrapping"/>
        <w:t xml:space="preserve">Следующая строка после soft line break.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Следующий абзац после paragraph break.</w:t>
      </w:r>
    </w:p>
    <w:p w:rsidR="00000000" w:rsidDel="00000000" w:rsidP="00000000" w:rsidRDefault="00000000" w:rsidRPr="00000000" w14:paraId="000000F3">
      <w:pPr>
        <w:pStyle w:val="Heading1"/>
        <w:rPr/>
      </w:pPr>
      <w:r w:rsidDel="00000000" w:rsidR="00000000" w:rsidRPr="00000000">
        <w:rPr>
          <w:rtl w:val="0"/>
        </w:rPr>
        <w:t xml:space="preserve">22. Приложение A</w:t>
      </w:r>
    </w:p>
    <w:p w:rsidR="00000000" w:rsidDel="00000000" w:rsidP="00000000" w:rsidRDefault="00000000" w:rsidRPr="00000000" w14:paraId="000000F4">
      <w:pPr>
        <w:pStyle w:val="Heading2"/>
        <w:rPr/>
      </w:pPr>
      <w:r w:rsidDel="00000000" w:rsidR="00000000" w:rsidRPr="00000000">
        <w:rPr>
          <w:rtl w:val="0"/>
        </w:rPr>
        <w:t xml:space="preserve">A.1. Термины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Markdown — облегчённый язык разметки.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DOCX — формат Office Open XML для документов Word.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Golden document — эталонный документ для регрессионного тестирования.</w:t>
      </w:r>
    </w:p>
    <w:p w:rsidR="00000000" w:rsidDel="00000000" w:rsidP="00000000" w:rsidRDefault="00000000" w:rsidRPr="00000000" w14:paraId="000000F8">
      <w:pPr>
        <w:pStyle w:val="Heading2"/>
        <w:rPr/>
      </w:pPr>
      <w:r w:rsidDel="00000000" w:rsidR="00000000" w:rsidRPr="00000000">
        <w:rPr>
          <w:rtl w:val="0"/>
        </w:rPr>
        <w:t xml:space="preserve">A.2. Ожидаемое поведение конвертера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Заголовки должны становиться #, ##, ### и так далее.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Полужирный должен сохраняться как **text**.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Курсив — как *text*.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Списки должны сохранять вложенность.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Таблицы должны по возможности преобразовываться в Markdown-таблицы.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Сноски должны сохранять как footnotes, если формат поддерживается.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Изображения должны превращаться в ссылки/ресурсы с подписью.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Комментарии и Track Changes могут либо удаляться, либо экспортироваться в примечания — это зависит от целевой политики конвертера.</w:t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23. Финальный контрольный абзац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Конец документа. Этот абзац нужен для проверки, что конвертер не теряет хвост документа, корректно закрывает все блоки и не оставляет незавершённые элементы.</w:t>
      </w:r>
    </w:p>
    <w:sectPr>
      <w:type w:val="nextPage"/>
      <w:pgSz w:h="15840" w:w="12240" w:orient="portrait"/>
      <w:pgMar w:bottom="1440" w:top="1440" w:left="1800" w:right="180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yF+FmB9SobsL9yNIfOyYnGshtw==">CgMxLjA4AHIhMVNtZFA4RW5vUUEtZnR0Z0FDZ0JtTmF5WjhWWEZuMDJf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Test Suite</dc:creator>
</cp:coreProperties>
</file>