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3371EF4E" w14:textId="76DC86E0" w:rsidR="00B0361E" w:rsidRPr="000F3C2A" w:rsidRDefault="00497C78" w:rsidP="00040549">
      <w:pPr>
        <w:tabs>
          <w:tab w:val="left" w:pos="0"/>
          <w:tab w:val="right" w:pos="9638"/>
        </w:tabs>
        <w:spacing w:after="120"/>
        <w:ind w:left="5670"/>
        <w:rPr>
          <w:szCs w:val="30"/>
        </w:rPr>
      </w:pPr>
      <w:r>
        <w:rPr>
          <w:i/>
          <w:noProof/>
          <w:szCs w:val="3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588EE52" wp14:editId="412B6B53">
                <wp:simplePos x="0" y="0"/>
                <wp:positionH relativeFrom="column">
                  <wp:posOffset>2606040</wp:posOffset>
                </wp:positionH>
                <wp:positionV relativeFrom="paragraph">
                  <wp:posOffset>-424815</wp:posOffset>
                </wp:positionV>
                <wp:extent cx="790575" cy="36195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2168D6A" id="Rectangle 2" o:spid="_x0000_s1026" style="position:absolute;margin-left:205.2pt;margin-top:-33.45pt;width:62.25pt;height:28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" stroked="f"/>
            </w:pict>
          </mc:Fallback>
        </mc:AlternateContent>
      </w:r>
      <w:r w:rsidR="00B0361E" w:rsidRPr="000F3C2A">
        <w:rPr>
          <w:szCs w:val="30"/>
        </w:rPr>
        <w:t>УТВЕРЖДЕНО</w:t>
      </w:r>
    </w:p>
    <w:p w14:paraId="6A1C5C1F" w14:textId="77777777" w:rsidR="00B0361E" w:rsidRPr="000F3C2A" w:rsidRDefault="00B0361E" w:rsidP="00040549">
      <w:pPr>
        <w:spacing w:line="280" w:lineRule="exact"/>
        <w:ind w:left="5670"/>
        <w:rPr>
          <w:szCs w:val="30"/>
        </w:rPr>
      </w:pPr>
      <w:r w:rsidRPr="000F3C2A">
        <w:rPr>
          <w:szCs w:val="30"/>
        </w:rPr>
        <w:t>Постановление Правления</w:t>
      </w:r>
    </w:p>
    <w:p w14:paraId="5D0700D4" w14:textId="77777777" w:rsidR="00B0361E" w:rsidRPr="000F3C2A" w:rsidRDefault="00B0361E" w:rsidP="00040549">
      <w:pPr>
        <w:spacing w:line="280" w:lineRule="exact"/>
        <w:ind w:left="5670"/>
        <w:rPr>
          <w:szCs w:val="30"/>
        </w:rPr>
      </w:pPr>
      <w:r w:rsidRPr="000F3C2A">
        <w:rPr>
          <w:szCs w:val="30"/>
        </w:rPr>
        <w:t xml:space="preserve">Национального банка </w:t>
      </w:r>
    </w:p>
    <w:p w14:paraId="70B7B09C" w14:textId="77777777" w:rsidR="00B0361E" w:rsidRPr="000F3C2A" w:rsidRDefault="00B0361E" w:rsidP="00040549">
      <w:pPr>
        <w:spacing w:after="120" w:line="280" w:lineRule="exact"/>
        <w:ind w:left="5670"/>
        <w:rPr>
          <w:szCs w:val="30"/>
        </w:rPr>
      </w:pPr>
      <w:r w:rsidRPr="000F3C2A">
        <w:rPr>
          <w:szCs w:val="30"/>
        </w:rPr>
        <w:t>Республики Беларусь</w:t>
      </w:r>
    </w:p>
    <w:p w14:paraId="49DCFDFC" w14:textId="68E856E6" w:rsidR="00B0361E" w:rsidRPr="000F3C2A" w:rsidRDefault="00662C2F" w:rsidP="00040549">
      <w:pPr>
        <w:spacing w:line="280" w:lineRule="exact"/>
        <w:ind w:left="5670"/>
        <w:rPr>
          <w:szCs w:val="30"/>
          <w:lang w:val="be-BY"/>
        </w:rPr>
      </w:pPr>
      <w:r>
        <w:rPr>
          <w:szCs w:val="30"/>
        </w:rPr>
        <w:t>13</w:t>
      </w:r>
      <w:r w:rsidR="00CB1A63" w:rsidRPr="000F3C2A">
        <w:rPr>
          <w:szCs w:val="30"/>
        </w:rPr>
        <w:t>.</w:t>
      </w:r>
      <w:r>
        <w:rPr>
          <w:szCs w:val="30"/>
        </w:rPr>
        <w:t>10</w:t>
      </w:r>
      <w:r w:rsidR="00B0361E" w:rsidRPr="000F3C2A">
        <w:rPr>
          <w:szCs w:val="30"/>
        </w:rPr>
        <w:t>.20</w:t>
      </w:r>
      <w:r w:rsidR="004D0956" w:rsidRPr="000F3C2A">
        <w:rPr>
          <w:szCs w:val="30"/>
        </w:rPr>
        <w:t>21</w:t>
      </w:r>
      <w:r w:rsidR="00B0361E" w:rsidRPr="000F3C2A">
        <w:rPr>
          <w:szCs w:val="30"/>
        </w:rPr>
        <w:t xml:space="preserve"> №</w:t>
      </w:r>
      <w:r w:rsidR="00CB1A63" w:rsidRPr="000F3C2A">
        <w:rPr>
          <w:szCs w:val="30"/>
          <w:lang w:val="be-BY"/>
        </w:rPr>
        <w:t xml:space="preserve"> </w:t>
      </w:r>
      <w:r>
        <w:rPr>
          <w:szCs w:val="30"/>
          <w:lang w:val="be-BY"/>
        </w:rPr>
        <w:t>290</w:t>
      </w:r>
    </w:p>
    <w:p w14:paraId="3E088DCE" w14:textId="77777777" w:rsidR="00B0361E" w:rsidRPr="000F3C2A" w:rsidRDefault="00B0361E" w:rsidP="006221BD">
      <w:pPr>
        <w:rPr>
          <w:szCs w:val="30"/>
        </w:rPr>
      </w:pPr>
    </w:p>
    <w:tbl>
      <w:tblPr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1"/>
      </w:tblGrid>
      <w:tr w:rsidR="000F3C2A" w:rsidRPr="000F3C2A" w14:paraId="6371379B" w14:textId="77777777" w:rsidTr="002657F9">
        <w:trPr>
          <w:trHeight w:val="755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14:paraId="6934E8D5" w14:textId="77777777" w:rsidR="008A579D" w:rsidRPr="000F3C2A" w:rsidRDefault="008A579D" w:rsidP="00646DA9">
            <w:pPr>
              <w:tabs>
                <w:tab w:val="left" w:pos="0"/>
              </w:tabs>
              <w:spacing w:line="280" w:lineRule="exact"/>
              <w:ind w:left="-108"/>
              <w:rPr>
                <w:szCs w:val="30"/>
              </w:rPr>
            </w:pPr>
            <w:r w:rsidRPr="000F3C2A">
              <w:rPr>
                <w:szCs w:val="30"/>
              </w:rPr>
              <w:t>СТРАТЕГИЯ</w:t>
            </w:r>
          </w:p>
          <w:p w14:paraId="2DD51AC8" w14:textId="77777777" w:rsidR="008A579D" w:rsidRPr="000F3C2A" w:rsidRDefault="008A579D" w:rsidP="00646DA9">
            <w:pPr>
              <w:tabs>
                <w:tab w:val="left" w:pos="0"/>
              </w:tabs>
              <w:spacing w:line="280" w:lineRule="exact"/>
              <w:ind w:left="-108"/>
              <w:rPr>
                <w:szCs w:val="30"/>
              </w:rPr>
            </w:pPr>
            <w:r w:rsidRPr="000F3C2A">
              <w:rPr>
                <w:szCs w:val="30"/>
              </w:rPr>
              <w:t xml:space="preserve">развития информационных технологий Национального банка </w:t>
            </w:r>
            <w:r w:rsidR="00E812C8" w:rsidRPr="000F3C2A">
              <w:rPr>
                <w:szCs w:val="30"/>
              </w:rPr>
              <w:t>до</w:t>
            </w:r>
            <w:r w:rsidRPr="000F3C2A">
              <w:rPr>
                <w:szCs w:val="30"/>
              </w:rPr>
              <w:t xml:space="preserve"> 202</w:t>
            </w:r>
            <w:r w:rsidR="00625799" w:rsidRPr="000F3C2A">
              <w:rPr>
                <w:szCs w:val="30"/>
              </w:rPr>
              <w:t>4</w:t>
            </w:r>
            <w:r w:rsidRPr="000F3C2A">
              <w:rPr>
                <w:szCs w:val="30"/>
              </w:rPr>
              <w:t xml:space="preserve"> год</w:t>
            </w:r>
            <w:r w:rsidR="00E812C8" w:rsidRPr="000F3C2A">
              <w:rPr>
                <w:szCs w:val="30"/>
              </w:rPr>
              <w:t>а</w:t>
            </w:r>
          </w:p>
        </w:tc>
      </w:tr>
    </w:tbl>
    <w:p w14:paraId="096F240E" w14:textId="77777777" w:rsidR="00B0361E" w:rsidRPr="000F3C2A" w:rsidRDefault="00B0361E" w:rsidP="006221BD">
      <w:pPr>
        <w:rPr>
          <w:szCs w:val="30"/>
        </w:rPr>
      </w:pPr>
    </w:p>
    <w:p w14:paraId="07C6F266" w14:textId="77777777" w:rsidR="00B0361E" w:rsidRPr="000F3C2A" w:rsidRDefault="00B0361E" w:rsidP="006221BD">
      <w:pPr>
        <w:pStyle w:val="1"/>
        <w:jc w:val="center"/>
      </w:pPr>
      <w:r w:rsidRPr="000F3C2A">
        <w:t>ГЛАВА 1</w:t>
      </w:r>
    </w:p>
    <w:p w14:paraId="764DE734" w14:textId="77777777" w:rsidR="00536422" w:rsidRPr="000F3C2A" w:rsidRDefault="00EF68FF" w:rsidP="006221BD">
      <w:pPr>
        <w:pStyle w:val="1"/>
        <w:jc w:val="center"/>
      </w:pPr>
      <w:r w:rsidRPr="000F3C2A">
        <w:t>ОБЩИЕ ПОЛОЖЕНИЯ</w:t>
      </w:r>
    </w:p>
    <w:p w14:paraId="25AB9FEB" w14:textId="77777777" w:rsidR="00964F7C" w:rsidRPr="000F3C2A" w:rsidRDefault="00964F7C" w:rsidP="006221BD">
      <w:pPr>
        <w:ind w:firstLine="709"/>
        <w:rPr>
          <w:szCs w:val="30"/>
        </w:rPr>
      </w:pPr>
    </w:p>
    <w:p w14:paraId="4422AEBF" w14:textId="77777777" w:rsidR="0004282B" w:rsidRPr="009E2243" w:rsidRDefault="004B4072" w:rsidP="006221BD">
      <w:pPr>
        <w:ind w:firstLine="709"/>
        <w:rPr>
          <w:szCs w:val="30"/>
        </w:rPr>
      </w:pPr>
      <w:bookmarkStart w:id="1" w:name="_Hlk72932808"/>
      <w:r w:rsidRPr="00907F2D">
        <w:rPr>
          <w:szCs w:val="30"/>
        </w:rPr>
        <w:t>1</w:t>
      </w:r>
      <w:r>
        <w:rPr>
          <w:szCs w:val="30"/>
        </w:rPr>
        <w:t>. </w:t>
      </w:r>
      <w:r w:rsidR="0004282B">
        <w:rPr>
          <w:szCs w:val="30"/>
        </w:rPr>
        <w:t>Настоящая С</w:t>
      </w:r>
      <w:r w:rsidR="00536422" w:rsidRPr="000F3C2A">
        <w:rPr>
          <w:szCs w:val="30"/>
        </w:rPr>
        <w:t>тратегия</w:t>
      </w:r>
      <w:r w:rsidR="00F10F54" w:rsidRPr="000F3C2A">
        <w:rPr>
          <w:szCs w:val="30"/>
        </w:rPr>
        <w:t xml:space="preserve"> </w:t>
      </w:r>
      <w:r w:rsidR="002D7544">
        <w:rPr>
          <w:szCs w:val="30"/>
        </w:rPr>
        <w:t>разработана</w:t>
      </w:r>
      <w:r w:rsidR="002D7544" w:rsidRPr="000F3C2A">
        <w:rPr>
          <w:szCs w:val="30"/>
        </w:rPr>
        <w:t xml:space="preserve"> </w:t>
      </w:r>
      <w:r w:rsidR="00A62456" w:rsidRPr="000F3C2A">
        <w:rPr>
          <w:szCs w:val="30"/>
        </w:rPr>
        <w:t xml:space="preserve">на </w:t>
      </w:r>
      <w:r w:rsidR="0004282B" w:rsidRPr="000F3C2A">
        <w:rPr>
          <w:szCs w:val="30"/>
        </w:rPr>
        <w:t>основ</w:t>
      </w:r>
      <w:r w:rsidR="0004282B">
        <w:rPr>
          <w:szCs w:val="30"/>
        </w:rPr>
        <w:t>ании</w:t>
      </w:r>
      <w:r w:rsidR="0004282B" w:rsidRPr="000F3C2A">
        <w:rPr>
          <w:szCs w:val="30"/>
        </w:rPr>
        <w:t xml:space="preserve"> </w:t>
      </w:r>
      <w:r w:rsidR="00A62456" w:rsidRPr="000F3C2A">
        <w:rPr>
          <w:szCs w:val="30"/>
        </w:rPr>
        <w:t>с</w:t>
      </w:r>
      <w:r w:rsidR="006E3D28" w:rsidRPr="000F3C2A">
        <w:rPr>
          <w:szCs w:val="30"/>
        </w:rPr>
        <w:t xml:space="preserve">реднесрочных </w:t>
      </w:r>
      <w:r w:rsidR="00A62456" w:rsidRPr="000F3C2A">
        <w:rPr>
          <w:szCs w:val="30"/>
        </w:rPr>
        <w:t>планов</w:t>
      </w:r>
      <w:r w:rsidR="006E3D28" w:rsidRPr="000F3C2A">
        <w:rPr>
          <w:szCs w:val="30"/>
        </w:rPr>
        <w:t xml:space="preserve">, </w:t>
      </w:r>
      <w:r w:rsidR="005D4605" w:rsidRPr="000F3C2A">
        <w:rPr>
          <w:szCs w:val="30"/>
        </w:rPr>
        <w:t>целей,</w:t>
      </w:r>
      <w:r w:rsidR="00A62456" w:rsidRPr="000F3C2A">
        <w:rPr>
          <w:szCs w:val="30"/>
        </w:rPr>
        <w:t xml:space="preserve"> задач</w:t>
      </w:r>
      <w:r w:rsidR="006E3D28" w:rsidRPr="000F3C2A">
        <w:rPr>
          <w:szCs w:val="30"/>
        </w:rPr>
        <w:t xml:space="preserve"> и </w:t>
      </w:r>
      <w:r w:rsidR="005D4605" w:rsidRPr="000F3C2A">
        <w:rPr>
          <w:szCs w:val="30"/>
        </w:rPr>
        <w:t>направлений</w:t>
      </w:r>
      <w:r w:rsidR="006E3D28" w:rsidRPr="000F3C2A">
        <w:rPr>
          <w:szCs w:val="30"/>
        </w:rPr>
        <w:t xml:space="preserve"> институци</w:t>
      </w:r>
      <w:r w:rsidR="004D0956" w:rsidRPr="000F3C2A">
        <w:rPr>
          <w:szCs w:val="30"/>
        </w:rPr>
        <w:t>он</w:t>
      </w:r>
      <w:r w:rsidR="006E3D28" w:rsidRPr="000F3C2A">
        <w:rPr>
          <w:szCs w:val="30"/>
        </w:rPr>
        <w:t xml:space="preserve">ального развития </w:t>
      </w:r>
      <w:r w:rsidR="00B26A8C" w:rsidRPr="000F3C2A">
        <w:rPr>
          <w:szCs w:val="30"/>
        </w:rPr>
        <w:t>Национального банка</w:t>
      </w:r>
      <w:r w:rsidR="004D0956" w:rsidRPr="000F3C2A">
        <w:rPr>
          <w:szCs w:val="30"/>
        </w:rPr>
        <w:t xml:space="preserve"> на 2021 – 2023 годы</w:t>
      </w:r>
      <w:r w:rsidR="000046CE">
        <w:rPr>
          <w:szCs w:val="30"/>
        </w:rPr>
        <w:t xml:space="preserve"> </w:t>
      </w:r>
      <w:r w:rsidR="004D4080" w:rsidRPr="009E2243">
        <w:rPr>
          <w:szCs w:val="30"/>
        </w:rPr>
        <w:t>и определяет приоритетные цели, задачи и принципы развития информационных технологий Национального банка</w:t>
      </w:r>
      <w:r w:rsidR="00AC7D1F" w:rsidRPr="009E2243">
        <w:rPr>
          <w:szCs w:val="30"/>
        </w:rPr>
        <w:t>.</w:t>
      </w:r>
    </w:p>
    <w:p w14:paraId="0196ADF5" w14:textId="15F0B992" w:rsidR="00E37F1B" w:rsidRPr="000F3C2A" w:rsidRDefault="008B1C45" w:rsidP="006221BD">
      <w:pPr>
        <w:ind w:firstLine="709"/>
        <w:rPr>
          <w:szCs w:val="30"/>
        </w:rPr>
      </w:pPr>
      <w:r w:rsidRPr="000F3C2A">
        <w:rPr>
          <w:szCs w:val="30"/>
        </w:rPr>
        <w:t xml:space="preserve">В </w:t>
      </w:r>
      <w:r w:rsidR="00804070">
        <w:rPr>
          <w:szCs w:val="30"/>
        </w:rPr>
        <w:t xml:space="preserve">настоящей </w:t>
      </w:r>
      <w:r w:rsidR="004B6F36" w:rsidRPr="000F3C2A">
        <w:rPr>
          <w:szCs w:val="30"/>
        </w:rPr>
        <w:t>С</w:t>
      </w:r>
      <w:r w:rsidR="00E37F1B" w:rsidRPr="000F3C2A">
        <w:rPr>
          <w:szCs w:val="30"/>
        </w:rPr>
        <w:t xml:space="preserve">тратегии </w:t>
      </w:r>
      <w:r w:rsidRPr="000F3C2A">
        <w:rPr>
          <w:szCs w:val="30"/>
        </w:rPr>
        <w:t>предусмотрена</w:t>
      </w:r>
      <w:r w:rsidR="00E37F1B" w:rsidRPr="000F3C2A">
        <w:rPr>
          <w:szCs w:val="30"/>
        </w:rPr>
        <w:t xml:space="preserve"> преемственность </w:t>
      </w:r>
      <w:r w:rsidR="005D4605" w:rsidRPr="000F3C2A">
        <w:rPr>
          <w:szCs w:val="30"/>
        </w:rPr>
        <w:t>подходов</w:t>
      </w:r>
      <w:r w:rsidR="00E37F1B" w:rsidRPr="000F3C2A">
        <w:rPr>
          <w:szCs w:val="30"/>
        </w:rPr>
        <w:t xml:space="preserve"> </w:t>
      </w:r>
      <w:r w:rsidR="005D4605" w:rsidRPr="000F3C2A">
        <w:rPr>
          <w:szCs w:val="30"/>
        </w:rPr>
        <w:t xml:space="preserve">к </w:t>
      </w:r>
      <w:r w:rsidR="00E37F1B" w:rsidRPr="00CD2733">
        <w:rPr>
          <w:szCs w:val="30"/>
        </w:rPr>
        <w:t>развити</w:t>
      </w:r>
      <w:r w:rsidR="005D4605" w:rsidRPr="00CD2733">
        <w:rPr>
          <w:szCs w:val="30"/>
        </w:rPr>
        <w:t>ю</w:t>
      </w:r>
      <w:r w:rsidR="00E37F1B" w:rsidRPr="00CD2733">
        <w:rPr>
          <w:szCs w:val="30"/>
        </w:rPr>
        <w:t xml:space="preserve"> информационных технологий </w:t>
      </w:r>
      <w:r w:rsidR="002768A5" w:rsidRPr="00CD2733">
        <w:rPr>
          <w:szCs w:val="30"/>
        </w:rPr>
        <w:t xml:space="preserve">по отношению к </w:t>
      </w:r>
      <w:r w:rsidR="00E37F1B" w:rsidRPr="00CD2733">
        <w:rPr>
          <w:szCs w:val="30"/>
        </w:rPr>
        <w:t>Стратегии</w:t>
      </w:r>
      <w:r w:rsidR="00E37F1B" w:rsidRPr="000F3C2A">
        <w:rPr>
          <w:szCs w:val="30"/>
        </w:rPr>
        <w:t xml:space="preserve"> развития информационных технологий Национального банка на 2017 – 2020 годы, утвержденной постановлением Правления Национального банка </w:t>
      </w:r>
      <w:r w:rsidR="00804070">
        <w:rPr>
          <w:szCs w:val="30"/>
        </w:rPr>
        <w:t xml:space="preserve">Республики Беларусь </w:t>
      </w:r>
      <w:r w:rsidR="00E37F1B" w:rsidRPr="000F3C2A">
        <w:rPr>
          <w:szCs w:val="30"/>
        </w:rPr>
        <w:t>от 22</w:t>
      </w:r>
      <w:r w:rsidR="0004282B">
        <w:rPr>
          <w:szCs w:val="30"/>
        </w:rPr>
        <w:t xml:space="preserve"> мая </w:t>
      </w:r>
      <w:r w:rsidR="00E37F1B" w:rsidRPr="000F3C2A">
        <w:rPr>
          <w:szCs w:val="30"/>
        </w:rPr>
        <w:t xml:space="preserve">2017 </w:t>
      </w:r>
      <w:r w:rsidR="0004282B">
        <w:rPr>
          <w:szCs w:val="30"/>
        </w:rPr>
        <w:t xml:space="preserve">г. </w:t>
      </w:r>
      <w:r w:rsidR="00E37F1B" w:rsidRPr="000F3C2A">
        <w:rPr>
          <w:szCs w:val="30"/>
        </w:rPr>
        <w:t xml:space="preserve">№ 182 (далее – </w:t>
      </w:r>
      <w:r w:rsidR="004B6F36" w:rsidRPr="000F3C2A">
        <w:rPr>
          <w:szCs w:val="30"/>
        </w:rPr>
        <w:t>ИТ-С</w:t>
      </w:r>
      <w:r w:rsidR="00E37F1B" w:rsidRPr="000F3C2A">
        <w:rPr>
          <w:szCs w:val="30"/>
        </w:rPr>
        <w:t>тратегия 2017</w:t>
      </w:r>
      <w:r w:rsidR="002657F9">
        <w:rPr>
          <w:szCs w:val="30"/>
          <w:lang w:val="en-US"/>
        </w:rPr>
        <w:t> </w:t>
      </w:r>
      <w:r w:rsidR="00E37F1B" w:rsidRPr="000F3C2A">
        <w:rPr>
          <w:szCs w:val="30"/>
        </w:rPr>
        <w:t>– 2020).</w:t>
      </w:r>
    </w:p>
    <w:bookmarkEnd w:id="1"/>
    <w:p w14:paraId="0C9C37F2" w14:textId="191AACAD" w:rsidR="00BF2BE4" w:rsidRPr="000F3C2A" w:rsidRDefault="004B4072" w:rsidP="006221BD">
      <w:pPr>
        <w:tabs>
          <w:tab w:val="left" w:pos="993"/>
        </w:tabs>
        <w:ind w:firstLine="709"/>
        <w:rPr>
          <w:szCs w:val="30"/>
        </w:rPr>
      </w:pPr>
      <w:r>
        <w:rPr>
          <w:szCs w:val="30"/>
        </w:rPr>
        <w:t>2. </w:t>
      </w:r>
      <w:r w:rsidR="00370EB4" w:rsidRPr="000F3C2A">
        <w:rPr>
          <w:szCs w:val="30"/>
        </w:rPr>
        <w:t>В соответствии с Основами институционального развития Национального банка на 2021 – 2023 годы</w:t>
      </w:r>
      <w:r w:rsidR="0004282B">
        <w:rPr>
          <w:szCs w:val="30"/>
        </w:rPr>
        <w:t xml:space="preserve">, одобренными протоколом заседания Правления Национального банка Республики Беларусь </w:t>
      </w:r>
      <w:r w:rsidR="004B3E82">
        <w:rPr>
          <w:szCs w:val="30"/>
        </w:rPr>
        <w:t xml:space="preserve">от </w:t>
      </w:r>
      <w:r w:rsidR="003A50E1">
        <w:rPr>
          <w:szCs w:val="30"/>
        </w:rPr>
        <w:br/>
      </w:r>
      <w:r w:rsidR="004B3E82">
        <w:rPr>
          <w:szCs w:val="30"/>
        </w:rPr>
        <w:t>30 декабря 2020 г. № 50/П,</w:t>
      </w:r>
      <w:r w:rsidR="00370EB4" w:rsidRPr="000F3C2A">
        <w:rPr>
          <w:szCs w:val="30"/>
        </w:rPr>
        <w:t xml:space="preserve"> миссия Национального банка заключается в обеспечении ценовой и финансовой стабильности, а также в содействии устойчивому развитию финансовых услуг и инфраструктуры финансового рынка. Видение Национального банка – обладающий доверием, прогрессивный и вовлеченный центральный банк.</w:t>
      </w:r>
    </w:p>
    <w:p w14:paraId="601AEB45" w14:textId="77777777" w:rsidR="00AB1710" w:rsidRPr="000F3C2A" w:rsidRDefault="00AB1710" w:rsidP="006221BD">
      <w:pPr>
        <w:tabs>
          <w:tab w:val="left" w:pos="993"/>
        </w:tabs>
        <w:ind w:firstLine="709"/>
        <w:rPr>
          <w:szCs w:val="30"/>
        </w:rPr>
      </w:pPr>
      <w:r w:rsidRPr="000F3C2A">
        <w:rPr>
          <w:szCs w:val="30"/>
        </w:rPr>
        <w:t xml:space="preserve">Развитие информационных технологий является одним из условий институционального развития Национального банка и его становления как высокотехнологичного регулятора и прогрессивного центрального банка. </w:t>
      </w:r>
    </w:p>
    <w:p w14:paraId="03C0AFCB" w14:textId="77777777" w:rsidR="00370EB4" w:rsidRPr="000F3C2A" w:rsidRDefault="00370EB4" w:rsidP="006221BD">
      <w:pPr>
        <w:tabs>
          <w:tab w:val="left" w:pos="993"/>
        </w:tabs>
        <w:ind w:firstLine="709"/>
        <w:rPr>
          <w:szCs w:val="30"/>
        </w:rPr>
      </w:pPr>
      <w:r w:rsidRPr="000F3C2A">
        <w:rPr>
          <w:szCs w:val="30"/>
        </w:rPr>
        <w:t>Национальный банк вовлечен в глобальный процесс технологических изменений, которые затрагивают практически все направления его деятельности. Потенциал информационных и цифровых технологий подталкивает к</w:t>
      </w:r>
      <w:r w:rsidR="008965D8" w:rsidRPr="000F3C2A">
        <w:rPr>
          <w:szCs w:val="30"/>
        </w:rPr>
        <w:t xml:space="preserve"> созданию новых и</w:t>
      </w:r>
      <w:r w:rsidRPr="000F3C2A">
        <w:rPr>
          <w:szCs w:val="30"/>
        </w:rPr>
        <w:t xml:space="preserve"> регулярной модернизации</w:t>
      </w:r>
      <w:r w:rsidR="008965D8" w:rsidRPr="000F3C2A">
        <w:rPr>
          <w:szCs w:val="30"/>
        </w:rPr>
        <w:t xml:space="preserve"> существующих</w:t>
      </w:r>
      <w:r w:rsidRPr="000F3C2A">
        <w:rPr>
          <w:szCs w:val="30"/>
        </w:rPr>
        <w:t xml:space="preserve"> </w:t>
      </w:r>
      <w:r w:rsidR="00332E98" w:rsidRPr="000F3C2A">
        <w:rPr>
          <w:szCs w:val="30"/>
        </w:rPr>
        <w:t>информационных систем</w:t>
      </w:r>
      <w:r w:rsidR="0025218D">
        <w:rPr>
          <w:rStyle w:val="a6"/>
          <w:szCs w:val="30"/>
        </w:rPr>
        <w:footnoteReference w:id="1"/>
      </w:r>
      <w:r w:rsidRPr="000F3C2A">
        <w:rPr>
          <w:szCs w:val="30"/>
        </w:rPr>
        <w:t xml:space="preserve">, инициированию более тесной интеграции процессов информационных технологий с функциями </w:t>
      </w:r>
      <w:r w:rsidRPr="000F3C2A">
        <w:rPr>
          <w:szCs w:val="30"/>
        </w:rPr>
        <w:lastRenderedPageBreak/>
        <w:t>Национального банка для соответствия высоким стандартам качества, достижению высокой технологичности системы управления данными, а также расширению компетенций работников Национального банка в области информационных технологий.</w:t>
      </w:r>
    </w:p>
    <w:p w14:paraId="1224A1F7" w14:textId="77777777" w:rsidR="00B72D6E" w:rsidRPr="000F3C2A" w:rsidRDefault="004B4072" w:rsidP="006221BD">
      <w:pPr>
        <w:tabs>
          <w:tab w:val="left" w:pos="993"/>
        </w:tabs>
        <w:ind w:firstLine="709"/>
        <w:rPr>
          <w:szCs w:val="30"/>
        </w:rPr>
      </w:pPr>
      <w:bookmarkStart w:id="2" w:name="_Hlk76996342"/>
      <w:r>
        <w:rPr>
          <w:szCs w:val="30"/>
        </w:rPr>
        <w:t>3. </w:t>
      </w:r>
      <w:r w:rsidR="003B4D3E" w:rsidRPr="000F3C2A">
        <w:rPr>
          <w:szCs w:val="30"/>
        </w:rPr>
        <w:t>Для обеспечения</w:t>
      </w:r>
      <w:r w:rsidR="004B7682" w:rsidRPr="000F3C2A">
        <w:rPr>
          <w:szCs w:val="30"/>
        </w:rPr>
        <w:t xml:space="preserve"> </w:t>
      </w:r>
      <w:r w:rsidR="004B3E82" w:rsidRPr="000F3C2A">
        <w:rPr>
          <w:szCs w:val="30"/>
        </w:rPr>
        <w:t>принцип</w:t>
      </w:r>
      <w:r w:rsidR="004B3E82">
        <w:rPr>
          <w:szCs w:val="30"/>
        </w:rPr>
        <w:t>а</w:t>
      </w:r>
      <w:r w:rsidR="004B3E82" w:rsidRPr="000F3C2A">
        <w:rPr>
          <w:szCs w:val="30"/>
        </w:rPr>
        <w:t xml:space="preserve"> </w:t>
      </w:r>
      <w:r w:rsidR="003B4D3E" w:rsidRPr="000F3C2A">
        <w:rPr>
          <w:szCs w:val="30"/>
        </w:rPr>
        <w:t xml:space="preserve">институционального развития Национального банка – </w:t>
      </w:r>
      <w:r w:rsidR="004B3E82" w:rsidRPr="000F3C2A">
        <w:rPr>
          <w:szCs w:val="30"/>
        </w:rPr>
        <w:t>высок</w:t>
      </w:r>
      <w:r w:rsidR="004B3E82">
        <w:rPr>
          <w:szCs w:val="30"/>
        </w:rPr>
        <w:t>ой</w:t>
      </w:r>
      <w:r w:rsidR="004B3E82" w:rsidRPr="000F3C2A">
        <w:rPr>
          <w:szCs w:val="30"/>
        </w:rPr>
        <w:t xml:space="preserve"> технологичност</w:t>
      </w:r>
      <w:r w:rsidR="004B3E82">
        <w:rPr>
          <w:szCs w:val="30"/>
        </w:rPr>
        <w:t>и</w:t>
      </w:r>
      <w:r w:rsidR="004B3E82" w:rsidRPr="000F3C2A">
        <w:rPr>
          <w:szCs w:val="30"/>
        </w:rPr>
        <w:t xml:space="preserve"> </w:t>
      </w:r>
      <w:r w:rsidR="003B4D3E" w:rsidRPr="000F3C2A">
        <w:rPr>
          <w:szCs w:val="30"/>
        </w:rPr>
        <w:t>процессов</w:t>
      </w:r>
      <w:r w:rsidR="00900B3C" w:rsidRPr="000F3C2A">
        <w:rPr>
          <w:szCs w:val="30"/>
        </w:rPr>
        <w:t xml:space="preserve"> </w:t>
      </w:r>
      <w:r w:rsidR="00804070">
        <w:rPr>
          <w:szCs w:val="30"/>
        </w:rPr>
        <w:t xml:space="preserve">– </w:t>
      </w:r>
      <w:r w:rsidR="006B056D" w:rsidRPr="000F3C2A">
        <w:rPr>
          <w:szCs w:val="30"/>
        </w:rPr>
        <w:t>необходимо продолжить решение</w:t>
      </w:r>
      <w:r w:rsidR="00B72D6E" w:rsidRPr="000F3C2A">
        <w:rPr>
          <w:szCs w:val="30"/>
        </w:rPr>
        <w:t xml:space="preserve"> следующих </w:t>
      </w:r>
      <w:r w:rsidR="00CA6C81" w:rsidRPr="000F3C2A">
        <w:rPr>
          <w:szCs w:val="30"/>
        </w:rPr>
        <w:t xml:space="preserve">основных </w:t>
      </w:r>
      <w:r w:rsidR="00B72D6E" w:rsidRPr="000F3C2A">
        <w:rPr>
          <w:szCs w:val="30"/>
        </w:rPr>
        <w:t>задач</w:t>
      </w:r>
      <w:r w:rsidR="00EE0304" w:rsidRPr="000F3C2A">
        <w:rPr>
          <w:szCs w:val="30"/>
        </w:rPr>
        <w:t xml:space="preserve"> в области информационных технологий</w:t>
      </w:r>
      <w:r w:rsidR="00B72D6E" w:rsidRPr="000F3C2A">
        <w:rPr>
          <w:szCs w:val="30"/>
        </w:rPr>
        <w:t>:</w:t>
      </w:r>
    </w:p>
    <w:p w14:paraId="22664272" w14:textId="77777777" w:rsidR="004D0956" w:rsidRPr="000F3C2A" w:rsidRDefault="008965D8" w:rsidP="006221BD">
      <w:pPr>
        <w:tabs>
          <w:tab w:val="left" w:pos="993"/>
        </w:tabs>
        <w:ind w:firstLine="709"/>
        <w:rPr>
          <w:szCs w:val="30"/>
        </w:rPr>
      </w:pPr>
      <w:r w:rsidRPr="000F3C2A">
        <w:rPr>
          <w:szCs w:val="30"/>
        </w:rPr>
        <w:t xml:space="preserve">создание, </w:t>
      </w:r>
      <w:r w:rsidR="004D0956" w:rsidRPr="000F3C2A">
        <w:rPr>
          <w:szCs w:val="30"/>
        </w:rPr>
        <w:t>развитие и совершенствование информационных систем</w:t>
      </w:r>
      <w:r w:rsidR="008B5FDD" w:rsidRPr="000F3C2A">
        <w:rPr>
          <w:szCs w:val="30"/>
        </w:rPr>
        <w:t>,</w:t>
      </w:r>
      <w:r w:rsidR="00E549FD" w:rsidRPr="000F3C2A">
        <w:rPr>
          <w:szCs w:val="30"/>
        </w:rPr>
        <w:t xml:space="preserve"> внедрение </w:t>
      </w:r>
      <w:r w:rsidR="004B3E82">
        <w:rPr>
          <w:szCs w:val="30"/>
        </w:rPr>
        <w:t>современных разработок в области информационных технологий (</w:t>
      </w:r>
      <w:r w:rsidR="00804070">
        <w:rPr>
          <w:szCs w:val="30"/>
        </w:rPr>
        <w:t xml:space="preserve">далее – </w:t>
      </w:r>
      <w:r w:rsidR="005A352D" w:rsidRPr="000F3C2A">
        <w:rPr>
          <w:szCs w:val="30"/>
        </w:rPr>
        <w:t>ИТ-решени</w:t>
      </w:r>
      <w:r w:rsidR="00804070">
        <w:rPr>
          <w:szCs w:val="30"/>
        </w:rPr>
        <w:t>я</w:t>
      </w:r>
      <w:r w:rsidR="004B3E82">
        <w:rPr>
          <w:szCs w:val="30"/>
        </w:rPr>
        <w:t>)</w:t>
      </w:r>
      <w:r w:rsidR="00E549FD" w:rsidRPr="000F3C2A">
        <w:rPr>
          <w:szCs w:val="30"/>
        </w:rPr>
        <w:t xml:space="preserve"> в ответ на новые потребности Национального банка</w:t>
      </w:r>
      <w:r w:rsidR="005A352D" w:rsidRPr="000F3C2A">
        <w:rPr>
          <w:szCs w:val="30"/>
        </w:rPr>
        <w:t>,</w:t>
      </w:r>
      <w:r w:rsidR="00E549FD" w:rsidRPr="000F3C2A">
        <w:rPr>
          <w:szCs w:val="30"/>
        </w:rPr>
        <w:t xml:space="preserve"> подкрепленных при этом надежным и безотказным функционированием информационных систем</w:t>
      </w:r>
      <w:r w:rsidR="004D0956" w:rsidRPr="000F3C2A">
        <w:rPr>
          <w:szCs w:val="30"/>
        </w:rPr>
        <w:t xml:space="preserve">; </w:t>
      </w:r>
    </w:p>
    <w:p w14:paraId="480FCE5B" w14:textId="77777777" w:rsidR="008127B2" w:rsidRPr="008C02CF" w:rsidRDefault="008127B2" w:rsidP="006221BD">
      <w:pPr>
        <w:tabs>
          <w:tab w:val="left" w:pos="993"/>
        </w:tabs>
        <w:ind w:firstLine="709"/>
        <w:rPr>
          <w:szCs w:val="30"/>
        </w:rPr>
      </w:pPr>
      <w:r w:rsidRPr="008C02CF">
        <w:rPr>
          <w:szCs w:val="30"/>
        </w:rPr>
        <w:t>создание современных ИТ-решений, повышающих эффективность выполнения процессов структурных подразделений центрального аппарата Национального банка;</w:t>
      </w:r>
    </w:p>
    <w:p w14:paraId="216C42B7" w14:textId="77777777" w:rsidR="00316308" w:rsidRPr="000F3C2A" w:rsidRDefault="00B72D6E" w:rsidP="006221BD">
      <w:pPr>
        <w:tabs>
          <w:tab w:val="left" w:pos="993"/>
        </w:tabs>
        <w:ind w:firstLine="709"/>
        <w:rPr>
          <w:szCs w:val="30"/>
        </w:rPr>
      </w:pPr>
      <w:r w:rsidRPr="000F3C2A">
        <w:rPr>
          <w:szCs w:val="30"/>
        </w:rPr>
        <w:t>внедрени</w:t>
      </w:r>
      <w:r w:rsidR="008B08D9" w:rsidRPr="000F3C2A">
        <w:rPr>
          <w:szCs w:val="30"/>
        </w:rPr>
        <w:t>е</w:t>
      </w:r>
      <w:r w:rsidRPr="000F3C2A">
        <w:rPr>
          <w:szCs w:val="30"/>
        </w:rPr>
        <w:t xml:space="preserve"> высокотехнологичных автоматизированных сервисов, обеспечивающих оперативную обработку и хранение больших объемов данных, быстрый доступ к данным</w:t>
      </w:r>
      <w:r w:rsidR="005A352D" w:rsidRPr="000F3C2A">
        <w:rPr>
          <w:szCs w:val="30"/>
        </w:rPr>
        <w:t>, применение современных ИТ-решений для анализа данных</w:t>
      </w:r>
      <w:r w:rsidR="00316308" w:rsidRPr="000F3C2A">
        <w:rPr>
          <w:szCs w:val="30"/>
        </w:rPr>
        <w:t>;</w:t>
      </w:r>
    </w:p>
    <w:p w14:paraId="51482F29" w14:textId="5E701B60" w:rsidR="005F61FD" w:rsidRPr="009E2243" w:rsidRDefault="005F61FD" w:rsidP="006221BD">
      <w:pPr>
        <w:ind w:firstLine="709"/>
        <w:rPr>
          <w:szCs w:val="30"/>
        </w:rPr>
      </w:pPr>
      <w:r w:rsidRPr="009E2243">
        <w:rPr>
          <w:szCs w:val="30"/>
        </w:rPr>
        <w:t>развитие кадрового потенциала и совершенствование деятельности Главного управления информационных технологий Национального банка</w:t>
      </w:r>
      <w:r w:rsidR="001B4E27">
        <w:rPr>
          <w:szCs w:val="30"/>
        </w:rPr>
        <w:t xml:space="preserve"> (далее </w:t>
      </w:r>
      <w:r w:rsidR="00621AE6" w:rsidRPr="008351F0">
        <w:rPr>
          <w:szCs w:val="30"/>
        </w:rPr>
        <w:t>–</w:t>
      </w:r>
      <w:r w:rsidR="001B4E27">
        <w:rPr>
          <w:szCs w:val="30"/>
        </w:rPr>
        <w:t xml:space="preserve"> </w:t>
      </w:r>
      <w:r w:rsidR="001B4E27" w:rsidRPr="009E2243">
        <w:rPr>
          <w:szCs w:val="30"/>
        </w:rPr>
        <w:t>Главно</w:t>
      </w:r>
      <w:r w:rsidR="001B4E27">
        <w:rPr>
          <w:szCs w:val="30"/>
        </w:rPr>
        <w:t>е</w:t>
      </w:r>
      <w:r w:rsidR="001B4E27" w:rsidRPr="009E2243">
        <w:rPr>
          <w:szCs w:val="30"/>
        </w:rPr>
        <w:t xml:space="preserve"> управлени</w:t>
      </w:r>
      <w:r w:rsidR="001B4E27">
        <w:rPr>
          <w:szCs w:val="30"/>
        </w:rPr>
        <w:t>е</w:t>
      </w:r>
      <w:r w:rsidR="001B4E27" w:rsidRPr="009E2243">
        <w:rPr>
          <w:szCs w:val="30"/>
        </w:rPr>
        <w:t xml:space="preserve"> информационных технологий</w:t>
      </w:r>
      <w:r w:rsidR="001B4E27">
        <w:rPr>
          <w:szCs w:val="30"/>
        </w:rPr>
        <w:t>)</w:t>
      </w:r>
      <w:r w:rsidR="001B4E27" w:rsidRPr="009E2243">
        <w:rPr>
          <w:szCs w:val="30"/>
        </w:rPr>
        <w:t xml:space="preserve"> </w:t>
      </w:r>
      <w:r w:rsidR="00BB4118" w:rsidRPr="009E2243">
        <w:rPr>
          <w:szCs w:val="30"/>
        </w:rPr>
        <w:t xml:space="preserve">по </w:t>
      </w:r>
      <w:r w:rsidR="00AD6AFA" w:rsidRPr="009E2243">
        <w:rPr>
          <w:szCs w:val="30"/>
        </w:rPr>
        <w:t>созданию</w:t>
      </w:r>
      <w:r w:rsidR="001B4E27">
        <w:rPr>
          <w:szCs w:val="30"/>
        </w:rPr>
        <w:t>,</w:t>
      </w:r>
      <w:r w:rsidR="00AD6AFA" w:rsidRPr="009E2243">
        <w:rPr>
          <w:szCs w:val="30"/>
        </w:rPr>
        <w:t xml:space="preserve"> развитию информационных систем, в том числе обеспечение своевременного и качественного рассмотрения заявок структурных подразделений центрального аппарата Национального банка и </w:t>
      </w:r>
      <w:r w:rsidR="0065603E" w:rsidRPr="009E2243">
        <w:rPr>
          <w:szCs w:val="30"/>
        </w:rPr>
        <w:t xml:space="preserve">эффективной </w:t>
      </w:r>
      <w:r w:rsidR="00AD6AFA" w:rsidRPr="009E2243">
        <w:rPr>
          <w:szCs w:val="30"/>
        </w:rPr>
        <w:t>организации работ по созданию</w:t>
      </w:r>
      <w:r w:rsidR="001B4E27">
        <w:rPr>
          <w:szCs w:val="30"/>
        </w:rPr>
        <w:t>,</w:t>
      </w:r>
      <w:r w:rsidR="00AD6AFA" w:rsidRPr="009E2243">
        <w:rPr>
          <w:szCs w:val="30"/>
        </w:rPr>
        <w:t xml:space="preserve"> развитию информационных систем с привлечением сторонних организаций</w:t>
      </w:r>
      <w:r w:rsidRPr="009E2243">
        <w:rPr>
          <w:szCs w:val="30"/>
        </w:rPr>
        <w:t>;</w:t>
      </w:r>
    </w:p>
    <w:p w14:paraId="59461913" w14:textId="77777777" w:rsidR="005A352D" w:rsidRPr="000F3C2A" w:rsidRDefault="005A352D" w:rsidP="006221BD">
      <w:pPr>
        <w:ind w:firstLine="709"/>
        <w:rPr>
          <w:szCs w:val="30"/>
        </w:rPr>
      </w:pPr>
      <w:r w:rsidRPr="000F3C2A">
        <w:rPr>
          <w:szCs w:val="30"/>
        </w:rPr>
        <w:t>вовлечение работников Национального банка в развитие информационных технологий,</w:t>
      </w:r>
      <w:r w:rsidR="00775A7A" w:rsidRPr="000F3C2A">
        <w:rPr>
          <w:szCs w:val="30"/>
        </w:rPr>
        <w:t xml:space="preserve"> в том числе</w:t>
      </w:r>
      <w:r w:rsidRPr="000F3C2A">
        <w:rPr>
          <w:szCs w:val="30"/>
        </w:rPr>
        <w:t xml:space="preserve"> повышение их участия и компетенций </w:t>
      </w:r>
      <w:r w:rsidR="0072529C">
        <w:rPr>
          <w:szCs w:val="30"/>
        </w:rPr>
        <w:t xml:space="preserve">в </w:t>
      </w:r>
      <w:r w:rsidR="00CA6C81" w:rsidRPr="000F3C2A">
        <w:rPr>
          <w:szCs w:val="30"/>
        </w:rPr>
        <w:t>постановк</w:t>
      </w:r>
      <w:r w:rsidR="0072529C">
        <w:rPr>
          <w:szCs w:val="30"/>
        </w:rPr>
        <w:t>е</w:t>
      </w:r>
      <w:r w:rsidR="00CA6C81" w:rsidRPr="000F3C2A">
        <w:rPr>
          <w:szCs w:val="30"/>
        </w:rPr>
        <w:t xml:space="preserve"> задач по автоматизации деятельности, формировании требований и приемке выполненных работ на этапах создания и развития информационных систем</w:t>
      </w:r>
      <w:r w:rsidRPr="000F3C2A">
        <w:rPr>
          <w:szCs w:val="30"/>
        </w:rPr>
        <w:t>;</w:t>
      </w:r>
    </w:p>
    <w:p w14:paraId="713CDE4B" w14:textId="77777777" w:rsidR="005A352D" w:rsidRPr="000F3C2A" w:rsidRDefault="005A352D" w:rsidP="006221BD">
      <w:pPr>
        <w:ind w:firstLine="709"/>
        <w:rPr>
          <w:szCs w:val="30"/>
        </w:rPr>
      </w:pPr>
      <w:r w:rsidRPr="000F3C2A">
        <w:rPr>
          <w:szCs w:val="30"/>
        </w:rPr>
        <w:t xml:space="preserve">использование современных </w:t>
      </w:r>
      <w:r w:rsidR="00964F7C" w:rsidRPr="000F3C2A">
        <w:rPr>
          <w:szCs w:val="30"/>
        </w:rPr>
        <w:t>подходов по</w:t>
      </w:r>
      <w:r w:rsidRPr="000F3C2A">
        <w:rPr>
          <w:szCs w:val="30"/>
        </w:rPr>
        <w:t xml:space="preserve"> организации работы во взаимосвязи с расширением навыков применения ИТ-решений, направленных на </w:t>
      </w:r>
      <w:r w:rsidR="00153481" w:rsidRPr="000F3C2A">
        <w:rPr>
          <w:szCs w:val="30"/>
        </w:rPr>
        <w:t>совершенствование</w:t>
      </w:r>
      <w:r w:rsidR="008965D8" w:rsidRPr="000F3C2A">
        <w:rPr>
          <w:szCs w:val="30"/>
        </w:rPr>
        <w:t xml:space="preserve"> процессов</w:t>
      </w:r>
      <w:r w:rsidRPr="000F3C2A">
        <w:rPr>
          <w:szCs w:val="30"/>
        </w:rPr>
        <w:t xml:space="preserve"> деятельности Национального банка;</w:t>
      </w:r>
    </w:p>
    <w:p w14:paraId="4728CEC5" w14:textId="3C393DC7" w:rsidR="00B72D6E" w:rsidRPr="000F3C2A" w:rsidRDefault="00242781" w:rsidP="006221BD">
      <w:pPr>
        <w:ind w:firstLine="709"/>
        <w:rPr>
          <w:szCs w:val="30"/>
        </w:rPr>
      </w:pPr>
      <w:r w:rsidRPr="008351F0">
        <w:rPr>
          <w:szCs w:val="30"/>
        </w:rPr>
        <w:t>повышение роли и участия</w:t>
      </w:r>
      <w:r w:rsidR="002A7B9C" w:rsidRPr="008351F0">
        <w:rPr>
          <w:szCs w:val="30"/>
        </w:rPr>
        <w:t xml:space="preserve"> </w:t>
      </w:r>
      <w:r w:rsidR="00C07D75" w:rsidRPr="008351F0">
        <w:rPr>
          <w:szCs w:val="30"/>
        </w:rPr>
        <w:t xml:space="preserve">ОАО ”Центр банковских технологий“, </w:t>
      </w:r>
      <w:r w:rsidR="00715E8A" w:rsidRPr="008351F0">
        <w:rPr>
          <w:szCs w:val="30"/>
        </w:rPr>
        <w:t>ОАО ”БМРЦ“</w:t>
      </w:r>
      <w:r w:rsidRPr="008351F0">
        <w:rPr>
          <w:szCs w:val="30"/>
        </w:rPr>
        <w:t xml:space="preserve"> </w:t>
      </w:r>
      <w:r w:rsidR="00621AE6" w:rsidRPr="008351F0">
        <w:rPr>
          <w:szCs w:val="30"/>
        </w:rPr>
        <w:t xml:space="preserve">и </w:t>
      </w:r>
      <w:r w:rsidR="00C07D75" w:rsidRPr="008351F0">
        <w:rPr>
          <w:szCs w:val="30"/>
        </w:rPr>
        <w:t>ЗАО ”Банковско-финансовая телесеть“</w:t>
      </w:r>
      <w:r w:rsidR="002A7B9C" w:rsidRPr="008351F0">
        <w:rPr>
          <w:szCs w:val="30"/>
        </w:rPr>
        <w:t xml:space="preserve"> в</w:t>
      </w:r>
      <w:r w:rsidRPr="008351F0">
        <w:rPr>
          <w:szCs w:val="30"/>
        </w:rPr>
        <w:t xml:space="preserve"> </w:t>
      </w:r>
      <w:r w:rsidR="00B82B3F" w:rsidRPr="008351F0">
        <w:rPr>
          <w:szCs w:val="30"/>
        </w:rPr>
        <w:t>подготовке и реализации инициатив по автоматизации и цифровизации процессов</w:t>
      </w:r>
      <w:r w:rsidR="00B82B3F" w:rsidRPr="000F3C2A">
        <w:rPr>
          <w:szCs w:val="30"/>
        </w:rPr>
        <w:t xml:space="preserve"> </w:t>
      </w:r>
      <w:r w:rsidR="002A7B9C" w:rsidRPr="000F3C2A">
        <w:rPr>
          <w:szCs w:val="30"/>
        </w:rPr>
        <w:t>Национального банка</w:t>
      </w:r>
      <w:r w:rsidR="00B82B3F" w:rsidRPr="000F3C2A">
        <w:rPr>
          <w:szCs w:val="30"/>
        </w:rPr>
        <w:t xml:space="preserve">, планированию и построению целевой архитектуры </w:t>
      </w:r>
      <w:r w:rsidR="00B82B3F" w:rsidRPr="000F3C2A">
        <w:rPr>
          <w:szCs w:val="30"/>
        </w:rPr>
        <w:lastRenderedPageBreak/>
        <w:t xml:space="preserve">информационных систем с применением </w:t>
      </w:r>
      <w:r w:rsidR="00693A3C" w:rsidRPr="000F3C2A">
        <w:rPr>
          <w:szCs w:val="30"/>
        </w:rPr>
        <w:t>современных</w:t>
      </w:r>
      <w:r w:rsidR="00B82B3F" w:rsidRPr="000F3C2A">
        <w:rPr>
          <w:szCs w:val="30"/>
        </w:rPr>
        <w:t xml:space="preserve"> </w:t>
      </w:r>
      <w:r w:rsidR="00693A3C" w:rsidRPr="000F3C2A">
        <w:rPr>
          <w:szCs w:val="30"/>
        </w:rPr>
        <w:t xml:space="preserve">информационных </w:t>
      </w:r>
      <w:r w:rsidR="00B82B3F" w:rsidRPr="000F3C2A">
        <w:rPr>
          <w:szCs w:val="30"/>
        </w:rPr>
        <w:t>технологий и комплексных решений</w:t>
      </w:r>
      <w:r w:rsidR="00B72D6E" w:rsidRPr="000F3C2A">
        <w:rPr>
          <w:szCs w:val="30"/>
        </w:rPr>
        <w:t>.</w:t>
      </w:r>
    </w:p>
    <w:bookmarkEnd w:id="2"/>
    <w:p w14:paraId="03912839" w14:textId="77777777" w:rsidR="00151C17" w:rsidRPr="000F3C2A" w:rsidRDefault="00151C17" w:rsidP="006221BD">
      <w:pPr>
        <w:pStyle w:val="1"/>
        <w:jc w:val="center"/>
      </w:pPr>
    </w:p>
    <w:p w14:paraId="72C0BF36" w14:textId="77777777" w:rsidR="003E1C2E" w:rsidRPr="000F3C2A" w:rsidRDefault="003E1C2E" w:rsidP="006221BD">
      <w:pPr>
        <w:pStyle w:val="1"/>
        <w:jc w:val="center"/>
      </w:pPr>
      <w:r w:rsidRPr="000F3C2A">
        <w:t>ГЛАВА 2</w:t>
      </w:r>
    </w:p>
    <w:p w14:paraId="677476C5" w14:textId="77777777" w:rsidR="003E1C2E" w:rsidRPr="000F3C2A" w:rsidRDefault="003C16FD" w:rsidP="006221BD">
      <w:pPr>
        <w:pStyle w:val="1"/>
        <w:jc w:val="center"/>
        <w:rPr>
          <w:caps/>
        </w:rPr>
      </w:pPr>
      <w:r w:rsidRPr="000F3C2A">
        <w:rPr>
          <w:caps/>
        </w:rPr>
        <w:t xml:space="preserve">текущее </w:t>
      </w:r>
      <w:r w:rsidR="009D5F34" w:rsidRPr="000F3C2A">
        <w:rPr>
          <w:caps/>
        </w:rPr>
        <w:t>СОСТОЯНИЕ</w:t>
      </w:r>
      <w:r w:rsidR="00454C57" w:rsidRPr="000F3C2A">
        <w:rPr>
          <w:caps/>
        </w:rPr>
        <w:t xml:space="preserve"> корпоративной</w:t>
      </w:r>
      <w:r w:rsidR="009D5F34" w:rsidRPr="000F3C2A">
        <w:rPr>
          <w:caps/>
        </w:rPr>
        <w:t xml:space="preserve"> ИНФОРМАЦИОНН</w:t>
      </w:r>
      <w:r w:rsidR="00454C57" w:rsidRPr="000F3C2A">
        <w:rPr>
          <w:caps/>
        </w:rPr>
        <w:t>ой</w:t>
      </w:r>
      <w:r w:rsidR="009D5F34" w:rsidRPr="000F3C2A">
        <w:rPr>
          <w:caps/>
        </w:rPr>
        <w:t xml:space="preserve"> СИСТЕМ</w:t>
      </w:r>
      <w:r w:rsidR="00454C57" w:rsidRPr="000F3C2A">
        <w:rPr>
          <w:caps/>
        </w:rPr>
        <w:t>ы</w:t>
      </w:r>
      <w:r w:rsidR="001B4E27">
        <w:rPr>
          <w:caps/>
        </w:rPr>
        <w:t xml:space="preserve"> национального банка</w:t>
      </w:r>
      <w:r w:rsidR="009D5F34" w:rsidRPr="000F3C2A">
        <w:rPr>
          <w:caps/>
        </w:rPr>
        <w:t xml:space="preserve"> И </w:t>
      </w:r>
      <w:r w:rsidR="00362D77" w:rsidRPr="000F3C2A">
        <w:rPr>
          <w:caps/>
        </w:rPr>
        <w:t>ИТ</w:t>
      </w:r>
      <w:r w:rsidR="009D5F34" w:rsidRPr="000F3C2A">
        <w:rPr>
          <w:caps/>
        </w:rPr>
        <w:t>-УПРАВЛЕНИЯ</w:t>
      </w:r>
    </w:p>
    <w:p w14:paraId="79FD6304" w14:textId="77777777" w:rsidR="003E1C2E" w:rsidRPr="000F3C2A" w:rsidRDefault="003E1C2E" w:rsidP="006221BD">
      <w:pPr>
        <w:spacing w:line="20" w:lineRule="atLeast"/>
        <w:ind w:firstLine="709"/>
        <w:rPr>
          <w:szCs w:val="30"/>
        </w:rPr>
      </w:pPr>
    </w:p>
    <w:p w14:paraId="08CC8F89" w14:textId="77777777" w:rsidR="00407D51" w:rsidRPr="000F3C2A" w:rsidRDefault="004B4072" w:rsidP="006221BD">
      <w:pPr>
        <w:tabs>
          <w:tab w:val="left" w:pos="993"/>
        </w:tabs>
        <w:ind w:firstLine="709"/>
        <w:rPr>
          <w:szCs w:val="30"/>
        </w:rPr>
      </w:pPr>
      <w:r>
        <w:rPr>
          <w:szCs w:val="30"/>
        </w:rPr>
        <w:t>4. </w:t>
      </w:r>
      <w:r w:rsidR="0019484E" w:rsidRPr="000F3C2A">
        <w:rPr>
          <w:szCs w:val="30"/>
        </w:rPr>
        <w:t>Р</w:t>
      </w:r>
      <w:r w:rsidR="00335454" w:rsidRPr="000F3C2A">
        <w:rPr>
          <w:szCs w:val="30"/>
        </w:rPr>
        <w:t>азвитие</w:t>
      </w:r>
      <w:r w:rsidR="00454C57" w:rsidRPr="000F3C2A">
        <w:rPr>
          <w:szCs w:val="30"/>
        </w:rPr>
        <w:t xml:space="preserve"> корпоративной информационной системы Национального банка</w:t>
      </w:r>
      <w:r w:rsidR="0019484E" w:rsidRPr="000F3C2A">
        <w:rPr>
          <w:szCs w:val="30"/>
        </w:rPr>
        <w:t xml:space="preserve"> и</w:t>
      </w:r>
      <w:r w:rsidR="007E63DA" w:rsidRPr="000F3C2A">
        <w:rPr>
          <w:szCs w:val="30"/>
        </w:rPr>
        <w:t xml:space="preserve"> совершенствование</w:t>
      </w:r>
      <w:r w:rsidR="00454C57" w:rsidRPr="000F3C2A">
        <w:rPr>
          <w:szCs w:val="30"/>
        </w:rPr>
        <w:t xml:space="preserve"> </w:t>
      </w:r>
      <w:r w:rsidR="008C1528" w:rsidRPr="00907F2D">
        <w:rPr>
          <w:szCs w:val="30"/>
        </w:rPr>
        <w:t>подход</w:t>
      </w:r>
      <w:r w:rsidR="008C1528">
        <w:rPr>
          <w:szCs w:val="30"/>
        </w:rPr>
        <w:t>ов</w:t>
      </w:r>
      <w:r w:rsidR="008C1528" w:rsidRPr="00907F2D">
        <w:rPr>
          <w:szCs w:val="30"/>
        </w:rPr>
        <w:t xml:space="preserve"> к</w:t>
      </w:r>
      <w:r w:rsidR="008C1528" w:rsidRPr="008C1528">
        <w:rPr>
          <w:szCs w:val="30"/>
        </w:rPr>
        <w:t xml:space="preserve"> </w:t>
      </w:r>
      <w:r w:rsidR="008C1528" w:rsidRPr="00907F2D">
        <w:rPr>
          <w:szCs w:val="30"/>
        </w:rPr>
        <w:t>управлению</w:t>
      </w:r>
      <w:r w:rsidR="008C1528" w:rsidRPr="008C1528">
        <w:rPr>
          <w:szCs w:val="30"/>
        </w:rPr>
        <w:t xml:space="preserve"> </w:t>
      </w:r>
      <w:r w:rsidR="008C1528" w:rsidRPr="00907F2D">
        <w:rPr>
          <w:szCs w:val="30"/>
        </w:rPr>
        <w:t>и организации предоставления услуг в сфере</w:t>
      </w:r>
      <w:r w:rsidR="008C1528">
        <w:rPr>
          <w:szCs w:val="30"/>
        </w:rPr>
        <w:t xml:space="preserve"> </w:t>
      </w:r>
      <w:r w:rsidR="008C1528" w:rsidRPr="008C1528">
        <w:rPr>
          <w:szCs w:val="30"/>
        </w:rPr>
        <w:t>информационных технологий</w:t>
      </w:r>
      <w:r w:rsidR="008C1528" w:rsidRPr="00907F2D">
        <w:rPr>
          <w:szCs w:val="30"/>
        </w:rPr>
        <w:t xml:space="preserve">, </w:t>
      </w:r>
      <w:r w:rsidR="006977FA" w:rsidRPr="005D1BE0">
        <w:rPr>
          <w:szCs w:val="30"/>
        </w:rPr>
        <w:t xml:space="preserve">предназначенных для решения бизнес-задач </w:t>
      </w:r>
      <w:r w:rsidR="003229A0">
        <w:rPr>
          <w:szCs w:val="30"/>
        </w:rPr>
        <w:t xml:space="preserve">структурных </w:t>
      </w:r>
      <w:r w:rsidR="008C1528">
        <w:rPr>
          <w:szCs w:val="30"/>
        </w:rPr>
        <w:t xml:space="preserve">подразделений </w:t>
      </w:r>
      <w:r w:rsidR="00BF54C1">
        <w:rPr>
          <w:szCs w:val="30"/>
        </w:rPr>
        <w:t xml:space="preserve">центрального аппарата </w:t>
      </w:r>
      <w:r w:rsidR="003229A0">
        <w:rPr>
          <w:szCs w:val="30"/>
        </w:rPr>
        <w:t xml:space="preserve">Национального банка </w:t>
      </w:r>
      <w:r w:rsidR="001B7797">
        <w:rPr>
          <w:szCs w:val="30"/>
        </w:rPr>
        <w:t>(</w:t>
      </w:r>
      <w:r w:rsidR="00BF54C1">
        <w:rPr>
          <w:szCs w:val="30"/>
        </w:rPr>
        <w:t xml:space="preserve">далее – </w:t>
      </w:r>
      <w:r w:rsidR="0019484E" w:rsidRPr="000F3C2A">
        <w:rPr>
          <w:szCs w:val="30"/>
        </w:rPr>
        <w:t>ИТ-</w:t>
      </w:r>
      <w:r w:rsidR="001B7797" w:rsidRPr="000F3C2A">
        <w:rPr>
          <w:szCs w:val="30"/>
        </w:rPr>
        <w:t>управлени</w:t>
      </w:r>
      <w:r w:rsidR="0072529C" w:rsidRPr="00907F2D">
        <w:rPr>
          <w:szCs w:val="30"/>
        </w:rPr>
        <w:t>е</w:t>
      </w:r>
      <w:r w:rsidR="001B7797">
        <w:rPr>
          <w:szCs w:val="30"/>
        </w:rPr>
        <w:t>),</w:t>
      </w:r>
      <w:r w:rsidR="0019484E" w:rsidRPr="000F3C2A">
        <w:rPr>
          <w:szCs w:val="30"/>
        </w:rPr>
        <w:t xml:space="preserve"> </w:t>
      </w:r>
      <w:r w:rsidR="00BC495C" w:rsidRPr="000F3C2A">
        <w:rPr>
          <w:szCs w:val="30"/>
        </w:rPr>
        <w:t xml:space="preserve">в 2017 – 2020 годы осуществлялось </w:t>
      </w:r>
      <w:r w:rsidR="00DB3F8B" w:rsidRPr="000F3C2A">
        <w:rPr>
          <w:szCs w:val="30"/>
        </w:rPr>
        <w:t>на основе</w:t>
      </w:r>
      <w:r w:rsidR="00E1092D" w:rsidRPr="000F3C2A">
        <w:rPr>
          <w:szCs w:val="30"/>
        </w:rPr>
        <w:t xml:space="preserve"> подходов, определенных в</w:t>
      </w:r>
      <w:r w:rsidR="00BC495C" w:rsidRPr="000F3C2A">
        <w:rPr>
          <w:szCs w:val="30"/>
        </w:rPr>
        <w:t xml:space="preserve"> </w:t>
      </w:r>
      <w:r w:rsidR="004B6F36" w:rsidRPr="000F3C2A">
        <w:rPr>
          <w:szCs w:val="30"/>
        </w:rPr>
        <w:t>ИТ-</w:t>
      </w:r>
      <w:r w:rsidR="00BC495C" w:rsidRPr="000F3C2A">
        <w:rPr>
          <w:szCs w:val="30"/>
        </w:rPr>
        <w:t>Стратегии 2017 – 2020</w:t>
      </w:r>
      <w:r w:rsidR="00E1092D" w:rsidRPr="000F3C2A">
        <w:rPr>
          <w:szCs w:val="30"/>
        </w:rPr>
        <w:t xml:space="preserve">, которая </w:t>
      </w:r>
      <w:r w:rsidR="0049112A" w:rsidRPr="000F3C2A">
        <w:rPr>
          <w:szCs w:val="30"/>
        </w:rPr>
        <w:t>реализована</w:t>
      </w:r>
      <w:r w:rsidR="00715E8A" w:rsidRPr="000F3C2A">
        <w:rPr>
          <w:szCs w:val="30"/>
        </w:rPr>
        <w:t xml:space="preserve"> </w:t>
      </w:r>
      <w:r w:rsidR="00946961" w:rsidRPr="000F3C2A">
        <w:rPr>
          <w:szCs w:val="30"/>
        </w:rPr>
        <w:t>с</w:t>
      </w:r>
      <w:r w:rsidR="00715E8A" w:rsidRPr="000F3C2A">
        <w:rPr>
          <w:szCs w:val="30"/>
        </w:rPr>
        <w:t xml:space="preserve"> </w:t>
      </w:r>
      <w:r w:rsidR="00FB3DD8" w:rsidRPr="000F3C2A">
        <w:rPr>
          <w:szCs w:val="30"/>
        </w:rPr>
        <w:t>приемлемым</w:t>
      </w:r>
      <w:r w:rsidR="00407D51" w:rsidRPr="000F3C2A">
        <w:rPr>
          <w:szCs w:val="30"/>
        </w:rPr>
        <w:t xml:space="preserve"> </w:t>
      </w:r>
      <w:r w:rsidR="00715E8A" w:rsidRPr="000F3C2A">
        <w:rPr>
          <w:szCs w:val="30"/>
        </w:rPr>
        <w:t>уровне</w:t>
      </w:r>
      <w:r w:rsidR="00946961" w:rsidRPr="000F3C2A">
        <w:rPr>
          <w:szCs w:val="30"/>
        </w:rPr>
        <w:t>м</w:t>
      </w:r>
      <w:r w:rsidR="00407D51" w:rsidRPr="000F3C2A">
        <w:rPr>
          <w:szCs w:val="30"/>
        </w:rPr>
        <w:t xml:space="preserve"> эффективно</w:t>
      </w:r>
      <w:r w:rsidR="00715E8A" w:rsidRPr="000F3C2A">
        <w:rPr>
          <w:szCs w:val="30"/>
        </w:rPr>
        <w:t>сти</w:t>
      </w:r>
      <w:r w:rsidR="00407D51" w:rsidRPr="000F3C2A">
        <w:rPr>
          <w:szCs w:val="30"/>
        </w:rPr>
        <w:t>:</w:t>
      </w:r>
    </w:p>
    <w:p w14:paraId="2AAB30A5" w14:textId="7B497889" w:rsidR="00407D51" w:rsidRPr="000F3C2A" w:rsidRDefault="00407D51" w:rsidP="006221BD">
      <w:pPr>
        <w:tabs>
          <w:tab w:val="left" w:pos="993"/>
        </w:tabs>
        <w:ind w:firstLine="709"/>
        <w:rPr>
          <w:szCs w:val="30"/>
        </w:rPr>
      </w:pPr>
      <w:r w:rsidRPr="000F3C2A">
        <w:rPr>
          <w:szCs w:val="30"/>
        </w:rPr>
        <w:t>выполнено 13 мероприятий</w:t>
      </w:r>
      <w:r w:rsidR="003402B4" w:rsidRPr="000F3C2A">
        <w:rPr>
          <w:szCs w:val="30"/>
        </w:rPr>
        <w:t xml:space="preserve"> </w:t>
      </w:r>
      <w:r w:rsidR="004B6F36" w:rsidRPr="000F3C2A">
        <w:rPr>
          <w:szCs w:val="30"/>
        </w:rPr>
        <w:t>ИТ-</w:t>
      </w:r>
      <w:r w:rsidR="00454C57" w:rsidRPr="000F3C2A">
        <w:rPr>
          <w:szCs w:val="30"/>
        </w:rPr>
        <w:t xml:space="preserve">Стратегии 2017 – 2020 </w:t>
      </w:r>
      <w:r w:rsidRPr="000F3C2A">
        <w:rPr>
          <w:szCs w:val="30"/>
        </w:rPr>
        <w:t>и утратили необходимость продолжения выполнения 7 мероприятий, что составляет 68,9% от общего количества запланированных к выполнению мероприятий</w:t>
      </w:r>
      <w:r w:rsidR="0019484E" w:rsidRPr="000F3C2A">
        <w:rPr>
          <w:szCs w:val="30"/>
        </w:rPr>
        <w:t>.</w:t>
      </w:r>
      <w:r w:rsidRPr="000F3C2A">
        <w:rPr>
          <w:szCs w:val="30"/>
        </w:rPr>
        <w:t xml:space="preserve"> </w:t>
      </w:r>
      <w:r w:rsidR="0019484E" w:rsidRPr="000F3C2A">
        <w:rPr>
          <w:szCs w:val="30"/>
        </w:rPr>
        <w:t>В</w:t>
      </w:r>
      <w:r w:rsidRPr="000F3C2A">
        <w:rPr>
          <w:szCs w:val="30"/>
        </w:rPr>
        <w:t xml:space="preserve">ыполненные мероприятия относятся к развитию системы управления </w:t>
      </w:r>
      <w:r w:rsidR="00956EE9">
        <w:rPr>
          <w:szCs w:val="30"/>
        </w:rPr>
        <w:t>ресурсами в области информационных технологий (</w:t>
      </w:r>
      <w:r w:rsidR="00B07D11">
        <w:rPr>
          <w:szCs w:val="30"/>
        </w:rPr>
        <w:t xml:space="preserve">далее – </w:t>
      </w:r>
      <w:r w:rsidRPr="00907F2D">
        <w:rPr>
          <w:szCs w:val="30"/>
        </w:rPr>
        <w:t>ИТ-ресурс</w:t>
      </w:r>
      <w:r w:rsidR="00B07D11">
        <w:rPr>
          <w:szCs w:val="30"/>
        </w:rPr>
        <w:t>ы</w:t>
      </w:r>
      <w:r w:rsidR="00956EE9" w:rsidRPr="008351F0">
        <w:rPr>
          <w:szCs w:val="30"/>
        </w:rPr>
        <w:t>)</w:t>
      </w:r>
      <w:r w:rsidRPr="008351F0">
        <w:rPr>
          <w:szCs w:val="30"/>
        </w:rPr>
        <w:t xml:space="preserve">, </w:t>
      </w:r>
      <w:r w:rsidR="00ED1E0F" w:rsidRPr="008351F0">
        <w:rPr>
          <w:szCs w:val="30"/>
        </w:rPr>
        <w:t>а</w:t>
      </w:r>
      <w:r w:rsidR="00ED1E0F">
        <w:rPr>
          <w:szCs w:val="30"/>
        </w:rPr>
        <w:t xml:space="preserve"> </w:t>
      </w:r>
      <w:r w:rsidRPr="000F3C2A">
        <w:rPr>
          <w:szCs w:val="30"/>
        </w:rPr>
        <w:t>мероприятия, утратившие необходимость продолжения выполнения, – к развитию технической архитектуры корпоративной информационной системы</w:t>
      </w:r>
      <w:r w:rsidR="00C172A5">
        <w:rPr>
          <w:szCs w:val="30"/>
        </w:rPr>
        <w:t xml:space="preserve"> Национального банка</w:t>
      </w:r>
      <w:r w:rsidRPr="000F3C2A">
        <w:rPr>
          <w:szCs w:val="30"/>
        </w:rPr>
        <w:t>. Мероприятия по развитию технической архитектуры утратили актуальность в связи с передачей программно-технической инфраструктуры в ОАО ”БМРЦ“;</w:t>
      </w:r>
    </w:p>
    <w:p w14:paraId="0475F46D" w14:textId="0105F85A" w:rsidR="00407D51" w:rsidRPr="000F3C2A" w:rsidRDefault="00407D51" w:rsidP="006221BD">
      <w:pPr>
        <w:tabs>
          <w:tab w:val="left" w:pos="993"/>
        </w:tabs>
        <w:ind w:firstLine="709"/>
        <w:rPr>
          <w:szCs w:val="30"/>
        </w:rPr>
      </w:pPr>
      <w:r w:rsidRPr="000F3C2A">
        <w:rPr>
          <w:szCs w:val="30"/>
        </w:rPr>
        <w:t>не обеспечено выполнение одного мероприятия, что составляет 3,5% о</w:t>
      </w:r>
      <w:r w:rsidR="00077831">
        <w:rPr>
          <w:szCs w:val="30"/>
        </w:rPr>
        <w:t>т</w:t>
      </w:r>
      <w:r w:rsidRPr="000F3C2A">
        <w:rPr>
          <w:szCs w:val="30"/>
        </w:rPr>
        <w:t xml:space="preserve"> общего количества запланированных к выполнению мероприятий. Данное мероприятие относится к мероприятиям по развитию системы управления ИТ-ресурсами и заключается в определении целевых уровней зрелости процессов управления информационными технологиями и соответствующих мер по их достижению;</w:t>
      </w:r>
    </w:p>
    <w:p w14:paraId="3C2E9BD7" w14:textId="56FB7C42" w:rsidR="00407D51" w:rsidRPr="000F3C2A" w:rsidRDefault="00407D51" w:rsidP="006221BD">
      <w:pPr>
        <w:tabs>
          <w:tab w:val="left" w:pos="993"/>
        </w:tabs>
        <w:ind w:firstLine="709"/>
        <w:rPr>
          <w:szCs w:val="30"/>
        </w:rPr>
      </w:pPr>
      <w:r w:rsidRPr="000F3C2A">
        <w:rPr>
          <w:szCs w:val="30"/>
        </w:rPr>
        <w:t xml:space="preserve">находятся в стадии реализации </w:t>
      </w:r>
      <w:r w:rsidR="003229A0">
        <w:rPr>
          <w:szCs w:val="30"/>
        </w:rPr>
        <w:t xml:space="preserve">и продолжатся в 2022 году </w:t>
      </w:r>
      <w:r w:rsidR="00E661BB">
        <w:rPr>
          <w:szCs w:val="30"/>
        </w:rPr>
        <w:br/>
      </w:r>
      <w:r w:rsidRPr="000F3C2A">
        <w:rPr>
          <w:szCs w:val="30"/>
        </w:rPr>
        <w:t>8 мероприятий, что составляет 27,6% от общего количества запланированных к выполнению мероприятий.</w:t>
      </w:r>
      <w:r w:rsidR="00A8405F" w:rsidRPr="000F3C2A">
        <w:rPr>
          <w:szCs w:val="30"/>
        </w:rPr>
        <w:t xml:space="preserve"> </w:t>
      </w:r>
    </w:p>
    <w:p w14:paraId="631D6151" w14:textId="77777777" w:rsidR="006977FA" w:rsidRDefault="004B4072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>
        <w:rPr>
          <w:rFonts w:ascii="Times New Roman" w:eastAsia="Calibri" w:hAnsi="Times New Roman" w:cs="Times New Roman"/>
          <w:sz w:val="30"/>
          <w:szCs w:val="30"/>
          <w:lang w:eastAsia="en-US"/>
        </w:rPr>
        <w:t>5. </w:t>
      </w:r>
      <w:r w:rsidR="0028487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На развитие информационных технологий </w:t>
      </w:r>
      <w:r w:rsidR="00DC691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 Национальном банке </w:t>
      </w:r>
      <w:r w:rsidR="001F496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оказыва</w:t>
      </w:r>
      <w:r w:rsidR="00C423E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ют</w:t>
      </w:r>
      <w:r w:rsidR="0028487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влия</w:t>
      </w:r>
      <w:r w:rsidR="001F496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ние</w:t>
      </w:r>
      <w:r w:rsidR="00EF284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различные</w:t>
      </w:r>
      <w:r w:rsidR="0028487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факторы внешней среды. </w:t>
      </w:r>
      <w:r w:rsidR="00EF284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Один из ключевых факторов</w:t>
      </w:r>
      <w:r w:rsidR="006A240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–</w:t>
      </w:r>
      <w:r w:rsidR="00EF284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202BF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высокая</w:t>
      </w:r>
      <w:r w:rsidR="0028487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конкуренция</w:t>
      </w:r>
      <w:r w:rsidR="0032418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на рынке труда</w:t>
      </w:r>
      <w:r w:rsidR="003215E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(дефицит квалифицированных работников)</w:t>
      </w:r>
      <w:r w:rsidR="00EF284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</w:t>
      </w:r>
      <w:r w:rsidR="0032418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высокие требования по оплате труда работников в области информационных технологий</w:t>
      </w:r>
      <w:r w:rsidR="00EF284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7C0AA0">
        <w:rPr>
          <w:rFonts w:ascii="Times New Roman" w:eastAsia="Calibri" w:hAnsi="Times New Roman" w:cs="Times New Roman"/>
          <w:sz w:val="30"/>
          <w:szCs w:val="30"/>
          <w:lang w:eastAsia="en-US"/>
        </w:rPr>
        <w:t>(</w:t>
      </w:r>
      <w:r w:rsidR="00077831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далее – </w:t>
      </w:r>
      <w:r w:rsidR="007C0AA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ИТ-персонал) </w:t>
      </w:r>
      <w:r w:rsidR="00EF284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при</w:t>
      </w:r>
      <w:r w:rsidR="0032418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EF284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ограниченных</w:t>
      </w:r>
      <w:r w:rsidR="0032418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возможност</w:t>
      </w:r>
      <w:r w:rsidR="00EF284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ях</w:t>
      </w:r>
      <w:r w:rsidR="0032418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 Национальном банке по </w:t>
      </w:r>
      <w:r w:rsidR="009B163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предложению конкурентоспособных условий оплаты труда</w:t>
      </w:r>
      <w:r w:rsidR="0032418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  <w:r w:rsidR="00407D5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</w:p>
    <w:p w14:paraId="792B54F0" w14:textId="77777777" w:rsidR="003A4CF1" w:rsidRPr="000F3C2A" w:rsidRDefault="00407D51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lastRenderedPageBreak/>
        <w:t xml:space="preserve">Значительное влияние </w:t>
      </w:r>
      <w:r w:rsidR="00A8405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на сроки выполнения</w:t>
      </w:r>
      <w:r w:rsidR="009B163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отдельных</w:t>
      </w:r>
      <w:r w:rsidR="00A8405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мероприятий</w:t>
      </w:r>
      <w:r w:rsidR="009B163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, связанных с созданием информационных систем,</w:t>
      </w:r>
      <w:r w:rsidR="00A8405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оказывает длительность</w:t>
      </w:r>
      <w:r w:rsidR="003A4CF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проведения</w:t>
      </w:r>
      <w:r w:rsidR="00A8405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процедур закупок необходимых </w:t>
      </w:r>
      <w:r w:rsidR="006977FA">
        <w:rPr>
          <w:rFonts w:ascii="Times New Roman" w:eastAsia="Calibri" w:hAnsi="Times New Roman" w:cs="Times New Roman"/>
          <w:sz w:val="30"/>
          <w:szCs w:val="30"/>
          <w:lang w:eastAsia="en-US"/>
        </w:rPr>
        <w:t>у</w:t>
      </w:r>
      <w:r w:rsidR="006977FA" w:rsidRPr="00907F2D">
        <w:rPr>
          <w:rFonts w:ascii="Times New Roman" w:eastAsia="Calibri" w:hAnsi="Times New Roman" w:cs="Times New Roman"/>
          <w:sz w:val="30"/>
          <w:szCs w:val="30"/>
          <w:lang w:eastAsia="en-US"/>
        </w:rPr>
        <w:t>слуг в области информационных технологий</w:t>
      </w:r>
      <w:r w:rsidR="00C52193" w:rsidRPr="00907F2D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C52193">
        <w:rPr>
          <w:rFonts w:ascii="Times New Roman" w:eastAsia="Calibri" w:hAnsi="Times New Roman" w:cs="Times New Roman"/>
          <w:sz w:val="30"/>
          <w:szCs w:val="30"/>
          <w:lang w:eastAsia="en-US"/>
        </w:rPr>
        <w:t>(</w:t>
      </w:r>
      <w:r w:rsidR="00077831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далее – </w:t>
      </w:r>
      <w:r w:rsidR="00C52193" w:rsidRPr="00907F2D">
        <w:rPr>
          <w:rFonts w:ascii="Times New Roman" w:eastAsia="Calibri" w:hAnsi="Times New Roman" w:cs="Times New Roman"/>
          <w:sz w:val="30"/>
          <w:szCs w:val="30"/>
          <w:lang w:eastAsia="en-US"/>
        </w:rPr>
        <w:t>ИТ-услуг</w:t>
      </w:r>
      <w:r w:rsidR="00077831">
        <w:rPr>
          <w:rFonts w:ascii="Times New Roman" w:eastAsia="Calibri" w:hAnsi="Times New Roman" w:cs="Times New Roman"/>
          <w:sz w:val="30"/>
          <w:szCs w:val="30"/>
          <w:lang w:eastAsia="en-US"/>
        </w:rPr>
        <w:t>и</w:t>
      </w:r>
      <w:r w:rsidR="00C52193">
        <w:rPr>
          <w:rFonts w:ascii="Times New Roman" w:eastAsia="Calibri" w:hAnsi="Times New Roman" w:cs="Times New Roman"/>
          <w:sz w:val="30"/>
          <w:szCs w:val="30"/>
          <w:lang w:eastAsia="en-US"/>
        </w:rPr>
        <w:t>)</w:t>
      </w:r>
      <w:r w:rsidR="006977FA" w:rsidRPr="00907F2D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, предназначенных для решения бизнес-задач структурных подразделений </w:t>
      </w:r>
      <w:r w:rsidR="00077831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центрального аппарата </w:t>
      </w:r>
      <w:r w:rsidR="006977FA" w:rsidRPr="00907F2D">
        <w:rPr>
          <w:rFonts w:ascii="Times New Roman" w:eastAsia="Calibri" w:hAnsi="Times New Roman" w:cs="Times New Roman"/>
          <w:sz w:val="30"/>
          <w:szCs w:val="30"/>
          <w:lang w:eastAsia="en-US"/>
        </w:rPr>
        <w:t>Национального банка</w:t>
      </w:r>
      <w:r w:rsidR="006977FA">
        <w:rPr>
          <w:rFonts w:ascii="Times New Roman" w:eastAsia="Calibri" w:hAnsi="Times New Roman" w:cs="Times New Roman"/>
          <w:sz w:val="30"/>
          <w:szCs w:val="30"/>
          <w:lang w:eastAsia="en-US"/>
        </w:rPr>
        <w:t>, направленных на</w:t>
      </w:r>
      <w:r w:rsidR="006977FA" w:rsidRPr="00907F2D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повышени</w:t>
      </w:r>
      <w:r w:rsidR="006977FA">
        <w:rPr>
          <w:rFonts w:ascii="Times New Roman" w:eastAsia="Calibri" w:hAnsi="Times New Roman" w:cs="Times New Roman"/>
          <w:sz w:val="30"/>
          <w:szCs w:val="30"/>
          <w:lang w:eastAsia="en-US"/>
        </w:rPr>
        <w:t>е</w:t>
      </w:r>
      <w:r w:rsidR="006977FA" w:rsidRPr="00907F2D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эффективности, безопасности и бесперебойности их деятельности</w:t>
      </w:r>
      <w:r w:rsidR="00A8405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  <w:r w:rsidR="0032418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</w:p>
    <w:p w14:paraId="0E666657" w14:textId="77777777" w:rsidR="003C16FD" w:rsidRPr="000F3C2A" w:rsidRDefault="00AE0B50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В то же время в</w:t>
      </w:r>
      <w:r w:rsidR="007A4D5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ыполнен</w:t>
      </w:r>
      <w:r w:rsidR="00E4399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ные</w:t>
      </w:r>
      <w:r w:rsidR="009B163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 рамках ИТ-Стратегии 2017 – 2020 </w:t>
      </w:r>
      <w:r w:rsidR="007A4D5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мероприяти</w:t>
      </w:r>
      <w:r w:rsidR="00E4399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я</w:t>
      </w:r>
      <w:r w:rsidR="007A4D5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по переходу к целевой системе управления </w:t>
      </w:r>
      <w:r w:rsidR="00B15195">
        <w:rPr>
          <w:rFonts w:ascii="Times New Roman" w:eastAsia="Calibri" w:hAnsi="Times New Roman" w:cs="Times New Roman"/>
          <w:sz w:val="30"/>
          <w:szCs w:val="30"/>
          <w:lang w:eastAsia="en-US"/>
        </w:rPr>
        <w:t>ИТ-</w:t>
      </w:r>
      <w:r w:rsidR="007A4D5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ресурсами позволил</w:t>
      </w:r>
      <w:r w:rsidR="00E4399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</w:t>
      </w:r>
      <w:r w:rsidR="008F32D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D9124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обеспечить </w:t>
      </w:r>
      <w:r w:rsidR="00A2655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приемлемы</w:t>
      </w:r>
      <w:r w:rsidR="00ED10B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е</w:t>
      </w:r>
      <w:r w:rsidR="00D9124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уровн</w:t>
      </w:r>
      <w:r w:rsidR="00ED10B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</w:t>
      </w:r>
      <w:r w:rsidR="00D9124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качества и эффективности деятельности в области информационных технологий</w:t>
      </w:r>
      <w:r w:rsidR="0024756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 условиях тенденци</w:t>
      </w:r>
      <w:r w:rsidR="006A240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</w:t>
      </w:r>
      <w:r w:rsidR="0024756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к снижению штатной численности работников Главного управления информационных технологий</w:t>
      </w:r>
      <w:r w:rsidR="00D9124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</w:p>
    <w:p w14:paraId="0970C17E" w14:textId="296D8D1D" w:rsidR="00693A3C" w:rsidRPr="000F3C2A" w:rsidRDefault="004B4072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>
        <w:rPr>
          <w:rFonts w:ascii="Times New Roman" w:eastAsia="Calibri" w:hAnsi="Times New Roman" w:cs="Times New Roman"/>
          <w:sz w:val="30"/>
          <w:szCs w:val="30"/>
          <w:lang w:eastAsia="en-US"/>
        </w:rPr>
        <w:t>6. </w:t>
      </w:r>
      <w:r w:rsidR="00202BF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 ходе реализации мероприятий </w:t>
      </w:r>
      <w:r w:rsidR="004B6F3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ИТ-</w:t>
      </w:r>
      <w:r w:rsidR="00202BF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Стратегии 2017 – 2020 проводилась работа методологического и организационного характера по оптимизации и повышению эффективности ИТ-управления. Изменена структура Главного управления информационных технологий</w:t>
      </w:r>
      <w:r w:rsidR="0002455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, сокращено количество работников</w:t>
      </w:r>
      <w:r w:rsidR="00202BF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 перераспределены функции между его подразделениями.</w:t>
      </w:r>
      <w:r w:rsidR="00475E5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202BF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Отдельные </w:t>
      </w:r>
      <w:r w:rsidR="00956EE9">
        <w:rPr>
          <w:rFonts w:ascii="Times New Roman" w:eastAsia="Calibri" w:hAnsi="Times New Roman" w:cs="Times New Roman"/>
          <w:sz w:val="30"/>
          <w:szCs w:val="30"/>
          <w:lang w:eastAsia="en-US"/>
        </w:rPr>
        <w:t>функции в области информационных технологий (</w:t>
      </w:r>
      <w:r w:rsidR="00BF54C1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далее – </w:t>
      </w:r>
      <w:r w:rsidR="003402B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ИТ</w:t>
      </w:r>
      <w:r w:rsidR="006A4C2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-</w:t>
      </w:r>
      <w:r w:rsidR="00202BF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функции</w:t>
      </w:r>
      <w:r w:rsidR="00956EE9">
        <w:rPr>
          <w:rFonts w:ascii="Times New Roman" w:eastAsia="Calibri" w:hAnsi="Times New Roman" w:cs="Times New Roman"/>
          <w:sz w:val="30"/>
          <w:szCs w:val="30"/>
          <w:lang w:eastAsia="en-US"/>
        </w:rPr>
        <w:t>)</w:t>
      </w:r>
      <w:r w:rsidR="00202BF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переданы на аутсорсинг </w:t>
      </w:r>
      <w:r w:rsidR="006A240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 </w:t>
      </w:r>
      <w:r w:rsidR="00202BF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ОАО ”Центр банковских технологий“, ЗАО ”Банковско-финансовая телесеть“ и </w:t>
      </w:r>
      <w:r w:rsidR="005515F4">
        <w:rPr>
          <w:rFonts w:ascii="Times New Roman" w:eastAsia="Calibri" w:hAnsi="Times New Roman" w:cs="Times New Roman"/>
          <w:sz w:val="30"/>
          <w:szCs w:val="30"/>
          <w:lang w:eastAsia="en-US"/>
        </w:rPr>
        <w:br/>
      </w:r>
      <w:r w:rsidR="00202BF1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ОАО </w:t>
      </w:r>
      <w:r w:rsidR="00247567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>”</w:t>
      </w:r>
      <w:r w:rsidR="00202BF1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>БМРЦ</w:t>
      </w:r>
      <w:r w:rsidR="00247567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>“</w:t>
      </w:r>
      <w:r w:rsidR="00202BF1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, </w:t>
      </w:r>
      <w:r w:rsidR="00A2655D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>образова</w:t>
      </w:r>
      <w:r w:rsidR="00202BF1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>нн</w:t>
      </w:r>
      <w:r w:rsidR="00AD658B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>о</w:t>
      </w:r>
      <w:r w:rsidR="00202BF1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>е на основе Расчетного центра Национального</w:t>
      </w:r>
      <w:r w:rsidR="00202BF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банка. Создан Комитет по управлению данными и ИТ-архитектурой. </w:t>
      </w:r>
      <w:r w:rsidR="00C172A5">
        <w:rPr>
          <w:rFonts w:ascii="Times New Roman" w:eastAsia="Calibri" w:hAnsi="Times New Roman" w:cs="Times New Roman"/>
          <w:sz w:val="30"/>
          <w:szCs w:val="30"/>
          <w:lang w:eastAsia="en-US"/>
        </w:rPr>
        <w:t>П</w:t>
      </w:r>
      <w:r w:rsidR="006977F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остановлением Правления Национального банка </w:t>
      </w:r>
      <w:r w:rsidR="00BF54C1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Республики Беларусь </w:t>
      </w:r>
      <w:r w:rsidR="006977F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от 5</w:t>
      </w:r>
      <w:r w:rsidR="00C52193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апреля </w:t>
      </w:r>
      <w:r w:rsidR="006977F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2019</w:t>
      </w:r>
      <w:r w:rsidR="00C52193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г.</w:t>
      </w:r>
      <w:r w:rsidR="006977F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№</w:t>
      </w:r>
      <w:r w:rsidR="00E661BB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6977F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146</w:t>
      </w:r>
      <w:r w:rsidR="006977F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C172A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утверждена </w:t>
      </w:r>
      <w:r w:rsidR="00202BF1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Инструкция о</w:t>
      </w:r>
      <w:r w:rsidR="006F43C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порядке</w:t>
      </w:r>
      <w:r w:rsidR="00202BF1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создани</w:t>
      </w:r>
      <w:r w:rsidR="006F43C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я</w:t>
      </w:r>
      <w:r w:rsidR="00202BF1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, развити</w:t>
      </w:r>
      <w:r w:rsidR="006F43C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я</w:t>
      </w:r>
      <w:r w:rsidR="00202BF1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 обеспечени</w:t>
      </w:r>
      <w:r w:rsidR="006F43C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я</w:t>
      </w:r>
      <w:r w:rsidR="00202BF1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эксплуатации информационных систем</w:t>
      </w:r>
      <w:r w:rsidR="006F43C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 Национальном банке</w:t>
      </w:r>
      <w:r w:rsidR="00202BF1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  <w:r w:rsidR="00202BF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</w:p>
    <w:p w14:paraId="45BBC6DB" w14:textId="77777777" w:rsidR="00D635D9" w:rsidRPr="000F3C2A" w:rsidRDefault="00D635D9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Развитие компетенций работников Главного управления информационных технологий осуществляется на плановой основе в рамках централизованного процесса по обучению работников Национального банка.</w:t>
      </w:r>
    </w:p>
    <w:p w14:paraId="4FC88F5B" w14:textId="77115269" w:rsidR="00305012" w:rsidRPr="000F3C2A" w:rsidRDefault="004B4072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>
        <w:rPr>
          <w:rFonts w:ascii="Times New Roman" w:eastAsia="Calibri" w:hAnsi="Times New Roman" w:cs="Times New Roman"/>
          <w:sz w:val="30"/>
          <w:szCs w:val="30"/>
          <w:lang w:eastAsia="en-US"/>
        </w:rPr>
        <w:t>7. </w:t>
      </w:r>
      <w:r w:rsidR="00D91F4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Для</w:t>
      </w:r>
      <w:r w:rsidR="0081567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достижения цели</w:t>
      </w:r>
      <w:r w:rsidR="00224C2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построени</w:t>
      </w:r>
      <w:r w:rsidR="00D91F4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я</w:t>
      </w:r>
      <w:r w:rsidR="00224C2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гибкой, масштабируемой и отказоустойчивой </w:t>
      </w:r>
      <w:r w:rsidR="0096585C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программно-технической </w:t>
      </w:r>
      <w:r w:rsidR="00B15195">
        <w:rPr>
          <w:rFonts w:ascii="Times New Roman" w:eastAsia="Calibri" w:hAnsi="Times New Roman" w:cs="Times New Roman"/>
          <w:sz w:val="30"/>
          <w:szCs w:val="30"/>
          <w:lang w:eastAsia="en-US"/>
        </w:rPr>
        <w:t>инфраструктуры</w:t>
      </w:r>
      <w:r w:rsidR="00224C2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информационных систем Национального банка</w:t>
      </w:r>
      <w:r w:rsidR="00D91F4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BF54C1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(далее – </w:t>
      </w:r>
      <w:r w:rsidR="00BF54C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ИТ-инфраструктур</w:t>
      </w:r>
      <w:r w:rsidR="00BF54C1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а) </w:t>
      </w:r>
      <w:r w:rsidR="00126D8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организовано получение ИТ-инфраструктуры в виде услуги ”ИТ-инфраструктура как сервис“ (Infrastructure as a Service (IaaS)</w:t>
      </w:r>
      <w:r w:rsidR="0081567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 основном</w:t>
      </w:r>
      <w:r w:rsidR="00126D8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от ОАО </w:t>
      </w:r>
      <w:r w:rsidR="0024703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”</w:t>
      </w:r>
      <w:r w:rsidR="00126D8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БМРЦ“ и </w:t>
      </w:r>
      <w:r w:rsidR="0081567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СООО ”Белорусские облачные технологии“ (Республиканский центр обработки данных)</w:t>
      </w:r>
      <w:r w:rsidR="00D91F4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  <w:r w:rsidR="003A218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Переход от владения ИТ-инфраструктурой к получению ИТ-инфраструктуры как услуги IaaS позволил</w:t>
      </w:r>
      <w:r w:rsidR="00585CA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исключить необходимость построения собственных основного и резервного центров обработки данных,</w:t>
      </w:r>
      <w:r w:rsidR="003A218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</w:t>
      </w:r>
      <w:r w:rsidR="0024756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вести к минимуму</w:t>
      </w:r>
      <w:r w:rsidR="003A218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капитальные вложения в</w:t>
      </w:r>
      <w:r w:rsidR="007C1F3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построение</w:t>
      </w:r>
      <w:r w:rsidR="003A218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ИТ</w:t>
      </w:r>
      <w:r w:rsidR="007C1F3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-инфраструктуры</w:t>
      </w:r>
      <w:r w:rsidR="00AD57B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</w:t>
      </w:r>
      <w:r w:rsidR="0024756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при этом организовать </w:t>
      </w:r>
      <w:r w:rsidR="0024756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lastRenderedPageBreak/>
        <w:t>получение соответствующих услуг для обеспечения надежного функционирования информационных систем Национального банка</w:t>
      </w:r>
      <w:r w:rsidR="007C1F3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  <w:r w:rsidR="00715E8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E661BB">
        <w:rPr>
          <w:rFonts w:ascii="Times New Roman" w:eastAsia="Calibri" w:hAnsi="Times New Roman" w:cs="Times New Roman"/>
          <w:sz w:val="30"/>
          <w:szCs w:val="30"/>
          <w:lang w:eastAsia="en-US"/>
        </w:rPr>
        <w:br/>
      </w:r>
      <w:r w:rsidR="00715E8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В заключаемых договорах с поставщиками услуги IaaS предусматриваются требования к уровню оказываемых услуг и их параметрам (</w:t>
      </w:r>
      <w:r w:rsidR="00715E8A" w:rsidRPr="000F3C2A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Service</w:t>
      </w:r>
      <w:r w:rsidR="00715E8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715E8A" w:rsidRPr="000F3C2A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Level</w:t>
      </w:r>
      <w:r w:rsidR="00715E8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715E8A" w:rsidRPr="000F3C2A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Agreement</w:t>
      </w:r>
      <w:r w:rsidR="00715E8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(</w:t>
      </w:r>
      <w:r w:rsidR="00715E8A" w:rsidRPr="000F3C2A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SLA</w:t>
      </w:r>
      <w:r w:rsidR="00715E8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).</w:t>
      </w:r>
    </w:p>
    <w:p w14:paraId="5C30810E" w14:textId="77777777" w:rsidR="00305012" w:rsidRPr="000F3C2A" w:rsidRDefault="004B4072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>
        <w:rPr>
          <w:rFonts w:ascii="Times New Roman" w:eastAsia="Calibri" w:hAnsi="Times New Roman" w:cs="Times New Roman"/>
          <w:sz w:val="30"/>
          <w:szCs w:val="30"/>
          <w:lang w:eastAsia="en-US"/>
        </w:rPr>
        <w:t>8. </w:t>
      </w:r>
      <w:r w:rsidR="00AE6D5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Прикладная архитектура корпоративной информационной системы представлена информационными системами и </w:t>
      </w:r>
      <w:r w:rsidR="00AE6D54" w:rsidRPr="0045134D">
        <w:rPr>
          <w:rFonts w:ascii="Times New Roman" w:eastAsia="Calibri" w:hAnsi="Times New Roman" w:cs="Times New Roman"/>
          <w:sz w:val="30"/>
          <w:szCs w:val="30"/>
          <w:lang w:eastAsia="en-US"/>
        </w:rPr>
        <w:t>прикладными программными</w:t>
      </w:r>
      <w:r w:rsidR="00AE6D5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средствами, обеспечивающими автоматизированную деятельность структурных подразделений </w:t>
      </w:r>
      <w:r w:rsidR="00B1068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центрального аппарата </w:t>
      </w:r>
      <w:r w:rsidR="00AE6D5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Национального банка.</w:t>
      </w:r>
    </w:p>
    <w:p w14:paraId="4BD3DE9C" w14:textId="77777777" w:rsidR="0092497B" w:rsidRPr="00FF7432" w:rsidRDefault="00F038E2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8C5681">
        <w:rPr>
          <w:rFonts w:ascii="Times New Roman" w:eastAsia="Calibri" w:hAnsi="Times New Roman" w:cs="Times New Roman"/>
          <w:sz w:val="30"/>
          <w:szCs w:val="30"/>
          <w:lang w:eastAsia="en-US"/>
        </w:rPr>
        <w:t>В рамках корпоративной информационной системы Национального банка функционирует свыше 100 информационных систем, при этом более 60 информационных систем объединены в 11 комплексных информационных систем</w:t>
      </w:r>
      <w:r w:rsidR="008C5681" w:rsidRPr="008C5681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. </w:t>
      </w:r>
      <w:r w:rsidR="00207619" w:rsidRPr="00FF7432">
        <w:rPr>
          <w:rFonts w:ascii="Times New Roman" w:eastAsia="Calibri" w:hAnsi="Times New Roman" w:cs="Times New Roman"/>
          <w:sz w:val="30"/>
          <w:szCs w:val="30"/>
          <w:lang w:eastAsia="en-US"/>
        </w:rPr>
        <w:t>Интеграция информационных систем в комплексные информационные системы упрощает реализацию сквозного обмена данными между информационными системами</w:t>
      </w:r>
      <w:r w:rsidR="00844EA9" w:rsidRPr="00FF7432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 автоматизацию</w:t>
      </w:r>
      <w:r w:rsidR="00207619" w:rsidRPr="00FF7432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процессов Национального банка</w:t>
      </w:r>
      <w:r w:rsidR="002F2DF8" w:rsidRPr="00FF7432">
        <w:rPr>
          <w:rFonts w:ascii="Times New Roman" w:eastAsia="Calibri" w:hAnsi="Times New Roman" w:cs="Times New Roman"/>
          <w:sz w:val="30"/>
          <w:szCs w:val="30"/>
          <w:lang w:eastAsia="en-US"/>
        </w:rPr>
        <w:t>, при этом обеспечивается выполнение архитектурного принципа автоматизации деятельности с созданием прикладных платформ</w:t>
      </w:r>
      <w:r w:rsidR="00207619" w:rsidRPr="00FF7432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  <w:r w:rsidR="001F3F8C" w:rsidRPr="00FF7432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</w:p>
    <w:p w14:paraId="1A0FEF6D" w14:textId="77777777" w:rsidR="002F2DF8" w:rsidRPr="009A2FBB" w:rsidRDefault="003306D5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FF7432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 учетом специфики деятельности </w:t>
      </w:r>
      <w:r w:rsidRPr="009A2FBB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Национального банка </w:t>
      </w:r>
      <w:r w:rsidR="0092497B" w:rsidRPr="009A2FBB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как центрального банка страны </w:t>
      </w:r>
      <w:r w:rsidRPr="009A2FBB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около 70% </w:t>
      </w:r>
      <w:r w:rsidR="0030124B" w:rsidRPr="009A2FBB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его </w:t>
      </w:r>
      <w:r w:rsidRPr="009A2FBB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информационных систем являются уникальными и разработаны специально для Национального банка. </w:t>
      </w:r>
    </w:p>
    <w:p w14:paraId="7060D986" w14:textId="77777777" w:rsidR="000C0177" w:rsidRPr="000F3C2A" w:rsidRDefault="00490ABD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Сложившаяся прикладная архитектура корпоративной информационной системы в целом соответствует </w:t>
      </w:r>
      <w:r w:rsidR="00CA7158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задачам и функциям </w:t>
      </w:r>
      <w:r w:rsidR="001F3F8C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стру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ктур</w:t>
      </w:r>
      <w:r w:rsidR="00CA7158">
        <w:rPr>
          <w:rFonts w:ascii="Times New Roman" w:eastAsia="Calibri" w:hAnsi="Times New Roman" w:cs="Times New Roman"/>
          <w:sz w:val="30"/>
          <w:szCs w:val="30"/>
          <w:lang w:eastAsia="en-US"/>
        </w:rPr>
        <w:t>ных подразделений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BF54C1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центрального аппарата 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Национального банка, а также позволяет модернизировать информационные системы и создавать новые, интегрируя их в корпоративную информационную систему. </w:t>
      </w:r>
    </w:p>
    <w:p w14:paraId="4E85DAF8" w14:textId="2BC40AFC" w:rsidR="0043478A" w:rsidRPr="000F3C2A" w:rsidRDefault="00487579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>9.</w:t>
      </w:r>
      <w:r w:rsidR="00E661BB">
        <w:rPr>
          <w:rFonts w:ascii="Times New Roman" w:eastAsia="Calibri" w:hAnsi="Times New Roman" w:cs="Times New Roman"/>
          <w:sz w:val="30"/>
          <w:szCs w:val="30"/>
          <w:lang w:eastAsia="en-US"/>
        </w:rPr>
        <w:t> </w:t>
      </w:r>
      <w:r w:rsidR="00343736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>В</w:t>
      </w:r>
      <w:r w:rsidR="00F44C33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отдельных </w:t>
      </w:r>
      <w:r w:rsidR="00F44C3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процессах автоматизированного обмена данными</w:t>
      </w:r>
      <w:r w:rsidR="00343736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отсутствует</w:t>
      </w:r>
      <w:r w:rsidR="00F44C3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34373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возможност</w:t>
      </w:r>
      <w:r w:rsidR="00343736">
        <w:rPr>
          <w:rFonts w:ascii="Times New Roman" w:eastAsia="Calibri" w:hAnsi="Times New Roman" w:cs="Times New Roman"/>
          <w:sz w:val="30"/>
          <w:szCs w:val="30"/>
          <w:lang w:eastAsia="en-US"/>
        </w:rPr>
        <w:t>ь</w:t>
      </w:r>
      <w:r w:rsidR="0034373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гибко</w:t>
      </w:r>
      <w:r w:rsidR="00343736">
        <w:rPr>
          <w:rFonts w:ascii="Times New Roman" w:eastAsia="Calibri" w:hAnsi="Times New Roman" w:cs="Times New Roman"/>
          <w:sz w:val="30"/>
          <w:szCs w:val="30"/>
          <w:lang w:eastAsia="en-US"/>
        </w:rPr>
        <w:t>го</w:t>
      </w:r>
      <w:r w:rsidR="0034373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изменени</w:t>
      </w:r>
      <w:r w:rsidR="00343736">
        <w:rPr>
          <w:rFonts w:ascii="Times New Roman" w:eastAsia="Calibri" w:hAnsi="Times New Roman" w:cs="Times New Roman"/>
          <w:sz w:val="30"/>
          <w:szCs w:val="30"/>
          <w:lang w:eastAsia="en-US"/>
        </w:rPr>
        <w:t>я</w:t>
      </w:r>
      <w:r w:rsidR="0034373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F44C3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автоматизированных процессов. Для решения задач</w:t>
      </w:r>
      <w:r w:rsidR="0043478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по автоматизации процессов Национального банка </w:t>
      </w:r>
      <w:r w:rsidR="00F44C3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организовано </w:t>
      </w:r>
      <w:r w:rsidR="0043478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создание </w:t>
      </w:r>
      <w:r w:rsidR="00343736">
        <w:rPr>
          <w:rFonts w:ascii="Times New Roman" w:eastAsia="Calibri" w:hAnsi="Times New Roman" w:cs="Times New Roman"/>
          <w:sz w:val="30"/>
          <w:szCs w:val="30"/>
          <w:lang w:eastAsia="en-US"/>
        </w:rPr>
        <w:t>системы управления бизнес-процессами (</w:t>
      </w:r>
      <w:r w:rsidR="00343736" w:rsidRPr="00907F2D">
        <w:rPr>
          <w:rFonts w:ascii="Times New Roman" w:eastAsia="Calibri" w:hAnsi="Times New Roman" w:cs="Times New Roman"/>
          <w:sz w:val="30"/>
          <w:szCs w:val="30"/>
          <w:lang w:eastAsia="en-US"/>
        </w:rPr>
        <w:t>Business Process Management</w:t>
      </w:r>
      <w:r w:rsidR="0034373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343736" w:rsidRPr="00907F2D">
        <w:rPr>
          <w:rFonts w:ascii="Times New Roman" w:eastAsia="Calibri" w:hAnsi="Times New Roman" w:cs="Times New Roman"/>
          <w:sz w:val="30"/>
          <w:szCs w:val="30"/>
          <w:lang w:eastAsia="en-US"/>
        </w:rPr>
        <w:t>system</w:t>
      </w:r>
      <w:r w:rsidR="00343736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, </w:t>
      </w:r>
      <w:r w:rsidR="0043478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ВРМ-системы</w:t>
      </w:r>
      <w:r w:rsidR="00343736">
        <w:rPr>
          <w:rFonts w:ascii="Times New Roman" w:eastAsia="Calibri" w:hAnsi="Times New Roman" w:cs="Times New Roman"/>
          <w:sz w:val="30"/>
          <w:szCs w:val="30"/>
          <w:lang w:eastAsia="en-US"/>
        </w:rPr>
        <w:t>)</w:t>
      </w:r>
      <w:r w:rsidR="0043478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, призванной обеспечить автоматизированное</w:t>
      </w:r>
      <w:r w:rsidR="00CB0B4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управление процессами </w:t>
      </w:r>
      <w:r w:rsidR="0043478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 интеграцией </w:t>
      </w:r>
      <w:r w:rsidR="00CB0B4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информационных систем, </w:t>
      </w:r>
      <w:r w:rsidR="0043478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используемых в процессах</w:t>
      </w:r>
      <w:r w:rsidR="00CB0B4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,</w:t>
      </w:r>
      <w:r w:rsidR="0043478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для сквозного обмена данными. </w:t>
      </w:r>
      <w:r w:rsidR="00CA3A3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Однако</w:t>
      </w:r>
      <w:r w:rsidR="001F3F8C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работы по</w:t>
      </w:r>
      <w:r w:rsidR="00CA3A3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1F3F8C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данному направлению по ряду причин пока не дали существенного результата</w:t>
      </w:r>
      <w:r w:rsidR="00FE77B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</w:p>
    <w:p w14:paraId="002E4E83" w14:textId="75D46A2D" w:rsidR="00E95D5A" w:rsidRPr="000F3C2A" w:rsidRDefault="00487579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>10.</w:t>
      </w:r>
      <w:r w:rsidR="006221BD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 </w:t>
      </w:r>
      <w:r w:rsidR="00E95D5A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Для управления </w:t>
      </w:r>
      <w:r w:rsidR="00407C3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уч</w:t>
      </w:r>
      <w:r w:rsidR="00BC6068">
        <w:rPr>
          <w:rFonts w:ascii="Times New Roman" w:eastAsia="Calibri" w:hAnsi="Times New Roman" w:cs="Times New Roman"/>
          <w:sz w:val="30"/>
          <w:szCs w:val="30"/>
          <w:lang w:eastAsia="en-US"/>
        </w:rPr>
        <w:t>е</w:t>
      </w:r>
      <w:r w:rsidR="00407C3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тными записями и правами доступа пользователей информационных систем в Национальном банке создается автоматизированная система ”Управление доступом“ (</w:t>
      </w:r>
      <w:r w:rsidR="00125BC4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далее – </w:t>
      </w:r>
      <w:r w:rsidR="00407C3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АС УД). </w:t>
      </w:r>
      <w:r w:rsidR="00E661BB">
        <w:rPr>
          <w:rFonts w:ascii="Times New Roman" w:eastAsia="Calibri" w:hAnsi="Times New Roman" w:cs="Times New Roman"/>
          <w:sz w:val="30"/>
          <w:szCs w:val="30"/>
          <w:lang w:eastAsia="en-US"/>
        </w:rPr>
        <w:br/>
      </w:r>
      <w:r w:rsidR="00407C3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 настоящее время в АС УД осуществляется управление учетными записями пользователей в службе каталогов Национального банка (Active </w:t>
      </w:r>
      <w:r w:rsidR="00407C3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lastRenderedPageBreak/>
        <w:t xml:space="preserve">Directory) и реализовано взаимодействие с </w:t>
      </w:r>
      <w:r w:rsidR="00DC2F6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отдельными информационными системами</w:t>
      </w:r>
      <w:r w:rsidR="00407C3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</w:p>
    <w:p w14:paraId="0B86B915" w14:textId="77777777" w:rsidR="00FC2819" w:rsidRPr="000F3C2A" w:rsidRDefault="004B4072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>
        <w:rPr>
          <w:rFonts w:ascii="Times New Roman" w:eastAsia="Calibri" w:hAnsi="Times New Roman" w:cs="Times New Roman"/>
          <w:sz w:val="30"/>
          <w:szCs w:val="30"/>
          <w:lang w:eastAsia="en-US"/>
        </w:rPr>
        <w:t>11. </w:t>
      </w:r>
      <w:r w:rsidR="00E11171"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Специфика информационной архитектуры корпоративной информационной системы Национального банка заключается в наличии большого количества различных внешних источников данных, предоставляющих информацию различными способами и в различных форматах, что в определенной степени затрудняет или ограничивает их использование. </w:t>
      </w:r>
      <w:r w:rsidR="003A193F"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>Н</w:t>
      </w:r>
      <w:r w:rsidR="00367081"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>е</w:t>
      </w:r>
      <w:r w:rsidR="00C0393B"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>унифицированность</w:t>
      </w:r>
      <w:r w:rsidR="00367081"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36708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технологий обмена данными усложняет</w:t>
      </w:r>
      <w:r w:rsidR="003E768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управление данными,</w:t>
      </w:r>
      <w:r w:rsidR="00493A3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автоматизацию и цифровизацию процессов</w:t>
      </w:r>
      <w:r w:rsidR="003E768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Национального банка</w:t>
      </w:r>
      <w:r w:rsidR="00493A3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  <w:r w:rsidR="0036708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8D086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</w:p>
    <w:p w14:paraId="4A7704AA" w14:textId="77777777" w:rsidR="00DF06A9" w:rsidRPr="000F3C2A" w:rsidRDefault="004B4072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>
        <w:rPr>
          <w:rFonts w:ascii="Times New Roman" w:eastAsia="Calibri" w:hAnsi="Times New Roman" w:cs="Times New Roman"/>
          <w:sz w:val="30"/>
          <w:szCs w:val="30"/>
          <w:lang w:eastAsia="en-US"/>
        </w:rPr>
        <w:t>12. </w:t>
      </w:r>
      <w:r w:rsidR="00AF4CF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Техническая архитектура корпоративной информационной системы Национального банка характеризуется </w:t>
      </w:r>
      <w:r w:rsidR="00257A1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достаточной</w:t>
      </w:r>
      <w:r w:rsidR="00AF4CF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степенью однородности</w:t>
      </w:r>
      <w:r w:rsidR="00257A1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</w:t>
      </w:r>
      <w:r w:rsidR="00AF4CF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представлена несколькими системно-техническими платформами</w:t>
      </w:r>
      <w:r w:rsidR="00203DF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для обеспечения функционирования прикладного программного обеспечения</w:t>
      </w:r>
      <w:r w:rsidR="00AF4CF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  <w:r w:rsidR="00DF06A9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3A193F"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>В</w:t>
      </w:r>
      <w:r w:rsidR="00461CEA"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технической архитектуре </w:t>
      </w:r>
      <w:r w:rsidR="008D4587"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 подавляющем большинстве </w:t>
      </w:r>
      <w:r w:rsidR="00461CEA"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информационных систем </w:t>
      </w:r>
      <w:r w:rsidR="00DF06A9"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применяются операционные системы и системы управления </w:t>
      </w:r>
      <w:r w:rsidR="00DF06A9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базами данных разработки компании </w:t>
      </w:r>
      <w:r w:rsidR="00DF06A9" w:rsidRPr="000F3C2A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Microsoft</w:t>
      </w:r>
      <w:r w:rsidR="00DF06A9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различных версий.</w:t>
      </w:r>
    </w:p>
    <w:p w14:paraId="52FAD227" w14:textId="77777777" w:rsidR="00AF4CF8" w:rsidRPr="000F3C2A" w:rsidRDefault="00DF06A9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Приобретение</w:t>
      </w:r>
      <w:r w:rsidR="000A7F6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л</w:t>
      </w:r>
      <w:r w:rsidR="001E4F7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ицензио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нного</w:t>
      </w:r>
      <w:r w:rsidR="001E4F7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программного обеспечения</w:t>
      </w:r>
      <w:r w:rsidR="006B3BEC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1E4F7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для серверов и персональных компьютеров</w:t>
      </w:r>
      <w:r w:rsidR="00061DE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 основном</w:t>
      </w:r>
      <w:r w:rsidR="001E4F7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осуществляется Национальным банком.</w:t>
      </w:r>
      <w:r w:rsidR="00203DF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Установка, обеспечение эксплуатации</w:t>
      </w:r>
      <w:r w:rsidR="00203DF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 администрирование</w:t>
      </w:r>
      <w:r w:rsidR="00FB3DD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приобретаемого Национальным банком</w:t>
      </w:r>
      <w:r w:rsidR="00203DF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программного обеспечения осуществляется работниками Главного управления информационных технологий</w:t>
      </w:r>
      <w:r w:rsidR="004D13E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, </w:t>
      </w:r>
      <w:r w:rsidR="00982F4F" w:rsidRPr="00421F36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ОАО </w:t>
      </w:r>
      <w:r w:rsidR="005E655D" w:rsidRPr="00421F36">
        <w:rPr>
          <w:rFonts w:ascii="Times New Roman" w:eastAsia="Calibri" w:hAnsi="Times New Roman" w:cs="Times New Roman"/>
          <w:sz w:val="30"/>
          <w:szCs w:val="30"/>
          <w:lang w:eastAsia="en-US"/>
        </w:rPr>
        <w:t>”</w:t>
      </w:r>
      <w:r w:rsidR="00982F4F" w:rsidRPr="00421F36">
        <w:rPr>
          <w:rFonts w:ascii="Times New Roman" w:eastAsia="Calibri" w:hAnsi="Times New Roman" w:cs="Times New Roman"/>
          <w:sz w:val="30"/>
          <w:szCs w:val="30"/>
          <w:lang w:eastAsia="en-US"/>
        </w:rPr>
        <w:t>БМРЦ</w:t>
      </w:r>
      <w:r w:rsidR="005E655D" w:rsidRPr="00421F36">
        <w:rPr>
          <w:rFonts w:ascii="Times New Roman" w:eastAsia="Calibri" w:hAnsi="Times New Roman" w:cs="Times New Roman"/>
          <w:sz w:val="30"/>
          <w:szCs w:val="30"/>
          <w:lang w:eastAsia="en-US"/>
        </w:rPr>
        <w:t>“</w:t>
      </w:r>
      <w:r w:rsidR="00982F4F" w:rsidRPr="00421F36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, </w:t>
      </w:r>
      <w:r w:rsidR="004D13E3" w:rsidRPr="00421F36">
        <w:rPr>
          <w:rFonts w:ascii="Times New Roman" w:eastAsia="Calibri" w:hAnsi="Times New Roman" w:cs="Times New Roman"/>
          <w:sz w:val="30"/>
          <w:szCs w:val="30"/>
          <w:lang w:eastAsia="en-US"/>
        </w:rPr>
        <w:t>ОАО</w:t>
      </w:r>
      <w:r w:rsidR="004D13E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”Центр банковских технологий“ и ЗАО ”Банковско-финансовая телесеть“.</w:t>
      </w:r>
    </w:p>
    <w:p w14:paraId="7B5CFC01" w14:textId="2ABDDA9B" w:rsidR="00257A15" w:rsidRPr="000F3C2A" w:rsidRDefault="004B6969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Н</w:t>
      </w:r>
      <w:r w:rsidR="004D13E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едостатко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м</w:t>
      </w:r>
      <w:r w:rsidR="004D13E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технической архитектуры корпоративной информационной системы Национального банка 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является</w:t>
      </w:r>
      <w:r w:rsidR="004D13E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применение</w:t>
      </w:r>
      <w:r w:rsidR="00915F9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10161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 исключительных случаях </w:t>
      </w:r>
      <w:r w:rsidR="00915F9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программного обеспечения общего назначения и</w:t>
      </w:r>
      <w:r w:rsidR="004D13E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системного программного обеспечения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, техническая поддержка которого не осуществляется его разработчиками (прекращен выпуск обновлений для устранения ошибок и проблем, в том числе </w:t>
      </w:r>
      <w:r w:rsidRPr="00421F36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связанных с </w:t>
      </w:r>
      <w:r w:rsidR="005E655D" w:rsidRPr="00421F36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информационной </w:t>
      </w:r>
      <w:r w:rsidRPr="00421F36">
        <w:rPr>
          <w:rFonts w:ascii="Times New Roman" w:eastAsia="Calibri" w:hAnsi="Times New Roman" w:cs="Times New Roman"/>
          <w:sz w:val="30"/>
          <w:szCs w:val="30"/>
          <w:lang w:eastAsia="en-US"/>
        </w:rPr>
        <w:t>безопасностью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).</w:t>
      </w:r>
      <w:r w:rsidR="004047A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0109C9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Это</w:t>
      </w:r>
      <w:r w:rsidR="008C759B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BC6068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вызвано</w:t>
      </w:r>
      <w:r w:rsidR="005103D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тем, что не всегда возможности разработчиков информационных систем позволяют обеспечить своевременную</w:t>
      </w:r>
      <w:r w:rsidR="008C759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доработк</w:t>
      </w:r>
      <w:r w:rsidR="005103D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у</w:t>
      </w:r>
      <w:r w:rsidR="008C759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прикладного программного обеспечения для перехода на новые версии системного программного обеспечения</w:t>
      </w:r>
      <w:r w:rsidR="0010161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, а также одновременного перехода на новые</w:t>
      </w:r>
      <w:r w:rsidR="000D343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совместимые</w:t>
      </w:r>
      <w:r w:rsidR="0010161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версии взаимодействующего программного обеспечения</w:t>
      </w:r>
      <w:r w:rsidR="008C759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</w:p>
    <w:p w14:paraId="393CAA66" w14:textId="77777777" w:rsidR="00151FC0" w:rsidRPr="000F3C2A" w:rsidRDefault="00D06F02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Для</w:t>
      </w:r>
      <w:r w:rsidR="000109C9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организации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своевременного </w:t>
      </w:r>
      <w:r w:rsidR="007D143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обновления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 эффективного применения лицензионного программного обеспечения (системного и программного обеспечения</w:t>
      </w:r>
      <w:r w:rsidR="00915F9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общего назначения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) необходимо</w:t>
      </w:r>
      <w:r w:rsidR="00D246E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также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совершенствовать подходы по учету</w:t>
      </w:r>
      <w:r w:rsidR="007D143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его использования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. </w:t>
      </w:r>
    </w:p>
    <w:p w14:paraId="6761E498" w14:textId="1E8A528D" w:rsidR="00151FC0" w:rsidRPr="000F3C2A" w:rsidRDefault="004B4072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>
        <w:rPr>
          <w:rFonts w:ascii="Times New Roman" w:eastAsia="Calibri" w:hAnsi="Times New Roman" w:cs="Times New Roman"/>
          <w:sz w:val="30"/>
          <w:szCs w:val="30"/>
          <w:lang w:eastAsia="en-US"/>
        </w:rPr>
        <w:lastRenderedPageBreak/>
        <w:t>13. </w:t>
      </w:r>
      <w:r w:rsidR="00A77DB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Одной из </w:t>
      </w:r>
      <w:r w:rsidR="0082569C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задач автоматизации процессов Национального банка является интеграция информационных систем для обеспечения обмена данными и автоматизированного выполнения сквозных процессов. </w:t>
      </w:r>
      <w:r w:rsidR="005462B2">
        <w:rPr>
          <w:rFonts w:ascii="Times New Roman" w:eastAsia="Calibri" w:hAnsi="Times New Roman" w:cs="Times New Roman"/>
          <w:sz w:val="30"/>
          <w:szCs w:val="30"/>
          <w:lang w:eastAsia="en-US"/>
        </w:rPr>
        <w:br/>
      </w:r>
      <w:r w:rsidR="0082569C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В корпоративной информационной системе Национального банка применя</w:t>
      </w:r>
      <w:r w:rsidR="009D214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е</w:t>
      </w:r>
      <w:r w:rsidR="0082569C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тся </w:t>
      </w:r>
      <w:r w:rsidR="009D214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в основном</w:t>
      </w:r>
      <w:r w:rsidR="0082569C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интеграция по типу ”точка – точка“ (point-to-point integration)</w:t>
      </w:r>
      <w:r w:rsidR="0034062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2B7FD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(базовый метод интеграции)</w:t>
      </w:r>
      <w:r w:rsidR="0082569C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</w:t>
      </w:r>
      <w:r w:rsidR="009D214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 отдельных случаях</w:t>
      </w:r>
      <w:r w:rsidR="0082569C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интеграция </w:t>
      </w:r>
      <w:r w:rsidR="0096585C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 использованием </w:t>
      </w:r>
      <w:r w:rsidR="00C172A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интеграционной </w:t>
      </w:r>
      <w:r w:rsidR="00924941">
        <w:rPr>
          <w:rFonts w:ascii="Times New Roman" w:eastAsia="Calibri" w:hAnsi="Times New Roman" w:cs="Times New Roman"/>
          <w:sz w:val="30"/>
          <w:szCs w:val="30"/>
          <w:lang w:eastAsia="en-US"/>
        </w:rPr>
        <w:t>сервисной</w:t>
      </w:r>
      <w:r w:rsidR="0082569C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шин</w:t>
      </w:r>
      <w:r w:rsidR="00924941">
        <w:rPr>
          <w:rFonts w:ascii="Times New Roman" w:eastAsia="Calibri" w:hAnsi="Times New Roman" w:cs="Times New Roman"/>
          <w:sz w:val="30"/>
          <w:szCs w:val="30"/>
          <w:lang w:eastAsia="en-US"/>
        </w:rPr>
        <w:t>ы</w:t>
      </w:r>
      <w:r w:rsidR="0082569C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. </w:t>
      </w:r>
    </w:p>
    <w:p w14:paraId="318B7762" w14:textId="77777777" w:rsidR="00151FC0" w:rsidRPr="000F3C2A" w:rsidRDefault="000109C9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П</w:t>
      </w:r>
      <w:r w:rsidR="004B66A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ри создании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(модернизации)</w:t>
      </w:r>
      <w:r w:rsidR="004B66A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информационных сис</w:t>
      </w:r>
      <w:r w:rsidR="00FF778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тем и необходимости реализации новых информационных связей в первую очередь рассматривается возможность применения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решений, основанных на</w:t>
      </w:r>
      <w:r w:rsidR="00FF778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интеграционных сервисных шин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ах</w:t>
      </w:r>
      <w:r w:rsidR="00FF778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</w:p>
    <w:p w14:paraId="4E6FAE1D" w14:textId="77777777" w:rsidR="008221E5" w:rsidRPr="000F3C2A" w:rsidRDefault="00151FC0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В корпоративной информационной системе Национального банка используются следующие</w:t>
      </w:r>
      <w:r w:rsidR="00A579A9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программные продукты</w:t>
      </w:r>
      <w:r w:rsidR="003003B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, обеспечивающие информационное взаи</w:t>
      </w:r>
      <w:r w:rsidR="00EA6C9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модействие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: IBM WebSphere MQ</w:t>
      </w:r>
      <w:r w:rsidR="00A579A9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</w:t>
      </w:r>
      <w:r w:rsidR="005103D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автоматизированной системе межбанковских расчетов</w:t>
      </w:r>
      <w:r w:rsidR="00A579A9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103D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(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АС МБР</w:t>
      </w:r>
      <w:r w:rsidR="005103D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)</w:t>
      </w:r>
      <w:r w:rsidR="009D214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96B0F" w:rsidRPr="000F3C2A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SAP</w:t>
      </w:r>
      <w:r w:rsidR="00596B0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96B0F" w:rsidRPr="000F3C2A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Process</w:t>
      </w:r>
      <w:r w:rsidR="00596B0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96B0F" w:rsidRPr="000F3C2A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Orchestration</w:t>
      </w:r>
      <w:r w:rsidR="00335C1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(</w:t>
      </w:r>
      <w:r w:rsidR="00335C1D" w:rsidRPr="000F3C2A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SAP</w:t>
      </w:r>
      <w:r w:rsidR="00335C1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335C1D" w:rsidRPr="000F3C2A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PO</w:t>
      </w:r>
      <w:r w:rsidR="00335C1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)</w:t>
      </w:r>
      <w:r w:rsidR="00596B0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A579A9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 </w:t>
      </w:r>
      <w:r w:rsidR="00596B0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АИС ”Бюджет“</w:t>
      </w:r>
      <w:r w:rsidR="0048319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  <w:r w:rsidR="0064256C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48319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 </w:t>
      </w:r>
      <w:r w:rsidR="00D831D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Документальной информационной си</w:t>
      </w:r>
      <w:r w:rsidR="009056E9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стеме (</w:t>
      </w:r>
      <w:r w:rsidR="0048319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ДИС</w:t>
      </w:r>
      <w:r w:rsidR="009056E9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)</w:t>
      </w:r>
      <w:r w:rsidR="0048319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сервисы взаимодействия реализованы на базе сервера приложений </w:t>
      </w:r>
      <w:r w:rsidR="0064256C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JBoss</w:t>
      </w:r>
      <w:r w:rsidR="0048319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</w:p>
    <w:p w14:paraId="2D775B43" w14:textId="77777777" w:rsidR="008A01DD" w:rsidRPr="000F3C2A" w:rsidRDefault="007E5CED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Отдельной категорией</w:t>
      </w:r>
      <w:r w:rsidR="00596B0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типовых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96B0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технологических решений</w:t>
      </w:r>
      <w:r w:rsidR="00236056">
        <w:rPr>
          <w:rFonts w:ascii="Times New Roman" w:eastAsia="Calibri" w:hAnsi="Times New Roman" w:cs="Times New Roman"/>
          <w:sz w:val="30"/>
          <w:szCs w:val="30"/>
          <w:lang w:eastAsia="en-US"/>
        </w:rPr>
        <w:t>,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обеспечивающих получени</w:t>
      </w:r>
      <w:r w:rsidR="00596B0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е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данных</w:t>
      </w:r>
      <w:r w:rsidR="00596B0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для аналитических систем из разных информационных систем</w:t>
      </w:r>
      <w:r w:rsidR="00236056">
        <w:rPr>
          <w:rFonts w:ascii="Times New Roman" w:eastAsia="Calibri" w:hAnsi="Times New Roman" w:cs="Times New Roman"/>
          <w:sz w:val="30"/>
          <w:szCs w:val="30"/>
          <w:lang w:eastAsia="en-US"/>
        </w:rPr>
        <w:t>,</w:t>
      </w:r>
      <w:r w:rsidR="00596B0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являются программные продукты </w:t>
      </w:r>
      <w:r w:rsidR="00596B0F" w:rsidRPr="000F3C2A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ETL</w:t>
      </w:r>
      <w:r w:rsidR="00596B0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(</w:t>
      </w:r>
      <w:r w:rsidR="00596B0F" w:rsidRPr="000F3C2A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Extract</w:t>
      </w:r>
      <w:r w:rsidR="00596B0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, </w:t>
      </w:r>
      <w:r w:rsidR="00596B0F" w:rsidRPr="000F3C2A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Transformation</w:t>
      </w:r>
      <w:r w:rsidR="00596B0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, </w:t>
      </w:r>
      <w:r w:rsidR="00596B0F" w:rsidRPr="000F3C2A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Load</w:t>
      </w:r>
      <w:r w:rsidR="00596B0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)</w:t>
      </w:r>
      <w:r w:rsidR="00C674C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. </w:t>
      </w:r>
      <w:r w:rsidR="005053AC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Технология </w:t>
      </w:r>
      <w:r w:rsidR="003E6215" w:rsidRPr="000F3C2A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ETL</w:t>
      </w:r>
      <w:r w:rsidR="003E621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реализует процесс извлечения данных из внешних источников, их трансформации, очистки</w:t>
      </w:r>
      <w:r w:rsidR="00596B0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3E621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и загрузки в хранилище данных. В корпоративной информационной системе Национального банка технология </w:t>
      </w:r>
      <w:r w:rsidR="003E6215" w:rsidRPr="000F3C2A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ETL</w:t>
      </w:r>
      <w:r w:rsidR="00433EC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реализована </w:t>
      </w:r>
      <w:r w:rsidR="0048319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 </w:t>
      </w:r>
      <w:r w:rsidR="006355FB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информационно-аналитической системе Национального банка (далее – </w:t>
      </w:r>
      <w:r w:rsidR="0048319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ИАС</w:t>
      </w:r>
      <w:r w:rsidR="006355FB">
        <w:rPr>
          <w:rFonts w:ascii="Times New Roman" w:eastAsia="Calibri" w:hAnsi="Times New Roman" w:cs="Times New Roman"/>
          <w:sz w:val="30"/>
          <w:szCs w:val="30"/>
          <w:lang w:eastAsia="en-US"/>
        </w:rPr>
        <w:t>)</w:t>
      </w:r>
      <w:r w:rsidR="0048319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433EC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 помощью </w:t>
      </w:r>
      <w:r w:rsidR="005D6D8C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специализированного </w:t>
      </w:r>
      <w:r w:rsidR="00433EC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программного </w:t>
      </w:r>
      <w:r w:rsidR="00C069C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обеспечения </w:t>
      </w:r>
      <w:r w:rsidR="00787008" w:rsidRPr="000F3C2A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SAP</w:t>
      </w:r>
      <w:r w:rsidR="00AA56B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AA56B7" w:rsidRPr="000F3C2A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Business</w:t>
      </w:r>
      <w:r w:rsidR="00AA56B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AA56B7" w:rsidRPr="000F3C2A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Objects</w:t>
      </w:r>
      <w:r w:rsidR="0078700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787008" w:rsidRPr="000F3C2A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Data</w:t>
      </w:r>
      <w:r w:rsidR="0078700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EA6C96" w:rsidRPr="000F3C2A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Services</w:t>
      </w:r>
      <w:r w:rsidR="005D6D8C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  <w:r w:rsidR="008A01D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</w:p>
    <w:p w14:paraId="56F4F32E" w14:textId="13720156" w:rsidR="000852EE" w:rsidRPr="008351F0" w:rsidRDefault="008A01DD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При реализации информационного обмена </w:t>
      </w:r>
      <w:r w:rsidR="006D0FC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с</w:t>
      </w:r>
      <w:r w:rsidR="00FF778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внешн</w:t>
      </w:r>
      <w:r w:rsidR="006D0FC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ими поставщиками и получателями информации</w:t>
      </w:r>
      <w:r w:rsidR="00FF778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в создаваемых или модернизируемых информационных системах</w:t>
      </w:r>
      <w:r w:rsidR="00FF778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83316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при наличии возможности и целесообразности применяются</w:t>
      </w:r>
      <w:r w:rsidR="00644F8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современные</w:t>
      </w:r>
      <w:r w:rsidR="0083316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технологи</w:t>
      </w:r>
      <w:r w:rsidR="006E6C3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</w:t>
      </w:r>
      <w:r w:rsidR="003641AE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>,</w:t>
      </w:r>
      <w:r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3641AE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реализующие </w:t>
      </w:r>
      <w:r w:rsidR="003641A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интерфейс </w:t>
      </w:r>
      <w:r w:rsidR="0000269D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прикладного программирования </w:t>
      </w:r>
      <w:r w:rsidR="004A5B8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(</w:t>
      </w:r>
      <w:r w:rsidR="00CD397C" w:rsidRPr="008351F0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A</w:t>
      </w:r>
      <w:r w:rsidR="00CD397C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pplication </w:t>
      </w:r>
      <w:r w:rsidR="00CD397C" w:rsidRPr="008351F0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P</w:t>
      </w:r>
      <w:r w:rsidR="00CD397C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rogramming </w:t>
      </w:r>
      <w:r w:rsidR="00CD397C" w:rsidRPr="008351F0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I</w:t>
      </w:r>
      <w:r w:rsidR="00CD397C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nterface</w:t>
      </w:r>
      <w:r w:rsidR="004A5B8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)</w:t>
      </w:r>
      <w:r w:rsidR="006D0FC5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D06083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(далее – API) </w:t>
      </w:r>
      <w:r w:rsidR="006D0FC5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 учетом </w:t>
      </w:r>
      <w:r w:rsidR="00D52252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технических нормативных правовых актов</w:t>
      </w:r>
      <w:r w:rsidR="006D0FC5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, утвержденных Национальным банком</w:t>
      </w:r>
      <w:r w:rsidR="00FF7781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</w:p>
    <w:p w14:paraId="0E21FD63" w14:textId="45D7DF82" w:rsidR="000852EE" w:rsidRPr="000F3C2A" w:rsidRDefault="00236056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14. </w:t>
      </w:r>
      <w:r w:rsidR="000852E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В условиях</w:t>
      </w:r>
      <w:r w:rsidR="006A2404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CD397C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вызванных пандемией коронавируса </w:t>
      </w:r>
      <w:r w:rsidR="00CD397C" w:rsidRPr="008351F0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COVID</w:t>
      </w:r>
      <w:r w:rsidR="00CD397C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-19 </w:t>
      </w:r>
      <w:r w:rsidR="006A2404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ограничений по проведению</w:t>
      </w:r>
      <w:r w:rsidR="00D06083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 участию в</w:t>
      </w:r>
      <w:r w:rsidR="006A2404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D06083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мероприятиях</w:t>
      </w:r>
      <w:r w:rsidR="000852E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высоко востребованными стали технологии</w:t>
      </w:r>
      <w:r w:rsidR="00924941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, обеспечивающие</w:t>
      </w:r>
      <w:r w:rsidR="000852E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дистанционн</w:t>
      </w:r>
      <w:r w:rsidR="00924941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ую</w:t>
      </w:r>
      <w:r w:rsidR="000852E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работ</w:t>
      </w:r>
      <w:r w:rsidR="00924941">
        <w:rPr>
          <w:rFonts w:ascii="Times New Roman" w:eastAsia="Calibri" w:hAnsi="Times New Roman" w:cs="Times New Roman"/>
          <w:sz w:val="30"/>
          <w:szCs w:val="30"/>
          <w:lang w:eastAsia="en-US"/>
        </w:rPr>
        <w:t>у</w:t>
      </w:r>
      <w:r w:rsidR="000852E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. Имеющиеся технологии и компетенции в Национальном банке позволили создать условия для дистанционной работы работников Национального банка, в том числе и для участия в работе коллегиальных органов, проведения совещаний и обучения.</w:t>
      </w:r>
    </w:p>
    <w:p w14:paraId="490271FE" w14:textId="0E0C5128" w:rsidR="00EA2A2A" w:rsidRPr="000F3C2A" w:rsidRDefault="00236056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>
        <w:rPr>
          <w:rFonts w:ascii="Times New Roman" w:eastAsia="Calibri" w:hAnsi="Times New Roman" w:cs="Times New Roman"/>
          <w:sz w:val="30"/>
          <w:szCs w:val="30"/>
          <w:lang w:eastAsia="en-US"/>
        </w:rPr>
        <w:lastRenderedPageBreak/>
        <w:t>15. </w:t>
      </w:r>
      <w:r w:rsidR="00EA2A2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Рост количества и сложности ре</w:t>
      </w:r>
      <w:r w:rsidR="00BA697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шаемых</w:t>
      </w:r>
      <w:r w:rsidR="00EA2A2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задач</w:t>
      </w:r>
      <w:r w:rsidR="00BA697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по </w:t>
      </w:r>
      <w:r w:rsidR="009B27D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автоматизации и цифровизации деятельности Национального банка, а также</w:t>
      </w:r>
      <w:r w:rsidR="00BA697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EA2A2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необходимость </w:t>
      </w:r>
      <w:r w:rsidR="00BA697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обеспечения эксплуатации</w:t>
      </w:r>
      <w:r w:rsidR="00EA2A2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информационных систем</w:t>
      </w:r>
      <w:r w:rsidR="00335C1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 программных продуктов</w:t>
      </w:r>
      <w:r w:rsidR="00EA2A2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BA697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на</w:t>
      </w:r>
      <w:r w:rsidR="00335C1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4A648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у</w:t>
      </w:r>
      <w:r w:rsidR="00BA697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ровне,</w:t>
      </w:r>
      <w:r w:rsidR="009B27D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обеспечивающем операционную надежность деятельности Национального банка,</w:t>
      </w:r>
      <w:r w:rsidR="00EA2A2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вызывает потребность в </w:t>
      </w:r>
      <w:r w:rsidR="00DC5E5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наличии соответствующих</w:t>
      </w:r>
      <w:r w:rsidR="009B27D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7C0AA0">
        <w:rPr>
          <w:rFonts w:ascii="Times New Roman" w:eastAsia="Calibri" w:hAnsi="Times New Roman" w:cs="Times New Roman"/>
          <w:sz w:val="30"/>
          <w:szCs w:val="30"/>
          <w:lang w:eastAsia="en-US"/>
        </w:rPr>
        <w:t>компетенций в области информационных технологий</w:t>
      </w:r>
      <w:r w:rsidR="00EA2A2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. </w:t>
      </w:r>
      <w:r w:rsidR="00E661BB">
        <w:rPr>
          <w:rFonts w:ascii="Times New Roman" w:eastAsia="Calibri" w:hAnsi="Times New Roman" w:cs="Times New Roman"/>
          <w:sz w:val="30"/>
          <w:szCs w:val="30"/>
          <w:lang w:eastAsia="en-US"/>
        </w:rPr>
        <w:br/>
      </w:r>
      <w:r w:rsidR="009B27D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 </w:t>
      </w:r>
      <w:r w:rsidR="00EA2A2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условиях ограниченных возможностей по набору и удержанию </w:t>
      </w:r>
      <w:r w:rsidR="00CD397C">
        <w:rPr>
          <w:rFonts w:ascii="Times New Roman" w:eastAsia="Calibri" w:hAnsi="Times New Roman" w:cs="Times New Roman"/>
          <w:sz w:val="30"/>
          <w:szCs w:val="30"/>
          <w:lang w:eastAsia="en-US"/>
        </w:rPr>
        <w:br/>
      </w:r>
      <w:r w:rsidR="00EA2A2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ИТ-персонала выполнены мероприятия по изменению организационной структуры </w:t>
      </w:r>
      <w:r w:rsidR="009B27D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Главного управления информационных технологий</w:t>
      </w:r>
      <w:r w:rsidR="00EA2A2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, перераспределению </w:t>
      </w:r>
      <w:r w:rsidR="00335C1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ИТ-</w:t>
      </w:r>
      <w:r w:rsidR="00EA2A2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функций между</w:t>
      </w:r>
      <w:r w:rsidR="009B27D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его</w:t>
      </w:r>
      <w:r w:rsidR="00EA2A2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подразделениями, а также между Г</w:t>
      </w:r>
      <w:r w:rsidR="009B27D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лавным управлением информационных технологий</w:t>
      </w:r>
      <w:r w:rsidR="00EA2A2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 </w:t>
      </w:r>
      <w:r w:rsidR="00D06083">
        <w:rPr>
          <w:rFonts w:ascii="Times New Roman" w:eastAsia="Calibri" w:hAnsi="Times New Roman" w:cs="Times New Roman"/>
          <w:sz w:val="30"/>
          <w:szCs w:val="30"/>
          <w:lang w:eastAsia="en-US"/>
        </w:rPr>
        <w:t>сторонними</w:t>
      </w:r>
      <w:r w:rsidR="00D0608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EA2A2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организациями.</w:t>
      </w:r>
    </w:p>
    <w:p w14:paraId="7DDBEB7F" w14:textId="2BD1B6B6" w:rsidR="00D842F0" w:rsidRPr="003F2375" w:rsidRDefault="00B17B89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>Вместе с тем н</w:t>
      </w:r>
      <w:r w:rsidR="00D842F0"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ехватка ИТ-персонала с необходимыми компетенциями </w:t>
      </w:r>
      <w:r w:rsidR="00820FA5"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(проведение бизнес-анализа, подготовка требований, разработка технических решений и прикладного программного обеспечения информационных систем) </w:t>
      </w:r>
      <w:r w:rsidR="00D842F0"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>в Национальном банке</w:t>
      </w:r>
      <w:r w:rsidR="00D842F0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,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CD397C" w:rsidRPr="008351F0">
        <w:rPr>
          <w:rFonts w:ascii="Times New Roman" w:eastAsia="Calibri" w:hAnsi="Times New Roman" w:cs="Times New Roman"/>
          <w:sz w:val="30"/>
          <w:szCs w:val="30"/>
          <w:lang w:val="be-BY" w:eastAsia="en-US"/>
        </w:rPr>
        <w:t>а</w:t>
      </w:r>
      <w:r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также </w:t>
      </w:r>
      <w:r w:rsidR="00CD397C">
        <w:rPr>
          <w:rFonts w:ascii="Times New Roman" w:eastAsia="Calibri" w:hAnsi="Times New Roman" w:cs="Times New Roman"/>
          <w:sz w:val="30"/>
          <w:szCs w:val="30"/>
          <w:lang w:val="be-BY" w:eastAsia="en-US"/>
        </w:rPr>
        <w:t xml:space="preserve">в </w:t>
      </w:r>
      <w:r w:rsidR="00D842F0"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>ОАО</w:t>
      </w:r>
      <w:r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> </w:t>
      </w:r>
      <w:r w:rsidR="00D842F0"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”Центр банковских технологий“ и ОАО ”БМРЦ“ </w:t>
      </w:r>
      <w:r w:rsidR="00142821"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зачастую </w:t>
      </w:r>
      <w:r w:rsidR="00D842F0"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не позволяет оперативно и качественно решать задачи по созданию и развитию информационных систем, в том числе приводит к длительному </w:t>
      </w:r>
      <w:r w:rsidR="00516AD2"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рассмотрению и </w:t>
      </w:r>
      <w:r w:rsidR="00D842F0"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>выполнению заявок по автоматизации процессов и функций структурных подразделений центрального аппарата Национального банка.</w:t>
      </w:r>
    </w:p>
    <w:p w14:paraId="78E65940" w14:textId="17C40B8A" w:rsidR="009B27D8" w:rsidRPr="000F3C2A" w:rsidRDefault="00B17B89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>16. </w:t>
      </w:r>
      <w:r w:rsidR="009B27D8"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Выполнение </w:t>
      </w:r>
      <w:r w:rsidR="004A648E"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>ИТ-функций</w:t>
      </w:r>
      <w:r w:rsidR="009B27D8"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9B27D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 Национальном банке </w:t>
      </w:r>
      <w:r w:rsidR="004A648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осуществляют</w:t>
      </w:r>
      <w:r w:rsidR="009B27D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Главное управление информационных технологий, Управление защиты информации, </w:t>
      </w:r>
      <w:r w:rsidR="0043576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а также сторонние организации на принципах аутсорсинга ИТ-функций, в том числе </w:t>
      </w:r>
      <w:r w:rsidR="009B27D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ОАО ”Центр банковских технологий“, </w:t>
      </w:r>
      <w:r w:rsidR="00E661BB">
        <w:rPr>
          <w:rFonts w:ascii="Times New Roman" w:eastAsia="Calibri" w:hAnsi="Times New Roman" w:cs="Times New Roman"/>
          <w:sz w:val="30"/>
          <w:szCs w:val="30"/>
          <w:lang w:eastAsia="en-US"/>
        </w:rPr>
        <w:br/>
      </w:r>
      <w:r w:rsidR="009B27D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ЗАО ”Банковско-финансовая телесеть“ и ОАО ”БМРЦ“.</w:t>
      </w:r>
    </w:p>
    <w:p w14:paraId="37FADEAB" w14:textId="77777777" w:rsidR="00ED7539" w:rsidRDefault="00E8535E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</w:t>
      </w:r>
      <w:r w:rsidR="00DC0A6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рганизация деятельности в области информационных технологий обеспечивает решение основных </w:t>
      </w:r>
      <w:r w:rsidR="00ED56A8">
        <w:rPr>
          <w:rFonts w:ascii="Times New Roman" w:eastAsia="Calibri" w:hAnsi="Times New Roman" w:cs="Times New Roman"/>
          <w:sz w:val="30"/>
          <w:szCs w:val="30"/>
          <w:lang w:eastAsia="en-US"/>
        </w:rPr>
        <w:t>задач в области информационных технологий (</w:t>
      </w:r>
      <w:r w:rsidR="004A5B8E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далее – </w:t>
      </w:r>
      <w:r w:rsidR="00DC0A6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ИТ-задач</w:t>
      </w:r>
      <w:r w:rsidR="004A5B8E">
        <w:rPr>
          <w:rFonts w:ascii="Times New Roman" w:eastAsia="Calibri" w:hAnsi="Times New Roman" w:cs="Times New Roman"/>
          <w:sz w:val="30"/>
          <w:szCs w:val="30"/>
          <w:lang w:eastAsia="en-US"/>
        </w:rPr>
        <w:t>и</w:t>
      </w:r>
      <w:r w:rsidR="00ED56A8">
        <w:rPr>
          <w:rFonts w:ascii="Times New Roman" w:eastAsia="Calibri" w:hAnsi="Times New Roman" w:cs="Times New Roman"/>
          <w:sz w:val="30"/>
          <w:szCs w:val="30"/>
          <w:lang w:eastAsia="en-US"/>
        </w:rPr>
        <w:t>)</w:t>
      </w:r>
      <w:r w:rsidR="00DC0A6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для выполнения миссии и достижения целей деятельности Национального банка. </w:t>
      </w:r>
    </w:p>
    <w:p w14:paraId="2E3D07AF" w14:textId="004CEAF8" w:rsidR="00442F65" w:rsidRDefault="00DC0A66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color w:val="0070C0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Осуществление изменений</w:t>
      </w:r>
      <w:r w:rsidR="009D214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 организации деятельности, включая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9D214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изменение 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организационн</w:t>
      </w:r>
      <w:r w:rsidR="009D214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ой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структур</w:t>
      </w:r>
      <w:r w:rsidR="009D214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ы,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возможно в целях повышения эффективности</w:t>
      </w:r>
      <w:r w:rsidR="0087204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деятельности, а также при возникновении или изменении </w:t>
      </w:r>
      <w:r w:rsidR="00872040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внешних </w:t>
      </w:r>
      <w:r w:rsidR="00D43421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либо</w:t>
      </w:r>
      <w:r w:rsidR="00872040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внутренних</w:t>
      </w:r>
      <w:r w:rsidR="0087204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по отношению к Национальному банку факторов, влияющих на решение ИТ-задач.</w:t>
      </w:r>
      <w:r w:rsidR="00442F65" w:rsidRPr="00442F65">
        <w:rPr>
          <w:rFonts w:ascii="Times New Roman" w:eastAsia="Calibri" w:hAnsi="Times New Roman" w:cs="Times New Roman"/>
          <w:color w:val="0070C0"/>
          <w:sz w:val="30"/>
          <w:szCs w:val="30"/>
          <w:lang w:eastAsia="en-US"/>
        </w:rPr>
        <w:t xml:space="preserve"> </w:t>
      </w:r>
    </w:p>
    <w:p w14:paraId="765C9BF0" w14:textId="77777777" w:rsidR="00534BF5" w:rsidRPr="000F3C2A" w:rsidRDefault="00236056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bookmarkStart w:id="3" w:name="_Hlk69317399"/>
      <w:r>
        <w:rPr>
          <w:rFonts w:ascii="Times New Roman" w:eastAsia="Calibri" w:hAnsi="Times New Roman" w:cs="Times New Roman"/>
          <w:sz w:val="30"/>
          <w:szCs w:val="30"/>
          <w:lang w:eastAsia="en-US"/>
        </w:rPr>
        <w:t>1</w:t>
      </w:r>
      <w:r w:rsidR="00B17B89">
        <w:rPr>
          <w:rFonts w:ascii="Times New Roman" w:eastAsia="Calibri" w:hAnsi="Times New Roman" w:cs="Times New Roman"/>
          <w:sz w:val="30"/>
          <w:szCs w:val="30"/>
          <w:lang w:eastAsia="en-US"/>
        </w:rPr>
        <w:t>7</w:t>
      </w:r>
      <w:r>
        <w:rPr>
          <w:rFonts w:ascii="Times New Roman" w:eastAsia="Calibri" w:hAnsi="Times New Roman" w:cs="Times New Roman"/>
          <w:sz w:val="30"/>
          <w:szCs w:val="30"/>
          <w:lang w:eastAsia="en-US"/>
        </w:rPr>
        <w:t>. </w:t>
      </w:r>
      <w:r w:rsidR="00C918E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В целях подготовки представления об уровне</w:t>
      </w:r>
      <w:r w:rsidR="002C11E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зрелости практик и процедур</w:t>
      </w:r>
      <w:r w:rsidR="00C918E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управления информационными технологиями и определения целе</w:t>
      </w:r>
      <w:r w:rsidR="002C11E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вого уровня</w:t>
      </w:r>
      <w:r w:rsidR="00C918E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2C11E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для</w:t>
      </w:r>
      <w:r w:rsidR="00C918E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совершенствовани</w:t>
      </w:r>
      <w:r w:rsidR="002C11E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я</w:t>
      </w:r>
      <w:r w:rsidR="00C918E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393A6C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деятельности </w:t>
      </w:r>
      <w:r w:rsidR="00393A6C">
        <w:rPr>
          <w:rFonts w:ascii="Times New Roman" w:eastAsia="Calibri" w:hAnsi="Times New Roman" w:cs="Times New Roman"/>
          <w:sz w:val="30"/>
          <w:szCs w:val="30"/>
          <w:lang w:eastAsia="en-US"/>
        </w:rPr>
        <w:t>в сфере информационных технологий</w:t>
      </w:r>
      <w:r w:rsidR="009D080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 учетом ключевых целей и задач Национального банка</w:t>
      </w:r>
      <w:r w:rsidR="001D5E29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выделены процессы и</w:t>
      </w:r>
      <w:r w:rsidR="00C918E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проведена оценка</w:t>
      </w:r>
      <w:r w:rsidR="00207E4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C918E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уровня зрелости </w:t>
      </w:r>
      <w:r w:rsidR="001D5E29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данных </w:t>
      </w:r>
      <w:r w:rsidR="00C918E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процессов </w:t>
      </w:r>
      <w:r w:rsidR="00207E4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 применением </w:t>
      </w:r>
      <w:r w:rsidR="007E7F8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методологи</w:t>
      </w:r>
      <w:r w:rsidR="00207E4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</w:t>
      </w:r>
      <w:r w:rsidR="007E7F8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393A6C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управления </w:t>
      </w:r>
      <w:r w:rsidR="00393A6C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lastRenderedPageBreak/>
        <w:t xml:space="preserve">информационными технологиями </w:t>
      </w:r>
      <w:r w:rsidR="007E7F81" w:rsidRPr="000F3C2A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COBIT</w:t>
      </w:r>
      <w:r w:rsidR="003402B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4.1</w:t>
      </w:r>
      <w:r w:rsidR="00D06083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(</w:t>
      </w:r>
      <w:r w:rsidR="00D06083" w:rsidRPr="0045134D">
        <w:rPr>
          <w:rFonts w:ascii="Times New Roman" w:eastAsia="Calibri" w:hAnsi="Times New Roman" w:cs="Times New Roman"/>
          <w:sz w:val="30"/>
          <w:szCs w:val="30"/>
          <w:lang w:eastAsia="en-US"/>
        </w:rPr>
        <w:t>Control Objectives for Information and Related Technologies)</w:t>
      </w:r>
      <w:r w:rsidR="007E7F8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</w:p>
    <w:p w14:paraId="59D73E72" w14:textId="77777777" w:rsidR="0047371D" w:rsidRPr="00907F2D" w:rsidRDefault="002E21D5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Модель зрелости процессов в </w:t>
      </w:r>
      <w:r w:rsidRPr="000F3C2A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COBIT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4.1 содержит пять градаций уровня зрелости: от ”несуществующего“ (0) до ”оптимизированного“ (5). </w:t>
      </w:r>
      <w:r w:rsidR="00002039" w:rsidRPr="00002039">
        <w:rPr>
          <w:rFonts w:ascii="Times New Roman" w:eastAsia="Calibri" w:hAnsi="Times New Roman" w:cs="Times New Roman"/>
          <w:sz w:val="30"/>
          <w:szCs w:val="30"/>
          <w:lang w:eastAsia="en-US"/>
        </w:rPr>
        <w:t>Общая модель зрелости</w:t>
      </w:r>
      <w:r w:rsidR="00D06083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процесса</w:t>
      </w:r>
      <w:r w:rsidR="00002039" w:rsidRPr="00002039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, использованная для оценки процессов, приведена </w:t>
      </w:r>
      <w:r w:rsidR="00002039" w:rsidRPr="00907F2D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 приложении </w:t>
      </w:r>
      <w:r w:rsidR="00A23B99" w:rsidRPr="00907F2D">
        <w:rPr>
          <w:rFonts w:ascii="Times New Roman" w:eastAsia="Calibri" w:hAnsi="Times New Roman" w:cs="Times New Roman"/>
          <w:sz w:val="30"/>
          <w:szCs w:val="30"/>
          <w:lang w:eastAsia="en-US"/>
        </w:rPr>
        <w:t>2</w:t>
      </w:r>
      <w:r w:rsidR="00002039" w:rsidRPr="00907F2D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. </w:t>
      </w:r>
    </w:p>
    <w:p w14:paraId="318389C9" w14:textId="77777777" w:rsidR="00521865" w:rsidRPr="000F3C2A" w:rsidRDefault="00521865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5F3A4F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Процессы, существенно влияющие на </w:t>
      </w:r>
      <w:r w:rsidR="00FB5807">
        <w:rPr>
          <w:rFonts w:ascii="Times New Roman" w:eastAsia="Calibri" w:hAnsi="Times New Roman" w:cs="Times New Roman"/>
          <w:sz w:val="30"/>
          <w:szCs w:val="30"/>
          <w:lang w:eastAsia="en-US"/>
        </w:rPr>
        <w:t>деятельность в сфере информационных технологий</w:t>
      </w:r>
      <w:r w:rsidRPr="005F3A4F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, а также оценка их уровней зрелости представлены </w:t>
      </w:r>
      <w:r w:rsidRPr="00173F39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 </w:t>
      </w:r>
      <w:r w:rsidR="006C666F" w:rsidRPr="00173F39">
        <w:rPr>
          <w:rFonts w:ascii="Times New Roman" w:eastAsia="Calibri" w:hAnsi="Times New Roman" w:cs="Times New Roman"/>
          <w:sz w:val="30"/>
          <w:szCs w:val="30"/>
          <w:lang w:eastAsia="en-US"/>
        </w:rPr>
        <w:t>п</w:t>
      </w:r>
      <w:r w:rsidRPr="007950C4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риложении </w:t>
      </w:r>
      <w:r w:rsidR="00A23B99" w:rsidRPr="007950C4">
        <w:rPr>
          <w:rFonts w:ascii="Times New Roman" w:eastAsia="Calibri" w:hAnsi="Times New Roman" w:cs="Times New Roman"/>
          <w:sz w:val="30"/>
          <w:szCs w:val="30"/>
          <w:lang w:eastAsia="en-US"/>
        </w:rPr>
        <w:t>3</w:t>
      </w:r>
      <w:r w:rsidRPr="007950C4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</w:p>
    <w:bookmarkEnd w:id="3"/>
    <w:p w14:paraId="1E49ACDA" w14:textId="1EC8C2E1" w:rsidR="00164365" w:rsidRDefault="00D06083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>
        <w:rPr>
          <w:rFonts w:ascii="Times New Roman" w:eastAsia="Calibri" w:hAnsi="Times New Roman" w:cs="Times New Roman"/>
          <w:sz w:val="30"/>
          <w:szCs w:val="30"/>
          <w:lang w:eastAsia="en-US"/>
        </w:rPr>
        <w:t>П</w:t>
      </w:r>
      <w:r w:rsidR="0016436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ереход на более высокий уровень зрелости процесса</w:t>
      </w:r>
      <w:r w:rsidR="004A5B8E">
        <w:rPr>
          <w:rFonts w:ascii="Times New Roman" w:eastAsia="Calibri" w:hAnsi="Times New Roman" w:cs="Times New Roman"/>
          <w:sz w:val="30"/>
          <w:szCs w:val="30"/>
          <w:lang w:eastAsia="en-US"/>
        </w:rPr>
        <w:t>,</w:t>
      </w:r>
      <w:r w:rsidR="0016436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как правило</w:t>
      </w:r>
      <w:r w:rsidR="004A5B8E">
        <w:rPr>
          <w:rFonts w:ascii="Times New Roman" w:eastAsia="Calibri" w:hAnsi="Times New Roman" w:cs="Times New Roman"/>
          <w:sz w:val="30"/>
          <w:szCs w:val="30"/>
          <w:lang w:eastAsia="en-US"/>
        </w:rPr>
        <w:t>,</w:t>
      </w:r>
      <w:r w:rsidR="0016436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требует финансовых, трудовых и временных затрат. </w:t>
      </w:r>
      <w:r>
        <w:rPr>
          <w:rFonts w:ascii="Times New Roman" w:eastAsia="Calibri" w:hAnsi="Times New Roman" w:cs="Times New Roman"/>
          <w:sz w:val="30"/>
          <w:szCs w:val="30"/>
          <w:lang w:eastAsia="en-US"/>
        </w:rPr>
        <w:t>И</w:t>
      </w:r>
      <w:r w:rsidR="0016436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сходя из решаемых задач и имеющихся ресурсов</w:t>
      </w:r>
      <w:r w:rsidR="00AD395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 организации</w:t>
      </w:r>
      <w:r w:rsidR="0016436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определяет</w:t>
      </w:r>
      <w:r w:rsidR="00A71489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ся</w:t>
      </w:r>
      <w:r w:rsidR="0016436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, какой уровень </w:t>
      </w:r>
      <w:r w:rsidR="00164365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>зрелости по тому или иному процессу является</w:t>
      </w:r>
      <w:r w:rsidR="00AD3957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164365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>оптимальным.</w:t>
      </w:r>
    </w:p>
    <w:p w14:paraId="0B78EFF4" w14:textId="6D7214A5" w:rsidR="0047371D" w:rsidRDefault="0047371D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 отношении процессов </w:t>
      </w:r>
      <w:r w:rsidR="004F3446" w:rsidRPr="008351F0">
        <w:rPr>
          <w:rFonts w:ascii="Times New Roman" w:eastAsia="Calibri" w:hAnsi="Times New Roman" w:cs="Times New Roman"/>
          <w:sz w:val="30"/>
          <w:szCs w:val="30"/>
          <w:lang w:val="be-BY" w:eastAsia="en-US"/>
        </w:rPr>
        <w:t>”</w:t>
      </w:r>
      <w:r w:rsidR="00A23B99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Управление ИТ-стратегией</w:t>
      </w:r>
      <w:r w:rsidR="004F3446" w:rsidRPr="008351F0">
        <w:rPr>
          <w:rFonts w:ascii="Times New Roman" w:eastAsia="Calibri" w:hAnsi="Times New Roman" w:cs="Times New Roman"/>
          <w:sz w:val="30"/>
          <w:szCs w:val="30"/>
          <w:lang w:val="be-BY" w:eastAsia="en-US"/>
        </w:rPr>
        <w:t>“</w:t>
      </w:r>
      <w:r w:rsidR="00A23B99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, </w:t>
      </w:r>
      <w:r w:rsidR="004F3446" w:rsidRPr="008351F0">
        <w:rPr>
          <w:rFonts w:ascii="Times New Roman" w:eastAsia="Calibri" w:hAnsi="Times New Roman" w:cs="Times New Roman"/>
          <w:sz w:val="30"/>
          <w:szCs w:val="30"/>
          <w:lang w:val="be-BY" w:eastAsia="en-US"/>
        </w:rPr>
        <w:t>”</w:t>
      </w:r>
      <w:r w:rsidR="00A23B99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Управление развитием прикладной и информационной архитектуры</w:t>
      </w:r>
      <w:r w:rsidR="004F3446" w:rsidRPr="008351F0">
        <w:rPr>
          <w:rFonts w:ascii="Times New Roman" w:eastAsia="Calibri" w:hAnsi="Times New Roman" w:cs="Times New Roman"/>
          <w:sz w:val="30"/>
          <w:szCs w:val="30"/>
          <w:lang w:val="be-BY" w:eastAsia="en-US"/>
        </w:rPr>
        <w:t>“</w:t>
      </w:r>
      <w:r w:rsidR="00A23B99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, </w:t>
      </w:r>
      <w:r w:rsidR="004F3446" w:rsidRPr="008351F0">
        <w:rPr>
          <w:rFonts w:ascii="Times New Roman" w:eastAsia="Calibri" w:hAnsi="Times New Roman" w:cs="Times New Roman"/>
          <w:sz w:val="30"/>
          <w:szCs w:val="30"/>
          <w:lang w:val="be-BY" w:eastAsia="en-US"/>
        </w:rPr>
        <w:t>”</w:t>
      </w:r>
      <w:r w:rsidR="00A23B99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Управление развитием технической архитектуры</w:t>
      </w:r>
      <w:r w:rsidR="004F3446" w:rsidRPr="008351F0">
        <w:rPr>
          <w:rFonts w:ascii="Times New Roman" w:eastAsia="Calibri" w:hAnsi="Times New Roman" w:cs="Times New Roman"/>
          <w:sz w:val="30"/>
          <w:szCs w:val="30"/>
          <w:lang w:val="be-BY" w:eastAsia="en-US"/>
        </w:rPr>
        <w:t>“</w:t>
      </w:r>
      <w:r w:rsidR="00A23B99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, </w:t>
      </w:r>
      <w:r w:rsidR="004F3446" w:rsidRPr="008351F0">
        <w:rPr>
          <w:rFonts w:ascii="Times New Roman" w:eastAsia="Calibri" w:hAnsi="Times New Roman" w:cs="Times New Roman"/>
          <w:sz w:val="30"/>
          <w:szCs w:val="30"/>
          <w:lang w:val="be-BY" w:eastAsia="en-US"/>
        </w:rPr>
        <w:t>”</w:t>
      </w:r>
      <w:r w:rsidR="00A23B99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Управление изменениями и релизами</w:t>
      </w:r>
      <w:r w:rsidR="004F3446" w:rsidRPr="008351F0">
        <w:rPr>
          <w:rFonts w:ascii="Times New Roman" w:eastAsia="Calibri" w:hAnsi="Times New Roman" w:cs="Times New Roman"/>
          <w:sz w:val="30"/>
          <w:szCs w:val="30"/>
          <w:lang w:val="be-BY" w:eastAsia="en-US"/>
        </w:rPr>
        <w:t>“</w:t>
      </w:r>
      <w:r w:rsidR="00A23B99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, </w:t>
      </w:r>
      <w:r w:rsidR="004F3446" w:rsidRPr="008351F0">
        <w:rPr>
          <w:rFonts w:ascii="Times New Roman" w:eastAsia="Calibri" w:hAnsi="Times New Roman" w:cs="Times New Roman"/>
          <w:sz w:val="30"/>
          <w:szCs w:val="30"/>
          <w:lang w:val="be-BY" w:eastAsia="en-US"/>
        </w:rPr>
        <w:t>”</w:t>
      </w:r>
      <w:r w:rsidR="00A23B99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Управление конфигурацией и нагрузкой (мощностью)</w:t>
      </w:r>
      <w:r w:rsidR="004F3446" w:rsidRPr="008351F0">
        <w:rPr>
          <w:rFonts w:ascii="Times New Roman" w:eastAsia="Calibri" w:hAnsi="Times New Roman" w:cs="Times New Roman"/>
          <w:sz w:val="30"/>
          <w:szCs w:val="30"/>
          <w:lang w:val="be-BY" w:eastAsia="en-US"/>
        </w:rPr>
        <w:t>“</w:t>
      </w:r>
      <w:r w:rsidR="00A23B99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 </w:t>
      </w:r>
      <w:r w:rsidR="004F3446" w:rsidRPr="008351F0">
        <w:rPr>
          <w:rFonts w:ascii="Times New Roman" w:eastAsia="Calibri" w:hAnsi="Times New Roman" w:cs="Times New Roman"/>
          <w:sz w:val="30"/>
          <w:szCs w:val="30"/>
          <w:lang w:val="be-BY" w:eastAsia="en-US"/>
        </w:rPr>
        <w:t>”</w:t>
      </w:r>
      <w:r w:rsidR="00A23B99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Управление проектами с ИТ-составляющей</w:t>
      </w:r>
      <w:r w:rsidR="004F3446" w:rsidRPr="008351F0">
        <w:rPr>
          <w:rFonts w:ascii="Times New Roman" w:eastAsia="Calibri" w:hAnsi="Times New Roman" w:cs="Times New Roman"/>
          <w:sz w:val="30"/>
          <w:szCs w:val="30"/>
          <w:lang w:val="be-BY" w:eastAsia="en-US"/>
        </w:rPr>
        <w:t>“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представляется</w:t>
      </w:r>
      <w:r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целесообразным провести работу по их совершенствованию до более высокого уровня зрелости. </w:t>
      </w:r>
    </w:p>
    <w:p w14:paraId="399A256E" w14:textId="77777777" w:rsidR="00EE6397" w:rsidRPr="000F3C2A" w:rsidRDefault="00EE6397" w:rsidP="006221BD">
      <w:pPr>
        <w:tabs>
          <w:tab w:val="left" w:pos="1134"/>
        </w:tabs>
        <w:spacing w:line="20" w:lineRule="atLeast"/>
        <w:ind w:firstLine="709"/>
        <w:rPr>
          <w:szCs w:val="30"/>
        </w:rPr>
      </w:pPr>
      <w:r w:rsidRPr="00002039">
        <w:rPr>
          <w:szCs w:val="30"/>
        </w:rPr>
        <w:t>В отношении процессов</w:t>
      </w:r>
      <w:r w:rsidR="00895B6A" w:rsidRPr="00002039">
        <w:rPr>
          <w:szCs w:val="30"/>
        </w:rPr>
        <w:t xml:space="preserve"> ”Управление инцидентами и проблемами</w:t>
      </w:r>
      <w:r w:rsidR="00FF014E" w:rsidRPr="00002039">
        <w:rPr>
          <w:szCs w:val="30"/>
        </w:rPr>
        <w:t>“,</w:t>
      </w:r>
      <w:r w:rsidRPr="00002039">
        <w:rPr>
          <w:szCs w:val="30"/>
        </w:rPr>
        <w:t xml:space="preserve"> ”Управление доступностью и непрерывностью“</w:t>
      </w:r>
      <w:r w:rsidR="00FF014E" w:rsidRPr="00002039">
        <w:rPr>
          <w:szCs w:val="30"/>
        </w:rPr>
        <w:t>,</w:t>
      </w:r>
      <w:r w:rsidR="00F03C36" w:rsidRPr="00002039">
        <w:rPr>
          <w:szCs w:val="30"/>
        </w:rPr>
        <w:t xml:space="preserve"> </w:t>
      </w:r>
      <w:r w:rsidRPr="00002039">
        <w:rPr>
          <w:szCs w:val="30"/>
        </w:rPr>
        <w:t xml:space="preserve">”Управление операциями по эксплуатации систем“, ”Управление </w:t>
      </w:r>
      <w:r w:rsidR="00A23B99">
        <w:rPr>
          <w:szCs w:val="30"/>
        </w:rPr>
        <w:t>ИТ-</w:t>
      </w:r>
      <w:r w:rsidRPr="00002039">
        <w:rPr>
          <w:szCs w:val="30"/>
        </w:rPr>
        <w:t>услугами сторонних организаций“, ”Управление ИТ-бюджетом“</w:t>
      </w:r>
      <w:r w:rsidR="00FF014E" w:rsidRPr="00002039">
        <w:rPr>
          <w:szCs w:val="30"/>
        </w:rPr>
        <w:t xml:space="preserve"> и ”Управление ИТ-персоналом“</w:t>
      </w:r>
      <w:r w:rsidRPr="00002039">
        <w:rPr>
          <w:szCs w:val="30"/>
        </w:rPr>
        <w:t xml:space="preserve"> деятельность Главного управления информационных технологий в сложившихся условиях будет направлена на поддержание их уровня зрелости на достигнутом</w:t>
      </w:r>
      <w:r w:rsidRPr="0047371D">
        <w:rPr>
          <w:szCs w:val="30"/>
        </w:rPr>
        <w:t xml:space="preserve"> уровне.</w:t>
      </w:r>
    </w:p>
    <w:p w14:paraId="699AB2DE" w14:textId="77777777" w:rsidR="007B3172" w:rsidRPr="000F3C2A" w:rsidRDefault="00236056" w:rsidP="006221BD">
      <w:pPr>
        <w:tabs>
          <w:tab w:val="left" w:pos="1134"/>
        </w:tabs>
        <w:spacing w:line="20" w:lineRule="atLeast"/>
        <w:ind w:firstLine="709"/>
        <w:rPr>
          <w:szCs w:val="30"/>
        </w:rPr>
      </w:pPr>
      <w:r>
        <w:rPr>
          <w:szCs w:val="30"/>
        </w:rPr>
        <w:t>1</w:t>
      </w:r>
      <w:r w:rsidR="00B17B89">
        <w:rPr>
          <w:szCs w:val="30"/>
        </w:rPr>
        <w:t>8</w:t>
      </w:r>
      <w:r>
        <w:rPr>
          <w:szCs w:val="30"/>
        </w:rPr>
        <w:t>. </w:t>
      </w:r>
      <w:r w:rsidR="00F1123F">
        <w:rPr>
          <w:szCs w:val="30"/>
        </w:rPr>
        <w:t>О</w:t>
      </w:r>
      <w:r w:rsidR="007B3172" w:rsidRPr="000F3C2A">
        <w:rPr>
          <w:szCs w:val="30"/>
        </w:rPr>
        <w:t>сновны</w:t>
      </w:r>
      <w:r w:rsidR="00F1123F">
        <w:rPr>
          <w:szCs w:val="30"/>
        </w:rPr>
        <w:t>ми</w:t>
      </w:r>
      <w:r w:rsidR="007B3172" w:rsidRPr="000F3C2A">
        <w:rPr>
          <w:szCs w:val="30"/>
        </w:rPr>
        <w:t xml:space="preserve"> </w:t>
      </w:r>
      <w:r w:rsidR="00F1123F" w:rsidRPr="000F3C2A">
        <w:rPr>
          <w:szCs w:val="30"/>
        </w:rPr>
        <w:t>недостатк</w:t>
      </w:r>
      <w:r w:rsidR="00F1123F">
        <w:rPr>
          <w:szCs w:val="30"/>
        </w:rPr>
        <w:t>ами</w:t>
      </w:r>
      <w:r w:rsidR="00F1123F" w:rsidRPr="000F3C2A">
        <w:rPr>
          <w:szCs w:val="30"/>
        </w:rPr>
        <w:t xml:space="preserve"> </w:t>
      </w:r>
      <w:r w:rsidR="00A13472" w:rsidRPr="000F3C2A">
        <w:rPr>
          <w:szCs w:val="30"/>
        </w:rPr>
        <w:t xml:space="preserve">в </w:t>
      </w:r>
      <w:r w:rsidR="00CC20F3" w:rsidRPr="000F3C2A">
        <w:rPr>
          <w:szCs w:val="30"/>
        </w:rPr>
        <w:t>части текущего состояния корпоративной информационной системы и ИТ-управления</w:t>
      </w:r>
      <w:r w:rsidR="00A6435D">
        <w:rPr>
          <w:szCs w:val="30"/>
        </w:rPr>
        <w:t xml:space="preserve"> являются</w:t>
      </w:r>
      <w:r w:rsidR="007B3172" w:rsidRPr="000F3C2A">
        <w:rPr>
          <w:szCs w:val="30"/>
        </w:rPr>
        <w:t>:</w:t>
      </w:r>
    </w:p>
    <w:p w14:paraId="6ECCDA8B" w14:textId="77777777" w:rsidR="0040508B" w:rsidRPr="000F3C2A" w:rsidRDefault="0040508B" w:rsidP="006221BD">
      <w:pPr>
        <w:tabs>
          <w:tab w:val="left" w:pos="993"/>
        </w:tabs>
        <w:ind w:firstLine="709"/>
        <w:rPr>
          <w:szCs w:val="30"/>
        </w:rPr>
      </w:pPr>
      <w:r w:rsidRPr="000F3C2A">
        <w:rPr>
          <w:szCs w:val="30"/>
        </w:rPr>
        <w:t>использ</w:t>
      </w:r>
      <w:r w:rsidR="00167C22" w:rsidRPr="000F3C2A">
        <w:rPr>
          <w:szCs w:val="30"/>
        </w:rPr>
        <w:t>ование</w:t>
      </w:r>
      <w:r w:rsidRPr="000F3C2A">
        <w:rPr>
          <w:szCs w:val="30"/>
        </w:rPr>
        <w:t xml:space="preserve"> </w:t>
      </w:r>
      <w:r w:rsidR="00820FA5" w:rsidRPr="000F3C2A">
        <w:rPr>
          <w:szCs w:val="30"/>
        </w:rPr>
        <w:t>базов</w:t>
      </w:r>
      <w:r w:rsidR="00820FA5">
        <w:rPr>
          <w:szCs w:val="30"/>
        </w:rPr>
        <w:t>ого</w:t>
      </w:r>
      <w:r w:rsidR="00820FA5" w:rsidRPr="000F3C2A">
        <w:rPr>
          <w:szCs w:val="30"/>
        </w:rPr>
        <w:t xml:space="preserve"> метод</w:t>
      </w:r>
      <w:r w:rsidR="00820FA5">
        <w:rPr>
          <w:szCs w:val="30"/>
        </w:rPr>
        <w:t>а</w:t>
      </w:r>
      <w:r w:rsidR="00820FA5" w:rsidRPr="000F3C2A">
        <w:rPr>
          <w:szCs w:val="30"/>
        </w:rPr>
        <w:t xml:space="preserve"> </w:t>
      </w:r>
      <w:r w:rsidRPr="000F3C2A">
        <w:rPr>
          <w:szCs w:val="30"/>
        </w:rPr>
        <w:t>интеграции</w:t>
      </w:r>
      <w:r w:rsidR="0073378B" w:rsidRPr="000F3C2A">
        <w:rPr>
          <w:szCs w:val="30"/>
        </w:rPr>
        <w:t xml:space="preserve"> информационных</w:t>
      </w:r>
      <w:r w:rsidRPr="000F3C2A">
        <w:rPr>
          <w:szCs w:val="30"/>
        </w:rPr>
        <w:t xml:space="preserve"> систем, </w:t>
      </w:r>
      <w:r w:rsidR="00167C22" w:rsidRPr="000F3C2A">
        <w:rPr>
          <w:szCs w:val="30"/>
        </w:rPr>
        <w:t>н</w:t>
      </w:r>
      <w:r w:rsidR="0073378B" w:rsidRPr="000F3C2A">
        <w:rPr>
          <w:szCs w:val="30"/>
        </w:rPr>
        <w:t>еобходимость в отдельных</w:t>
      </w:r>
      <w:r w:rsidRPr="000F3C2A">
        <w:rPr>
          <w:szCs w:val="30"/>
        </w:rPr>
        <w:t xml:space="preserve"> случа</w:t>
      </w:r>
      <w:r w:rsidR="0073378B" w:rsidRPr="000F3C2A">
        <w:rPr>
          <w:szCs w:val="30"/>
        </w:rPr>
        <w:t>ях</w:t>
      </w:r>
      <w:r w:rsidRPr="000F3C2A">
        <w:rPr>
          <w:szCs w:val="30"/>
        </w:rPr>
        <w:t xml:space="preserve"> двойного ввода данных</w:t>
      </w:r>
      <w:r w:rsidR="00E649DA" w:rsidRPr="000F3C2A">
        <w:rPr>
          <w:szCs w:val="30"/>
        </w:rPr>
        <w:t xml:space="preserve">, </w:t>
      </w:r>
      <w:r w:rsidR="00E15421" w:rsidRPr="000F3C2A">
        <w:rPr>
          <w:szCs w:val="30"/>
        </w:rPr>
        <w:t>разрозненные источники данных</w:t>
      </w:r>
      <w:r w:rsidRPr="000F3C2A">
        <w:rPr>
          <w:szCs w:val="30"/>
        </w:rPr>
        <w:t>;</w:t>
      </w:r>
    </w:p>
    <w:p w14:paraId="43E8F5EA" w14:textId="77777777" w:rsidR="0040508B" w:rsidRPr="000F3C2A" w:rsidRDefault="0040508B" w:rsidP="006221BD">
      <w:pPr>
        <w:tabs>
          <w:tab w:val="left" w:pos="993"/>
        </w:tabs>
        <w:ind w:firstLine="709"/>
        <w:rPr>
          <w:szCs w:val="30"/>
        </w:rPr>
      </w:pPr>
      <w:r w:rsidRPr="000F3C2A">
        <w:rPr>
          <w:szCs w:val="30"/>
        </w:rPr>
        <w:t>недостаточн</w:t>
      </w:r>
      <w:r w:rsidR="00964C1E" w:rsidRPr="000F3C2A">
        <w:rPr>
          <w:szCs w:val="30"/>
        </w:rPr>
        <w:t>о</w:t>
      </w:r>
      <w:r w:rsidRPr="000F3C2A">
        <w:rPr>
          <w:szCs w:val="30"/>
        </w:rPr>
        <w:t xml:space="preserve"> быстро</w:t>
      </w:r>
      <w:r w:rsidR="00964C1E" w:rsidRPr="000F3C2A">
        <w:rPr>
          <w:szCs w:val="30"/>
        </w:rPr>
        <w:t>е</w:t>
      </w:r>
      <w:r w:rsidRPr="000F3C2A">
        <w:rPr>
          <w:szCs w:val="30"/>
        </w:rPr>
        <w:t xml:space="preserve"> реагирова</w:t>
      </w:r>
      <w:r w:rsidR="00964C1E" w:rsidRPr="000F3C2A">
        <w:rPr>
          <w:szCs w:val="30"/>
        </w:rPr>
        <w:t>ние</w:t>
      </w:r>
      <w:r w:rsidRPr="000F3C2A">
        <w:rPr>
          <w:szCs w:val="30"/>
        </w:rPr>
        <w:t xml:space="preserve"> на изменения в деятельности Национального банка</w:t>
      </w:r>
      <w:r w:rsidR="00964C1E" w:rsidRPr="000F3C2A">
        <w:rPr>
          <w:szCs w:val="30"/>
        </w:rPr>
        <w:t xml:space="preserve"> и </w:t>
      </w:r>
      <w:r w:rsidR="00375622">
        <w:rPr>
          <w:szCs w:val="30"/>
        </w:rPr>
        <w:t xml:space="preserve">длительное </w:t>
      </w:r>
      <w:r w:rsidR="00964C1E" w:rsidRPr="000F3C2A">
        <w:rPr>
          <w:szCs w:val="30"/>
        </w:rPr>
        <w:t xml:space="preserve">выполнение </w:t>
      </w:r>
      <w:r w:rsidR="00375622">
        <w:rPr>
          <w:szCs w:val="30"/>
        </w:rPr>
        <w:t>заявок</w:t>
      </w:r>
      <w:r w:rsidR="00375622" w:rsidRPr="000F3C2A">
        <w:rPr>
          <w:szCs w:val="30"/>
        </w:rPr>
        <w:t xml:space="preserve"> </w:t>
      </w:r>
      <w:r w:rsidR="00A6435D">
        <w:rPr>
          <w:szCs w:val="30"/>
        </w:rPr>
        <w:t xml:space="preserve">по </w:t>
      </w:r>
      <w:r w:rsidR="00964C1E" w:rsidRPr="000F3C2A">
        <w:rPr>
          <w:szCs w:val="30"/>
        </w:rPr>
        <w:t>автоматизаци</w:t>
      </w:r>
      <w:r w:rsidR="00A6435D">
        <w:rPr>
          <w:szCs w:val="30"/>
        </w:rPr>
        <w:t>и процессов</w:t>
      </w:r>
      <w:r w:rsidR="003E2380" w:rsidRPr="00DA7DB1">
        <w:rPr>
          <w:szCs w:val="30"/>
        </w:rPr>
        <w:t xml:space="preserve"> </w:t>
      </w:r>
      <w:r w:rsidR="003E2380" w:rsidRPr="00907F2D">
        <w:rPr>
          <w:szCs w:val="30"/>
        </w:rPr>
        <w:t>и функций структурных подразделений</w:t>
      </w:r>
      <w:r w:rsidR="004A5B8E">
        <w:rPr>
          <w:szCs w:val="30"/>
        </w:rPr>
        <w:t xml:space="preserve"> центрального аппарата Национального банка</w:t>
      </w:r>
      <w:r w:rsidRPr="000F3C2A">
        <w:rPr>
          <w:szCs w:val="30"/>
        </w:rPr>
        <w:t>;</w:t>
      </w:r>
    </w:p>
    <w:p w14:paraId="5B2EEFBE" w14:textId="77777777" w:rsidR="008E1438" w:rsidRPr="000F3C2A" w:rsidRDefault="008E1438" w:rsidP="006221BD">
      <w:pPr>
        <w:tabs>
          <w:tab w:val="left" w:pos="993"/>
        </w:tabs>
        <w:ind w:firstLine="709"/>
        <w:rPr>
          <w:szCs w:val="30"/>
        </w:rPr>
      </w:pPr>
      <w:r w:rsidRPr="000F3C2A">
        <w:rPr>
          <w:szCs w:val="30"/>
        </w:rPr>
        <w:t>недостаточная регламентация деятельности</w:t>
      </w:r>
      <w:r w:rsidR="00FB5807">
        <w:rPr>
          <w:szCs w:val="30"/>
        </w:rPr>
        <w:t xml:space="preserve"> в сфере информационных технологий</w:t>
      </w:r>
      <w:r w:rsidRPr="000F3C2A">
        <w:rPr>
          <w:szCs w:val="30"/>
        </w:rPr>
        <w:t>;</w:t>
      </w:r>
    </w:p>
    <w:p w14:paraId="32B02EC8" w14:textId="77777777" w:rsidR="0040508B" w:rsidRPr="000F3C2A" w:rsidRDefault="0040508B" w:rsidP="006221BD">
      <w:pPr>
        <w:tabs>
          <w:tab w:val="left" w:pos="993"/>
        </w:tabs>
        <w:ind w:firstLine="709"/>
        <w:rPr>
          <w:szCs w:val="30"/>
        </w:rPr>
      </w:pPr>
      <w:r w:rsidRPr="000F3C2A">
        <w:rPr>
          <w:szCs w:val="30"/>
        </w:rPr>
        <w:t>недостаточная автоматизация части процессов</w:t>
      </w:r>
      <w:r w:rsidR="00497C78">
        <w:rPr>
          <w:szCs w:val="30"/>
        </w:rPr>
        <w:t>, связанных с деятельностью в сфере информационных технологий</w:t>
      </w:r>
      <w:r w:rsidRPr="000F3C2A">
        <w:rPr>
          <w:szCs w:val="30"/>
        </w:rPr>
        <w:t>;</w:t>
      </w:r>
    </w:p>
    <w:p w14:paraId="2BFF7192" w14:textId="77777777" w:rsidR="00964C1E" w:rsidRPr="000F3C2A" w:rsidRDefault="00964C1E" w:rsidP="006221BD">
      <w:pPr>
        <w:tabs>
          <w:tab w:val="left" w:pos="993"/>
        </w:tabs>
        <w:ind w:firstLine="709"/>
        <w:rPr>
          <w:szCs w:val="30"/>
        </w:rPr>
      </w:pPr>
      <w:r w:rsidRPr="000F3C2A">
        <w:rPr>
          <w:szCs w:val="30"/>
        </w:rPr>
        <w:t>применение устаревших ИТ-решений и программных средств;</w:t>
      </w:r>
    </w:p>
    <w:p w14:paraId="01B4A963" w14:textId="77777777" w:rsidR="0040508B" w:rsidRPr="000F3C2A" w:rsidRDefault="0040508B" w:rsidP="006221BD">
      <w:pPr>
        <w:tabs>
          <w:tab w:val="left" w:pos="993"/>
        </w:tabs>
        <w:ind w:firstLine="709"/>
        <w:rPr>
          <w:szCs w:val="30"/>
        </w:rPr>
      </w:pPr>
      <w:r w:rsidRPr="000F3C2A">
        <w:rPr>
          <w:szCs w:val="30"/>
        </w:rPr>
        <w:t xml:space="preserve">недостаточный уровень унификации </w:t>
      </w:r>
      <w:r w:rsidR="00E15421" w:rsidRPr="000F3C2A">
        <w:rPr>
          <w:szCs w:val="30"/>
        </w:rPr>
        <w:t>ИТ-решений</w:t>
      </w:r>
      <w:r w:rsidR="00D3058B" w:rsidRPr="000F3C2A">
        <w:rPr>
          <w:szCs w:val="30"/>
        </w:rPr>
        <w:t>;</w:t>
      </w:r>
    </w:p>
    <w:p w14:paraId="0AD2E90D" w14:textId="77777777" w:rsidR="00E15421" w:rsidRPr="000F3C2A" w:rsidRDefault="00191D6B" w:rsidP="006221BD">
      <w:pPr>
        <w:tabs>
          <w:tab w:val="left" w:pos="993"/>
        </w:tabs>
        <w:ind w:firstLine="709"/>
        <w:rPr>
          <w:szCs w:val="30"/>
        </w:rPr>
      </w:pPr>
      <w:r w:rsidRPr="000F3C2A">
        <w:rPr>
          <w:szCs w:val="30"/>
        </w:rPr>
        <w:lastRenderedPageBreak/>
        <w:t>высокая зависимость</w:t>
      </w:r>
      <w:r w:rsidR="00EE6397" w:rsidRPr="000F3C2A">
        <w:rPr>
          <w:szCs w:val="30"/>
        </w:rPr>
        <w:t xml:space="preserve"> качества ИТ-решений и возможностей по совершенствованию деятельности</w:t>
      </w:r>
      <w:r w:rsidR="00FB5807">
        <w:rPr>
          <w:szCs w:val="30"/>
        </w:rPr>
        <w:t xml:space="preserve"> в сфере информационных технологий</w:t>
      </w:r>
      <w:r w:rsidR="00EE6397" w:rsidRPr="000F3C2A">
        <w:rPr>
          <w:szCs w:val="30"/>
        </w:rPr>
        <w:t xml:space="preserve"> </w:t>
      </w:r>
      <w:r w:rsidRPr="000F3C2A">
        <w:rPr>
          <w:szCs w:val="30"/>
        </w:rPr>
        <w:t>от</w:t>
      </w:r>
      <w:r w:rsidR="00EE6397" w:rsidRPr="000F3C2A">
        <w:rPr>
          <w:szCs w:val="30"/>
        </w:rPr>
        <w:t xml:space="preserve"> наличия</w:t>
      </w:r>
      <w:r w:rsidRPr="000F3C2A">
        <w:rPr>
          <w:szCs w:val="30"/>
        </w:rPr>
        <w:t xml:space="preserve"> </w:t>
      </w:r>
      <w:r w:rsidR="00A6435D" w:rsidRPr="000F3C2A">
        <w:rPr>
          <w:szCs w:val="30"/>
        </w:rPr>
        <w:t>квалифицированн</w:t>
      </w:r>
      <w:r w:rsidR="00A6435D">
        <w:rPr>
          <w:szCs w:val="30"/>
        </w:rPr>
        <w:t>ого</w:t>
      </w:r>
      <w:r w:rsidR="00A6435D" w:rsidRPr="000F3C2A">
        <w:rPr>
          <w:szCs w:val="30"/>
        </w:rPr>
        <w:t xml:space="preserve"> </w:t>
      </w:r>
      <w:r w:rsidR="00A6435D">
        <w:rPr>
          <w:szCs w:val="30"/>
        </w:rPr>
        <w:t>ИТ-персонала</w:t>
      </w:r>
      <w:r w:rsidR="00CC20F3" w:rsidRPr="000F3C2A">
        <w:rPr>
          <w:szCs w:val="30"/>
        </w:rPr>
        <w:t xml:space="preserve"> и сложности с подбором работников на образующиеся вакансии</w:t>
      </w:r>
      <w:r w:rsidR="00E15421" w:rsidRPr="000F3C2A">
        <w:rPr>
          <w:szCs w:val="30"/>
        </w:rPr>
        <w:t>;</w:t>
      </w:r>
    </w:p>
    <w:p w14:paraId="58434009" w14:textId="77777777" w:rsidR="00D3058B" w:rsidRPr="000F3C2A" w:rsidRDefault="00E15421" w:rsidP="006221BD">
      <w:pPr>
        <w:tabs>
          <w:tab w:val="left" w:pos="993"/>
        </w:tabs>
        <w:ind w:firstLine="709"/>
        <w:rPr>
          <w:szCs w:val="30"/>
        </w:rPr>
      </w:pPr>
      <w:r w:rsidRPr="000F3C2A">
        <w:rPr>
          <w:szCs w:val="30"/>
        </w:rPr>
        <w:t xml:space="preserve">длительность процедур взаимодействия с </w:t>
      </w:r>
      <w:r w:rsidR="00ED56A8">
        <w:rPr>
          <w:szCs w:val="30"/>
        </w:rPr>
        <w:t>организациями, оказывающими услуги в области информационных технологий (</w:t>
      </w:r>
      <w:r w:rsidR="00ED46E2">
        <w:rPr>
          <w:szCs w:val="30"/>
        </w:rPr>
        <w:t xml:space="preserve">далее – </w:t>
      </w:r>
      <w:r w:rsidRPr="000F3C2A">
        <w:rPr>
          <w:szCs w:val="30"/>
        </w:rPr>
        <w:t>ИТ-организации</w:t>
      </w:r>
      <w:r w:rsidR="00ED56A8">
        <w:rPr>
          <w:szCs w:val="30"/>
        </w:rPr>
        <w:t>)</w:t>
      </w:r>
      <w:r w:rsidRPr="000F3C2A">
        <w:rPr>
          <w:szCs w:val="30"/>
        </w:rPr>
        <w:t xml:space="preserve"> (согласование договоров, требований и условий</w:t>
      </w:r>
      <w:r w:rsidR="00043EB3" w:rsidRPr="000F3C2A">
        <w:rPr>
          <w:szCs w:val="30"/>
        </w:rPr>
        <w:t xml:space="preserve"> оказания ИТ-услуг)</w:t>
      </w:r>
      <w:r w:rsidR="004A1E85" w:rsidRPr="000F3C2A">
        <w:rPr>
          <w:szCs w:val="30"/>
        </w:rPr>
        <w:t>.</w:t>
      </w:r>
    </w:p>
    <w:p w14:paraId="26FC7F77" w14:textId="77777777" w:rsidR="00214DE5" w:rsidRPr="000F3C2A" w:rsidRDefault="00214DE5" w:rsidP="006221BD">
      <w:pPr>
        <w:tabs>
          <w:tab w:val="left" w:pos="993"/>
        </w:tabs>
        <w:ind w:firstLine="709"/>
        <w:rPr>
          <w:szCs w:val="30"/>
        </w:rPr>
      </w:pPr>
    </w:p>
    <w:p w14:paraId="3FB2B97E" w14:textId="77777777" w:rsidR="003E1C2E" w:rsidRPr="000F3C2A" w:rsidRDefault="003E1C2E" w:rsidP="006221BD">
      <w:pPr>
        <w:pStyle w:val="1"/>
        <w:jc w:val="center"/>
      </w:pPr>
      <w:r w:rsidRPr="000F3C2A">
        <w:t>ГЛАВА 3</w:t>
      </w:r>
    </w:p>
    <w:p w14:paraId="4682F8A1" w14:textId="77777777" w:rsidR="003E1C2E" w:rsidRPr="000F3C2A" w:rsidRDefault="00167C22" w:rsidP="006221BD">
      <w:pPr>
        <w:pStyle w:val="1"/>
        <w:jc w:val="center"/>
        <w:rPr>
          <w:caps/>
        </w:rPr>
      </w:pPr>
      <w:r w:rsidRPr="000F3C2A">
        <w:rPr>
          <w:caps/>
        </w:rPr>
        <w:t>развитие</w:t>
      </w:r>
      <w:r w:rsidR="0032601F" w:rsidRPr="000F3C2A">
        <w:rPr>
          <w:caps/>
        </w:rPr>
        <w:t xml:space="preserve"> корпоративной</w:t>
      </w:r>
      <w:r w:rsidR="003E1C2E" w:rsidRPr="000F3C2A">
        <w:rPr>
          <w:caps/>
        </w:rPr>
        <w:t xml:space="preserve"> информационн</w:t>
      </w:r>
      <w:r w:rsidR="00CB08C5" w:rsidRPr="000F3C2A">
        <w:rPr>
          <w:caps/>
        </w:rPr>
        <w:t>ОЙ</w:t>
      </w:r>
      <w:r w:rsidR="003E1C2E" w:rsidRPr="000F3C2A">
        <w:rPr>
          <w:caps/>
        </w:rPr>
        <w:t xml:space="preserve"> систем</w:t>
      </w:r>
      <w:r w:rsidR="00CB08C5" w:rsidRPr="000F3C2A">
        <w:rPr>
          <w:caps/>
        </w:rPr>
        <w:t>Ы</w:t>
      </w:r>
      <w:r w:rsidR="004D6762" w:rsidRPr="000F3C2A">
        <w:rPr>
          <w:caps/>
        </w:rPr>
        <w:t xml:space="preserve"> </w:t>
      </w:r>
    </w:p>
    <w:p w14:paraId="29891ADF" w14:textId="77777777" w:rsidR="00151C17" w:rsidRPr="000F3C2A" w:rsidRDefault="00151C17" w:rsidP="006221BD">
      <w:pPr>
        <w:rPr>
          <w:lang w:eastAsia="ru-RU"/>
        </w:rPr>
      </w:pPr>
    </w:p>
    <w:p w14:paraId="0BD8A373" w14:textId="77777777" w:rsidR="00A8629E" w:rsidRPr="000F3C2A" w:rsidRDefault="00236056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>
        <w:rPr>
          <w:rFonts w:ascii="Times New Roman" w:eastAsia="Calibri" w:hAnsi="Times New Roman" w:cs="Times New Roman"/>
          <w:sz w:val="30"/>
          <w:szCs w:val="30"/>
          <w:lang w:eastAsia="en-US"/>
        </w:rPr>
        <w:t>1</w:t>
      </w:r>
      <w:r w:rsidR="00B17B89">
        <w:rPr>
          <w:rFonts w:ascii="Times New Roman" w:eastAsia="Calibri" w:hAnsi="Times New Roman" w:cs="Times New Roman"/>
          <w:sz w:val="30"/>
          <w:szCs w:val="30"/>
          <w:lang w:eastAsia="en-US"/>
        </w:rPr>
        <w:t>9</w:t>
      </w:r>
      <w:r>
        <w:rPr>
          <w:rFonts w:ascii="Times New Roman" w:eastAsia="Calibri" w:hAnsi="Times New Roman" w:cs="Times New Roman"/>
          <w:sz w:val="30"/>
          <w:szCs w:val="30"/>
          <w:lang w:eastAsia="en-US"/>
        </w:rPr>
        <w:t>. </w:t>
      </w:r>
      <w:r w:rsidR="00731A7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Приоритетными</w:t>
      </w:r>
      <w:r w:rsidR="00A8629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целями</w:t>
      </w:r>
      <w:r w:rsidR="00D6411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 </w:t>
      </w:r>
      <w:r w:rsidR="00731A7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задачами</w:t>
      </w:r>
      <w:r w:rsidR="00A8629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bookmarkStart w:id="4" w:name="_Hlk81898332"/>
      <w:r w:rsidR="00A8629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развития корпоративной информационной системы Национального банка </w:t>
      </w:r>
      <w:bookmarkEnd w:id="4"/>
      <w:r w:rsidR="00A8629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на среднесрочную перспективу являются:</w:t>
      </w:r>
    </w:p>
    <w:p w14:paraId="11031C5E" w14:textId="77777777" w:rsidR="00A8629E" w:rsidRPr="000F3C2A" w:rsidRDefault="00A8629E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bookmarkStart w:id="5" w:name="_Hlk75187645"/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обеспечение соответствия</w:t>
      </w:r>
      <w:r w:rsidR="00354CB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информационных систем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изменениям законодательства и</w:t>
      </w:r>
      <w:r w:rsidR="00354CB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локальных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правовых актов;</w:t>
      </w:r>
    </w:p>
    <w:p w14:paraId="3F63EE5B" w14:textId="77777777" w:rsidR="00ED46E2" w:rsidRPr="000F3C2A" w:rsidRDefault="00ED46E2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реализация </w:t>
      </w:r>
      <w:r w:rsidR="003B6766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мероприятий по </w:t>
      </w:r>
      <w:r w:rsidR="003B676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создани</w:t>
      </w:r>
      <w:r w:rsidR="003B6766">
        <w:rPr>
          <w:rFonts w:ascii="Times New Roman" w:eastAsia="Calibri" w:hAnsi="Times New Roman" w:cs="Times New Roman"/>
          <w:sz w:val="30"/>
          <w:szCs w:val="30"/>
          <w:lang w:eastAsia="en-US"/>
        </w:rPr>
        <w:t>ю</w:t>
      </w:r>
      <w:r w:rsidR="003B676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 развити</w:t>
      </w:r>
      <w:r w:rsidR="003B6766">
        <w:rPr>
          <w:rFonts w:ascii="Times New Roman" w:eastAsia="Calibri" w:hAnsi="Times New Roman" w:cs="Times New Roman"/>
          <w:sz w:val="30"/>
          <w:szCs w:val="30"/>
          <w:lang w:eastAsia="en-US"/>
        </w:rPr>
        <w:t>ю</w:t>
      </w:r>
      <w:r w:rsidR="003B676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информационных систем 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(</w:t>
      </w:r>
      <w:r w:rsidR="003B6766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далее – </w:t>
      </w:r>
      <w:r w:rsidR="003B676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ИТ-составляющ</w:t>
      </w:r>
      <w:r w:rsidR="003B6766">
        <w:rPr>
          <w:rFonts w:ascii="Times New Roman" w:eastAsia="Calibri" w:hAnsi="Times New Roman" w:cs="Times New Roman"/>
          <w:sz w:val="30"/>
          <w:szCs w:val="30"/>
          <w:lang w:eastAsia="en-US"/>
        </w:rPr>
        <w:t>ая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) в проектах и стратегических инициативах Национального банка;</w:t>
      </w:r>
    </w:p>
    <w:p w14:paraId="77BBF957" w14:textId="77777777" w:rsidR="00F222A4" w:rsidRPr="000F3C2A" w:rsidRDefault="00D6411F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своевременная </w:t>
      </w:r>
      <w:r w:rsidR="00F222A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поддержка изменений в деятельности Национального банка</w:t>
      </w:r>
      <w:r w:rsidR="002B3789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,</w:t>
      </w:r>
      <w:r w:rsidR="005474B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6C782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в том числе</w:t>
      </w:r>
      <w:r w:rsidR="002B3789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изменени</w:t>
      </w:r>
      <w:r w:rsidR="006C782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й</w:t>
      </w:r>
      <w:r w:rsidR="002B3789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функций и организационной структуры Национального банка</w:t>
      </w:r>
      <w:r w:rsidR="00F222A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; </w:t>
      </w:r>
    </w:p>
    <w:p w14:paraId="0159681C" w14:textId="77777777" w:rsidR="002B3789" w:rsidRPr="000F3C2A" w:rsidRDefault="002B3789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обеспечение возможности</w:t>
      </w:r>
      <w:r w:rsidR="00F02B7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эффективного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выполн</w:t>
      </w:r>
      <w:r w:rsidR="00214C2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ения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функци</w:t>
      </w:r>
      <w:r w:rsidR="00214C2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й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Национального банка в условиях увеличивающихся объемов информации и количества решаемых задач;</w:t>
      </w:r>
    </w:p>
    <w:p w14:paraId="5DFBA40E" w14:textId="77777777" w:rsidR="00A8629E" w:rsidRPr="008C02CF" w:rsidRDefault="00A8629E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8C02CF">
        <w:rPr>
          <w:rFonts w:ascii="Times New Roman" w:eastAsia="Calibri" w:hAnsi="Times New Roman" w:cs="Times New Roman"/>
          <w:sz w:val="30"/>
          <w:szCs w:val="30"/>
          <w:lang w:eastAsia="en-US"/>
        </w:rPr>
        <w:t>создание современных ИТ-решений для</w:t>
      </w:r>
      <w:r w:rsidR="00C7252D" w:rsidRPr="008C02CF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работы с данными, в том числе с использованием технологий</w:t>
      </w:r>
      <w:r w:rsidRPr="008C02CF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оперативного анализа данных;</w:t>
      </w:r>
    </w:p>
    <w:p w14:paraId="19D19B89" w14:textId="77777777" w:rsidR="00A8629E" w:rsidRPr="000F3C2A" w:rsidRDefault="00F222A4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совершенствование и </w:t>
      </w:r>
      <w:r w:rsidR="00A8629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унификация технологий обмена данными, форматов и интерфейсов взаимодействия информационных систем</w:t>
      </w:r>
      <w:r w:rsidR="005474B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для оптимизации выполнения процессов</w:t>
      </w:r>
      <w:r w:rsidR="003812B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(в том числе</w:t>
      </w:r>
      <w:r w:rsidR="002E0F2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для взаимодействия</w:t>
      </w:r>
      <w:r w:rsidR="003812B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 внешними</w:t>
      </w:r>
      <w:r w:rsidR="002E0F2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системами</w:t>
      </w:r>
      <w:r w:rsidR="003812B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)</w:t>
      </w:r>
      <w:r w:rsidR="00A8629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,</w:t>
      </w:r>
      <w:r w:rsidR="002E0F2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продолжение</w:t>
      </w:r>
      <w:r w:rsidR="00A8629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внедрени</w:t>
      </w:r>
      <w:r w:rsidR="002E0F2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я</w:t>
      </w:r>
      <w:r w:rsidR="00A8629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технологий </w:t>
      </w:r>
      <w:r w:rsidR="003B719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API</w:t>
      </w:r>
      <w:r w:rsidR="00A8629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;</w:t>
      </w:r>
    </w:p>
    <w:p w14:paraId="19488BAC" w14:textId="77777777" w:rsidR="00A8629E" w:rsidRPr="000F3C2A" w:rsidRDefault="00A8629E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безусловное обеспечение операционной надежности функционирования, доступности и информационной безопасности информационных систем.</w:t>
      </w:r>
      <w:bookmarkEnd w:id="5"/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</w:p>
    <w:p w14:paraId="0F23021B" w14:textId="77777777" w:rsidR="003C16FD" w:rsidRPr="000F3C2A" w:rsidRDefault="00B17B89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>
        <w:rPr>
          <w:rFonts w:ascii="Times New Roman" w:eastAsia="Calibri" w:hAnsi="Times New Roman" w:cs="Times New Roman"/>
          <w:sz w:val="30"/>
          <w:szCs w:val="30"/>
          <w:lang w:eastAsia="en-US"/>
        </w:rPr>
        <w:t>20</w:t>
      </w:r>
      <w:r w:rsidR="00236056">
        <w:rPr>
          <w:rFonts w:ascii="Times New Roman" w:eastAsia="Calibri" w:hAnsi="Times New Roman" w:cs="Times New Roman"/>
          <w:sz w:val="30"/>
          <w:szCs w:val="30"/>
          <w:lang w:eastAsia="en-US"/>
        </w:rPr>
        <w:t>. </w:t>
      </w:r>
      <w:r w:rsidR="007452E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Развитие корпоративной информационной системы Национального банка должно осуществляться на следующих принципах:</w:t>
      </w:r>
    </w:p>
    <w:p w14:paraId="4D147743" w14:textId="77777777" w:rsidR="002949B0" w:rsidRDefault="00920C85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создание информационных систем и </w:t>
      </w:r>
      <w:r w:rsidR="00AC77D2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функциональные </w:t>
      </w:r>
      <w:r w:rsidR="00341BE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изменения в информационных системах </w:t>
      </w:r>
      <w:r w:rsidR="00AC77D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должны инициироваться</w:t>
      </w:r>
      <w:r w:rsidR="002102C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, как правило,</w:t>
      </w:r>
      <w:r w:rsidR="00341BE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структурными подразделениями</w:t>
      </w:r>
      <w:r w:rsidR="00B1068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центрального аппарата</w:t>
      </w:r>
      <w:r w:rsidR="00341BE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Национального банка и</w:t>
      </w:r>
      <w:r w:rsidR="003C598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AC77D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быть </w:t>
      </w:r>
      <w:r w:rsidR="00341BE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связаны с </w:t>
      </w:r>
      <w:r w:rsidR="003C598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решением задач (выполнением функций) Национального банка</w:t>
      </w:r>
      <w:r w:rsidR="00341BE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;</w:t>
      </w:r>
    </w:p>
    <w:p w14:paraId="25301AAF" w14:textId="0A0B3DF4" w:rsidR="002949B0" w:rsidRPr="003F2375" w:rsidRDefault="002949B0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lastRenderedPageBreak/>
        <w:t xml:space="preserve">изменения в технической архитектуре информационных систем инициируются Главным управлением информационных технологий и (или) 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организациями</w:t>
      </w:r>
      <w:r w:rsidR="00965592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– 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разработчиками</w:t>
      </w:r>
      <w:r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информационных систем;</w:t>
      </w:r>
    </w:p>
    <w:p w14:paraId="417C8124" w14:textId="77777777" w:rsidR="000B4315" w:rsidRPr="003F2375" w:rsidRDefault="000B4315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создание и развитие информационных систем осуществляется </w:t>
      </w:r>
      <w:r w:rsidR="00DE1705"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>с возможностью масштабирования для удовлетворения по</w:t>
      </w:r>
      <w:r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>требн</w:t>
      </w:r>
      <w:r w:rsidR="00DE1705"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>остей различных</w:t>
      </w:r>
      <w:r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структурных подразделений центрального аппарата Национального банка</w:t>
      </w:r>
      <w:r w:rsidR="00C96394" w:rsidRPr="003F2375">
        <w:rPr>
          <w:rFonts w:ascii="Times New Roman" w:eastAsia="Calibri" w:hAnsi="Times New Roman" w:cs="Times New Roman"/>
          <w:sz w:val="30"/>
          <w:szCs w:val="30"/>
          <w:lang w:eastAsia="en-US"/>
        </w:rPr>
        <w:t>;</w:t>
      </w:r>
    </w:p>
    <w:p w14:paraId="60732C8D" w14:textId="77777777" w:rsidR="00F67797" w:rsidRPr="009D4015" w:rsidRDefault="002949B0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9D4015">
        <w:rPr>
          <w:rFonts w:ascii="Times New Roman" w:eastAsia="Calibri" w:hAnsi="Times New Roman" w:cs="Times New Roman"/>
          <w:sz w:val="30"/>
          <w:szCs w:val="30"/>
          <w:lang w:eastAsia="en-US"/>
        </w:rPr>
        <w:t>реализация</w:t>
      </w:r>
      <w:r w:rsidR="007E7D6B" w:rsidRPr="009D401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заяв</w:t>
      </w:r>
      <w:r w:rsidR="00B520D4" w:rsidRPr="009D4015">
        <w:rPr>
          <w:rFonts w:ascii="Times New Roman" w:eastAsia="Calibri" w:hAnsi="Times New Roman" w:cs="Times New Roman"/>
          <w:sz w:val="30"/>
          <w:szCs w:val="30"/>
          <w:lang w:eastAsia="en-US"/>
        </w:rPr>
        <w:t>ок</w:t>
      </w:r>
      <w:r w:rsidR="007E7D6B" w:rsidRPr="009D401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2742FA" w:rsidRPr="009D401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по автоматизации процессов и функций </w:t>
      </w:r>
      <w:r w:rsidR="007E7D6B" w:rsidRPr="009D401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осуществляется с учетом </w:t>
      </w:r>
      <w:r w:rsidR="00B520D4" w:rsidRPr="009D401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анализа </w:t>
      </w:r>
      <w:r w:rsidR="007E7D6B" w:rsidRPr="009D401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имеющихся однотипных заявок заинтересованных </w:t>
      </w:r>
      <w:r w:rsidRPr="009D4015">
        <w:rPr>
          <w:rFonts w:ascii="Times New Roman" w:eastAsia="Calibri" w:hAnsi="Times New Roman" w:cs="Times New Roman"/>
          <w:sz w:val="30"/>
          <w:szCs w:val="30"/>
          <w:lang w:eastAsia="en-US"/>
        </w:rPr>
        <w:t>структурных подразделений центрального аппарата Национального банка</w:t>
      </w:r>
      <w:r w:rsidR="007E7D6B" w:rsidRPr="009D4015">
        <w:rPr>
          <w:rFonts w:ascii="Times New Roman" w:eastAsia="Calibri" w:hAnsi="Times New Roman" w:cs="Times New Roman"/>
          <w:sz w:val="30"/>
          <w:szCs w:val="30"/>
          <w:lang w:eastAsia="en-US"/>
        </w:rPr>
        <w:t>;</w:t>
      </w:r>
    </w:p>
    <w:p w14:paraId="3D80FB55" w14:textId="6F3248E8" w:rsidR="002949B0" w:rsidRPr="003F2375" w:rsidRDefault="00503E50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9D401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при выборе </w:t>
      </w:r>
      <w:r w:rsidR="002C4607" w:rsidRPr="009D401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способа </w:t>
      </w:r>
      <w:r w:rsidRPr="009D4015">
        <w:rPr>
          <w:rFonts w:ascii="Times New Roman" w:eastAsia="Calibri" w:hAnsi="Times New Roman" w:cs="Times New Roman"/>
          <w:sz w:val="30"/>
          <w:szCs w:val="30"/>
          <w:lang w:eastAsia="en-US"/>
        </w:rPr>
        <w:t>реализации задач (заявок) по автоматизации процессов и функций приоритетным</w:t>
      </w:r>
      <w:r w:rsidR="00F14AE9" w:rsidRPr="009D401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варианто</w:t>
      </w:r>
      <w:r w:rsidRPr="009D401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м является развитие </w:t>
      </w:r>
      <w:r w:rsidR="002A146C" w:rsidRPr="009D4015">
        <w:rPr>
          <w:rFonts w:ascii="Times New Roman" w:eastAsia="Calibri" w:hAnsi="Times New Roman" w:cs="Times New Roman"/>
          <w:sz w:val="30"/>
          <w:szCs w:val="30"/>
          <w:lang w:eastAsia="en-US"/>
        </w:rPr>
        <w:t>имеющихся</w:t>
      </w:r>
      <w:r w:rsidRPr="009D401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информационных систем</w:t>
      </w:r>
      <w:r w:rsidR="002C4607" w:rsidRPr="009D401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(</w:t>
      </w:r>
      <w:r w:rsidR="002C4607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в случае если</w:t>
      </w:r>
      <w:r w:rsidR="002C4607" w:rsidRPr="009D401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задача по автоматизации согласуется с </w:t>
      </w:r>
      <w:r w:rsidR="0073448F" w:rsidRPr="009D401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их </w:t>
      </w:r>
      <w:r w:rsidR="002C4607" w:rsidRPr="009D4015">
        <w:rPr>
          <w:rFonts w:ascii="Times New Roman" w:eastAsia="Calibri" w:hAnsi="Times New Roman" w:cs="Times New Roman"/>
          <w:sz w:val="30"/>
          <w:szCs w:val="30"/>
          <w:lang w:eastAsia="en-US"/>
        </w:rPr>
        <w:t>функциональностью)</w:t>
      </w:r>
      <w:r w:rsidRPr="009D4015">
        <w:rPr>
          <w:rFonts w:ascii="Times New Roman" w:eastAsia="Calibri" w:hAnsi="Times New Roman" w:cs="Times New Roman"/>
          <w:sz w:val="30"/>
          <w:szCs w:val="30"/>
          <w:lang w:eastAsia="en-US"/>
        </w:rPr>
        <w:t>;</w:t>
      </w:r>
    </w:p>
    <w:p w14:paraId="1836CB1E" w14:textId="77777777" w:rsidR="00341BE0" w:rsidRDefault="00341BE0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информационные системы Национального банка должны </w:t>
      </w:r>
      <w:r w:rsidR="00EE639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функционировать в соответствии с правилами, определенными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законодательство</w:t>
      </w:r>
      <w:r w:rsidR="00EE639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м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 </w:t>
      </w:r>
      <w:r w:rsidR="00351DE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локальны</w:t>
      </w:r>
      <w:r w:rsidR="00EE639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ми</w:t>
      </w:r>
      <w:r w:rsidR="00351DE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правовы</w:t>
      </w:r>
      <w:r w:rsidR="00EE639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ми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акт</w:t>
      </w:r>
      <w:r w:rsidR="00EE639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ами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;</w:t>
      </w:r>
    </w:p>
    <w:p w14:paraId="091AEC35" w14:textId="77777777" w:rsidR="004E7D72" w:rsidRPr="008C02CF" w:rsidRDefault="004E7D72" w:rsidP="006221BD">
      <w:pPr>
        <w:tabs>
          <w:tab w:val="left" w:pos="1276"/>
        </w:tabs>
        <w:spacing w:line="20" w:lineRule="atLeast"/>
        <w:ind w:firstLine="709"/>
      </w:pPr>
      <w:r w:rsidRPr="008C02CF">
        <w:t xml:space="preserve">приоритет </w:t>
      </w:r>
      <w:r w:rsidR="002A1943" w:rsidRPr="008C02CF">
        <w:t>применения</w:t>
      </w:r>
      <w:r w:rsidRPr="008C02CF">
        <w:t xml:space="preserve"> </w:t>
      </w:r>
      <w:r w:rsidR="00EB5D55" w:rsidRPr="008C02CF">
        <w:t>гото</w:t>
      </w:r>
      <w:r w:rsidRPr="008C02CF">
        <w:t>в</w:t>
      </w:r>
      <w:r w:rsidR="002A1943" w:rsidRPr="008C02CF">
        <w:t>ого (промышленного)</w:t>
      </w:r>
      <w:r w:rsidRPr="008C02CF">
        <w:t xml:space="preserve"> </w:t>
      </w:r>
      <w:r w:rsidR="002A1943" w:rsidRPr="008C02CF">
        <w:t>программного обеспечения</w:t>
      </w:r>
      <w:r w:rsidRPr="008C02CF">
        <w:t>, имеющ</w:t>
      </w:r>
      <w:r w:rsidR="002A1943" w:rsidRPr="008C02CF">
        <w:t>его</w:t>
      </w:r>
      <w:r w:rsidRPr="008C02CF">
        <w:t xml:space="preserve"> положительный опыт успешных внедрений</w:t>
      </w:r>
      <w:r w:rsidR="00C7252D" w:rsidRPr="008C02CF">
        <w:t xml:space="preserve"> для типовых задач</w:t>
      </w:r>
      <w:r w:rsidRPr="008C02CF">
        <w:t>;</w:t>
      </w:r>
    </w:p>
    <w:p w14:paraId="68E46A78" w14:textId="213EC751" w:rsidR="0054268A" w:rsidRPr="008C02CF" w:rsidRDefault="0054268A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8C02CF">
        <w:rPr>
          <w:rFonts w:ascii="Times New Roman" w:eastAsia="Calibri" w:hAnsi="Times New Roman" w:cs="Times New Roman"/>
          <w:sz w:val="30"/>
          <w:szCs w:val="30"/>
          <w:lang w:eastAsia="en-US"/>
        </w:rPr>
        <w:t>создани</w:t>
      </w:r>
      <w:r w:rsidR="00920C85" w:rsidRPr="008C02CF">
        <w:rPr>
          <w:rFonts w:ascii="Times New Roman" w:eastAsia="Calibri" w:hAnsi="Times New Roman" w:cs="Times New Roman"/>
          <w:sz w:val="30"/>
          <w:szCs w:val="30"/>
          <w:lang w:eastAsia="en-US"/>
        </w:rPr>
        <w:t>е</w:t>
      </w:r>
      <w:r w:rsidRPr="008C02CF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новых</w:t>
      </w:r>
      <w:r w:rsidR="00920C85" w:rsidRPr="008C02CF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</w:t>
      </w:r>
      <w:r w:rsidRPr="008C02CF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замена устаревших </w:t>
      </w:r>
      <w:r w:rsidR="00920C85" w:rsidRPr="008C02CF">
        <w:rPr>
          <w:rFonts w:ascii="Times New Roman" w:eastAsia="Calibri" w:hAnsi="Times New Roman" w:cs="Times New Roman"/>
          <w:sz w:val="30"/>
          <w:szCs w:val="30"/>
          <w:lang w:eastAsia="en-US"/>
        </w:rPr>
        <w:t>информационных систем в первую очередь рассматрива</w:t>
      </w:r>
      <w:r w:rsidR="00B076D7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ю</w:t>
      </w:r>
      <w:r w:rsidR="00920C85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т</w:t>
      </w:r>
      <w:r w:rsidR="00920C85" w:rsidRPr="008C02CF">
        <w:rPr>
          <w:rFonts w:ascii="Times New Roman" w:eastAsia="Calibri" w:hAnsi="Times New Roman" w:cs="Times New Roman"/>
          <w:sz w:val="30"/>
          <w:szCs w:val="30"/>
          <w:lang w:eastAsia="en-US"/>
        </w:rPr>
        <w:t>ся в составе комплексных информационных систем;</w:t>
      </w:r>
    </w:p>
    <w:p w14:paraId="1DD566CC" w14:textId="36431122" w:rsidR="00DB10D3" w:rsidRPr="000F3C2A" w:rsidRDefault="00DB10D3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создание и интеграция информационных систем </w:t>
      </w:r>
      <w:r w:rsidR="0003294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должн</w:t>
      </w:r>
      <w:r w:rsidR="00032947">
        <w:rPr>
          <w:rFonts w:ascii="Times New Roman" w:eastAsia="Calibri" w:hAnsi="Times New Roman" w:cs="Times New Roman"/>
          <w:sz w:val="30"/>
          <w:szCs w:val="30"/>
          <w:lang w:eastAsia="en-US"/>
        </w:rPr>
        <w:t>ы</w:t>
      </w:r>
      <w:r w:rsidR="0003294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осуществляться с применением технологий, обеспечивающих построение сервис-ориентированной 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архитектуры</w:t>
      </w:r>
      <w:r w:rsidR="006266B4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(</w:t>
      </w:r>
      <w:r w:rsidR="006266B4" w:rsidRPr="008351F0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SOA</w:t>
      </w:r>
      <w:r w:rsidR="006266B4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)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;</w:t>
      </w:r>
    </w:p>
    <w:p w14:paraId="1ED5547D" w14:textId="77777777" w:rsidR="00341BE0" w:rsidRPr="000F3C2A" w:rsidRDefault="006A3A8F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информационные системы должны быть</w:t>
      </w:r>
      <w:r w:rsidR="00341BE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устойчивы и надежны 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в эксплуатации</w:t>
      </w:r>
      <w:r w:rsidR="00341BE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, при этом оста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ваясь</w:t>
      </w:r>
      <w:r w:rsidR="00341BE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гибкими и расширяемыми для обеспечения соответствия 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изменениям в деятельности Национального банка;</w:t>
      </w:r>
    </w:p>
    <w:p w14:paraId="7916F19C" w14:textId="0F84A8B7" w:rsidR="00341BE0" w:rsidRPr="008351F0" w:rsidRDefault="006A3A8F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</w:t>
      </w:r>
      <w:r w:rsidR="00341BE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нфраструктура, обеспечивающая функционирование 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информационных систем,</w:t>
      </w:r>
      <w:r w:rsidR="00341BE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должна быть расширяемой для обеспечения </w:t>
      </w:r>
      <w:r w:rsidR="00341BE0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возможного увеличения 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потребностей</w:t>
      </w:r>
      <w:r w:rsidR="00B076D7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;</w:t>
      </w:r>
    </w:p>
    <w:p w14:paraId="003FE257" w14:textId="77777777" w:rsidR="00C96394" w:rsidRPr="008351F0" w:rsidRDefault="00C96394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учет принципов построения и функционирования системы управления данными.</w:t>
      </w:r>
    </w:p>
    <w:p w14:paraId="2DDAD00A" w14:textId="77777777" w:rsidR="007452E2" w:rsidRPr="008351F0" w:rsidRDefault="00236056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bookmarkStart w:id="6" w:name="_Hlk76997236"/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2</w:t>
      </w:r>
      <w:r w:rsidR="00B17B89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1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. </w:t>
      </w:r>
      <w:r w:rsidR="00DB10D3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Развитие информационной архитектуры</w:t>
      </w:r>
      <w:r w:rsidR="003C5983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информационных систем</w:t>
      </w:r>
      <w:r w:rsidR="00DB10D3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должно основываться на</w:t>
      </w:r>
      <w:r w:rsidR="009068FC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следующих требованиях</w:t>
      </w:r>
      <w:r w:rsidR="007F7CDF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:</w:t>
      </w:r>
    </w:p>
    <w:p w14:paraId="3E6BDE76" w14:textId="2DC243F9" w:rsidR="007452E2" w:rsidRPr="008351F0" w:rsidRDefault="007452E2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обеспечени</w:t>
      </w:r>
      <w:r w:rsidR="00626750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е</w:t>
      </w:r>
      <w:r w:rsidR="00A5124D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 цифровой форме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сбора, обработки и </w:t>
      </w:r>
      <w:r w:rsidR="00AA464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хранения 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всех необходимых данных;</w:t>
      </w:r>
    </w:p>
    <w:p w14:paraId="4B421A07" w14:textId="41A293C7" w:rsidR="007452E2" w:rsidRPr="008351F0" w:rsidRDefault="007452E2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определени</w:t>
      </w:r>
      <w:r w:rsidR="00626750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е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правил разграничения доступа к данным и защиты данных, хранения и архивирования данных;</w:t>
      </w:r>
    </w:p>
    <w:p w14:paraId="41ED4B1F" w14:textId="0A2FFD92" w:rsidR="00AA464E" w:rsidRPr="008351F0" w:rsidRDefault="001D034F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lastRenderedPageBreak/>
        <w:t>пр</w:t>
      </w:r>
      <w:r w:rsidR="001069BB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именени</w:t>
      </w:r>
      <w:r w:rsidR="00626750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е</w:t>
      </w:r>
      <w:r w:rsidR="001069BB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автоматизированных процедур контроля</w:t>
      </w:r>
      <w:r w:rsidR="00AA464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данных;</w:t>
      </w:r>
    </w:p>
    <w:p w14:paraId="4767B02A" w14:textId="633107EE" w:rsidR="004546AE" w:rsidRPr="008351F0" w:rsidRDefault="007452E2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отказ от бумажного документооборота</w:t>
      </w:r>
      <w:r w:rsidR="00D01E13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,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перевод процессов в цифровую форму после их качественного реинжиниринга</w:t>
      </w:r>
      <w:r w:rsidR="002B3789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, применени</w:t>
      </w:r>
      <w:r w:rsidR="00626750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е</w:t>
      </w:r>
      <w:r w:rsidR="002B3789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технологий роботизации</w:t>
      </w:r>
      <w:r w:rsidR="004546A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;</w:t>
      </w:r>
    </w:p>
    <w:p w14:paraId="6FDE152B" w14:textId="6B0A21A8" w:rsidR="0096410A" w:rsidRPr="009A2FBB" w:rsidRDefault="004546AE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учет подходов </w:t>
      </w:r>
      <w:r w:rsidR="0044649D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к 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построению и функционированию системы управления данными </w:t>
      </w:r>
      <w:r w:rsidR="0044649D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Национального банка 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с целью внедрения</w:t>
      </w:r>
      <w:r w:rsidRPr="009A2FBB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унифицированных методов использования нормативно-справочной информации, ведению метаданных, выбору источников данных, требований к качеству и других задач в области управления данными</w:t>
      </w:r>
      <w:r w:rsidR="001A3EEC" w:rsidRPr="009A2FBB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</w:p>
    <w:p w14:paraId="35DF11A0" w14:textId="77777777" w:rsidR="00006C60" w:rsidRPr="00F46A30" w:rsidRDefault="00236056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>2</w:t>
      </w:r>
      <w:r w:rsidR="00B17B89">
        <w:rPr>
          <w:rFonts w:ascii="Times New Roman" w:eastAsia="Calibri" w:hAnsi="Times New Roman" w:cs="Times New Roman"/>
          <w:sz w:val="30"/>
          <w:szCs w:val="30"/>
          <w:lang w:eastAsia="en-US"/>
        </w:rPr>
        <w:t>2</w:t>
      </w:r>
      <w:r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>. </w:t>
      </w:r>
      <w:r w:rsidR="00006C60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Для эффективного управления информационной архитектурой корпоративной информационной системы </w:t>
      </w:r>
      <w:r w:rsidR="00DE1705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>в процессе создания и развития информационных систем</w:t>
      </w:r>
      <w:r w:rsidR="00FC6A86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006C60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>необходимо проведение</w:t>
      </w:r>
      <w:r w:rsidR="00FC6A86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>:</w:t>
      </w:r>
      <w:r w:rsidR="00006C60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</w:p>
    <w:p w14:paraId="49B3FC78" w14:textId="77777777" w:rsidR="00006C60" w:rsidRPr="000F3C2A" w:rsidRDefault="00A35F7E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описани</w:t>
      </w:r>
      <w:r w:rsidR="007303C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я</w:t>
      </w:r>
      <w:r w:rsidR="00006C6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моделей данных информационных ресурсов;</w:t>
      </w:r>
    </w:p>
    <w:p w14:paraId="18E95D2A" w14:textId="77777777" w:rsidR="00006C60" w:rsidRPr="000F3C2A" w:rsidRDefault="00006C60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оцифровк</w:t>
      </w:r>
      <w:r w:rsidR="007303C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данных – создание недостающих информационных ресурсов;</w:t>
      </w:r>
    </w:p>
    <w:p w14:paraId="4BA7D85E" w14:textId="77777777" w:rsidR="00006C60" w:rsidRPr="000F3C2A" w:rsidRDefault="00006C60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разработки</w:t>
      </w:r>
      <w:r w:rsidR="00E735B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 (или) использования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унифицированных протоколов обмена данными в едином формате</w:t>
      </w:r>
      <w:r w:rsidR="00E735B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межсистемного и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E735B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внешнего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межведомственного (межплатформенного) взаимодействия;</w:t>
      </w:r>
    </w:p>
    <w:p w14:paraId="01246C43" w14:textId="77777777" w:rsidR="004F38D2" w:rsidRPr="000F3C2A" w:rsidRDefault="00FB36C4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интеграции с информационными системами и ресурсами других государственных органов, реализующими функции в иных отраслях экономики</w:t>
      </w:r>
      <w:r w:rsidR="003C598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 гос</w:t>
      </w:r>
      <w:r w:rsidR="00032947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ударственного </w:t>
      </w:r>
      <w:r w:rsidR="003C598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управления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;</w:t>
      </w:r>
    </w:p>
    <w:p w14:paraId="6D59FF35" w14:textId="77777777" w:rsidR="00006C60" w:rsidRPr="000F3C2A" w:rsidRDefault="00006C60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развития функционирующих </w:t>
      </w:r>
      <w:r w:rsidR="00032947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 Национальном банке 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 создания новых информационных систем</w:t>
      </w:r>
      <w:r w:rsidR="006C782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,</w:t>
      </w:r>
      <w:r w:rsidR="00E735B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предусматривая в архитектуре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сервис</w:t>
      </w:r>
      <w:r w:rsidR="00E735B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ы межсистемного взаимодействия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E735B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для 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переход</w:t>
      </w:r>
      <w:r w:rsidR="00E735B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а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к </w:t>
      </w:r>
      <w:r w:rsidR="00E735B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с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ервис</w:t>
      </w:r>
      <w:r w:rsidR="00C2692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-</w:t>
      </w:r>
      <w:r w:rsidR="00E735B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ориентированной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архитектуре</w:t>
      </w:r>
      <w:r w:rsidR="00E735BB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(</w:t>
      </w:r>
      <w:r w:rsidR="00E735BB" w:rsidRPr="008351F0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SOA</w:t>
      </w:r>
      <w:r w:rsidR="00E735BB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)</w:t>
      </w:r>
      <w:r w:rsidR="00507455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информационных</w:t>
      </w:r>
      <w:r w:rsidR="0050745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систем</w:t>
      </w:r>
      <w:r w:rsidR="00FC6A86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</w:p>
    <w:p w14:paraId="30A08F4A" w14:textId="77777777" w:rsidR="00F516FE" w:rsidRPr="000F3C2A" w:rsidRDefault="00FC6A86" w:rsidP="006221BD">
      <w:pPr>
        <w:pStyle w:val="ConsPlusNormal"/>
        <w:widowControl/>
        <w:ind w:firstLine="709"/>
        <w:jc w:val="both"/>
        <w:rPr>
          <w:szCs w:val="30"/>
        </w:rPr>
      </w:pPr>
      <w:r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>2</w:t>
      </w:r>
      <w:r w:rsidR="00B17B89">
        <w:rPr>
          <w:rFonts w:ascii="Times New Roman" w:eastAsia="Calibri" w:hAnsi="Times New Roman" w:cs="Times New Roman"/>
          <w:sz w:val="30"/>
          <w:szCs w:val="30"/>
          <w:lang w:eastAsia="en-US"/>
        </w:rPr>
        <w:t>3</w:t>
      </w:r>
      <w:r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. Для </w:t>
      </w:r>
      <w:r w:rsidR="00E735BB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создания условий </w:t>
      </w:r>
      <w:r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>по</w:t>
      </w:r>
      <w:r w:rsidR="00E735BB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встраивани</w:t>
      </w:r>
      <w:r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>ю</w:t>
      </w:r>
      <w:r w:rsidR="00E735BB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информационных систем Национального банка</w:t>
      </w:r>
      <w:r w:rsidR="005D707D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>, содержащих необходимые информационные ресурсы,</w:t>
      </w:r>
      <w:r w:rsidR="00E735BB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 государственную</w:t>
      </w:r>
      <w:r w:rsidR="00006C60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цифров</w:t>
      </w:r>
      <w:r w:rsidR="00E735BB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>ую</w:t>
      </w:r>
      <w:r w:rsidR="00006C60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информационн</w:t>
      </w:r>
      <w:r w:rsidR="00E735BB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>ую</w:t>
      </w:r>
      <w:r w:rsidR="00006C60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экосистем</w:t>
      </w:r>
      <w:r w:rsidR="00E735BB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>у</w:t>
      </w:r>
      <w:r w:rsidR="00006C60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>, построенн</w:t>
      </w:r>
      <w:r w:rsidR="00E735BB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>ую</w:t>
      </w:r>
      <w:r w:rsidR="00006C60"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на базе государственных цифровых платформ, взаимодействующих между собой в автоматизированном режиме</w:t>
      </w:r>
      <w:r w:rsidRPr="00F46A3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, </w:t>
      </w:r>
      <w:r w:rsidR="00AA4582" w:rsidRPr="00FC6A86">
        <w:rPr>
          <w:rFonts w:ascii="Times New Roman" w:eastAsia="Calibri" w:hAnsi="Times New Roman" w:cs="Times New Roman"/>
          <w:sz w:val="30"/>
          <w:szCs w:val="30"/>
          <w:lang w:eastAsia="en-US"/>
        </w:rPr>
        <w:t>н</w:t>
      </w:r>
      <w:r w:rsidR="00BE7EF7" w:rsidRPr="00FC6A86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еобходимо проведение модернизации отдельных информационных систем </w:t>
      </w:r>
      <w:r w:rsidR="00B076BD" w:rsidRPr="00FC6A86">
        <w:rPr>
          <w:rFonts w:ascii="Times New Roman" w:eastAsia="Calibri" w:hAnsi="Times New Roman" w:cs="Times New Roman"/>
          <w:sz w:val="30"/>
          <w:szCs w:val="30"/>
          <w:lang w:eastAsia="en-US"/>
        </w:rPr>
        <w:t>для</w:t>
      </w:r>
      <w:r w:rsidR="00BE7EF7" w:rsidRPr="00FC6A86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внедрения электронной цифровой подписи с обязательным применением сертификатов открытых ключей</w:t>
      </w:r>
      <w:r w:rsidR="00B076BD" w:rsidRPr="00FC6A86">
        <w:rPr>
          <w:rFonts w:ascii="Times New Roman" w:eastAsia="Calibri" w:hAnsi="Times New Roman" w:cs="Times New Roman"/>
          <w:sz w:val="30"/>
          <w:szCs w:val="30"/>
          <w:lang w:eastAsia="en-US"/>
        </w:rPr>
        <w:t>, издаваемых Государственной системой управления открытыми ключами проверки электронной цифровой подписи (</w:t>
      </w:r>
      <w:r w:rsidR="00074965" w:rsidRPr="00FC6A86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далее – </w:t>
      </w:r>
      <w:r w:rsidR="00B076BD" w:rsidRPr="00FC6A86">
        <w:rPr>
          <w:rFonts w:ascii="Times New Roman" w:eastAsia="Calibri" w:hAnsi="Times New Roman" w:cs="Times New Roman"/>
          <w:sz w:val="30"/>
          <w:szCs w:val="30"/>
          <w:lang w:eastAsia="en-US"/>
        </w:rPr>
        <w:t>СОК ГосСУОК)</w:t>
      </w:r>
      <w:r w:rsidR="00571274" w:rsidRPr="00FC6A86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. </w:t>
      </w:r>
      <w:r w:rsidR="00A7023F" w:rsidRPr="00FC6A86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 частности, планируется при модернизации системы передачи финансовой информации для внедрения международного стандарта ISO 20022 </w:t>
      </w:r>
      <w:r w:rsidR="00074965" w:rsidRPr="00FC6A86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”Финансовые услуги. Универсальная схема сообщений для финансовой индустрии“ (далее – ISO 20022) </w:t>
      </w:r>
      <w:r w:rsidR="00A7023F" w:rsidRPr="00FC6A86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осуществить перевод </w:t>
      </w:r>
      <w:r w:rsidR="003B7195" w:rsidRPr="00FC6A86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системы передачи финансовой информации </w:t>
      </w:r>
      <w:r w:rsidR="00A7023F" w:rsidRPr="00FC6A86">
        <w:rPr>
          <w:rFonts w:ascii="Times New Roman" w:eastAsia="Calibri" w:hAnsi="Times New Roman" w:cs="Times New Roman"/>
          <w:sz w:val="30"/>
          <w:szCs w:val="30"/>
          <w:lang w:eastAsia="en-US"/>
        </w:rPr>
        <w:t>на использование</w:t>
      </w:r>
      <w:r w:rsidR="00D46ED7" w:rsidRPr="00FC6A86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СОК ГосСУОК</w:t>
      </w:r>
      <w:r w:rsidR="00B076BD" w:rsidRPr="00FC6A86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  <w:r w:rsidR="00BE7EF7" w:rsidRPr="00FC6A86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B076BD" w:rsidRPr="00FC6A86">
        <w:rPr>
          <w:rFonts w:ascii="Times New Roman" w:eastAsia="Calibri" w:hAnsi="Times New Roman" w:cs="Times New Roman"/>
          <w:sz w:val="30"/>
          <w:szCs w:val="30"/>
          <w:lang w:eastAsia="en-US"/>
        </w:rPr>
        <w:t>Рассматрива</w:t>
      </w:r>
      <w:r w:rsidR="00D06EAB" w:rsidRPr="00FC6A86">
        <w:rPr>
          <w:rFonts w:ascii="Times New Roman" w:eastAsia="Calibri" w:hAnsi="Times New Roman" w:cs="Times New Roman"/>
          <w:sz w:val="30"/>
          <w:szCs w:val="30"/>
          <w:lang w:eastAsia="en-US"/>
        </w:rPr>
        <w:t>ю</w:t>
      </w:r>
      <w:r w:rsidR="00B076BD" w:rsidRPr="00FC6A86">
        <w:rPr>
          <w:rFonts w:ascii="Times New Roman" w:eastAsia="Calibri" w:hAnsi="Times New Roman" w:cs="Times New Roman"/>
          <w:sz w:val="30"/>
          <w:szCs w:val="30"/>
          <w:lang w:eastAsia="en-US"/>
        </w:rPr>
        <w:t>тся в</w:t>
      </w:r>
      <w:r w:rsidR="00D06EAB" w:rsidRPr="00FC6A86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арианты развития технологий для сбора отчетности в виде электронного документа с применением электронной цифровой </w:t>
      </w:r>
      <w:r w:rsidR="00D06EAB" w:rsidRPr="00FC6A86">
        <w:rPr>
          <w:rFonts w:ascii="Times New Roman" w:eastAsia="Calibri" w:hAnsi="Times New Roman" w:cs="Times New Roman"/>
          <w:sz w:val="30"/>
          <w:szCs w:val="30"/>
          <w:lang w:eastAsia="en-US"/>
        </w:rPr>
        <w:lastRenderedPageBreak/>
        <w:t>подписи</w:t>
      </w:r>
      <w:r w:rsidR="00D46ED7" w:rsidRPr="00FC6A86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, а также применения </w:t>
      </w:r>
      <w:r w:rsidR="004460F3" w:rsidRPr="00FC6A86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СОК ГосСУОК </w:t>
      </w:r>
      <w:r w:rsidR="00D46ED7" w:rsidRPr="00FC6A86">
        <w:rPr>
          <w:rFonts w:ascii="Times New Roman" w:eastAsia="Calibri" w:hAnsi="Times New Roman" w:cs="Times New Roman"/>
          <w:sz w:val="30"/>
          <w:szCs w:val="30"/>
          <w:lang w:eastAsia="en-US"/>
        </w:rPr>
        <w:t>в автоматизированной информационной системе ”Кредитный регистр“.</w:t>
      </w:r>
      <w:r w:rsidR="00B076BD" w:rsidRPr="000F3C2A">
        <w:rPr>
          <w:szCs w:val="30"/>
        </w:rPr>
        <w:t xml:space="preserve"> </w:t>
      </w:r>
    </w:p>
    <w:p w14:paraId="1AA5D2A4" w14:textId="0C27218E" w:rsidR="00857941" w:rsidRPr="008351F0" w:rsidRDefault="00236056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bookmarkStart w:id="7" w:name="_Hlk82002517"/>
      <w:r>
        <w:rPr>
          <w:rFonts w:ascii="Times New Roman" w:eastAsia="Calibri" w:hAnsi="Times New Roman" w:cs="Times New Roman"/>
          <w:sz w:val="30"/>
          <w:szCs w:val="30"/>
          <w:lang w:eastAsia="en-US"/>
        </w:rPr>
        <w:t>2</w:t>
      </w:r>
      <w:r w:rsidR="00B17B89">
        <w:rPr>
          <w:rFonts w:ascii="Times New Roman" w:eastAsia="Calibri" w:hAnsi="Times New Roman" w:cs="Times New Roman"/>
          <w:sz w:val="30"/>
          <w:szCs w:val="30"/>
          <w:lang w:eastAsia="en-US"/>
        </w:rPr>
        <w:t>4</w:t>
      </w:r>
      <w:r>
        <w:rPr>
          <w:rFonts w:ascii="Times New Roman" w:eastAsia="Calibri" w:hAnsi="Times New Roman" w:cs="Times New Roman"/>
          <w:sz w:val="30"/>
          <w:szCs w:val="30"/>
          <w:lang w:eastAsia="en-US"/>
        </w:rPr>
        <w:t>. </w:t>
      </w:r>
      <w:r w:rsidR="00E9476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Для </w:t>
      </w:r>
      <w:r w:rsidR="00ED4E9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развития</w:t>
      </w:r>
      <w:r w:rsidR="00E9476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информационной архитектуры</w:t>
      </w:r>
      <w:r w:rsidR="00ED4E9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корпоративной </w:t>
      </w:r>
      <w:r w:rsidR="00ED4E9A" w:rsidRPr="00FF7432">
        <w:rPr>
          <w:rFonts w:ascii="Times New Roman" w:eastAsia="Calibri" w:hAnsi="Times New Roman" w:cs="Times New Roman"/>
          <w:sz w:val="30"/>
          <w:szCs w:val="30"/>
          <w:lang w:eastAsia="en-US"/>
        </w:rPr>
        <w:t>информационной системы</w:t>
      </w:r>
      <w:r w:rsidR="00E9476A" w:rsidRPr="00FF7432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необходимо продолжить выполнение задач по </w:t>
      </w:r>
      <w:r w:rsidR="001B0204" w:rsidRPr="00FF7432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созданию и </w:t>
      </w:r>
      <w:r w:rsidR="007303C2" w:rsidRPr="00FF7432">
        <w:rPr>
          <w:rFonts w:ascii="Times New Roman" w:eastAsia="Calibri" w:hAnsi="Times New Roman" w:cs="Times New Roman"/>
          <w:sz w:val="30"/>
          <w:szCs w:val="30"/>
          <w:lang w:eastAsia="en-US"/>
        </w:rPr>
        <w:t>развитию</w:t>
      </w:r>
      <w:r w:rsidR="00731A7B" w:rsidRPr="00FF7432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890ED4" w:rsidRPr="00FF7432">
        <w:rPr>
          <w:rFonts w:ascii="Times New Roman" w:eastAsia="Calibri" w:hAnsi="Times New Roman" w:cs="Times New Roman"/>
          <w:sz w:val="30"/>
          <w:szCs w:val="30"/>
          <w:lang w:eastAsia="en-US"/>
        </w:rPr>
        <w:t>информационных систем</w:t>
      </w:r>
      <w:r w:rsidR="00767AA6" w:rsidRPr="00FF7432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 применением современных технологий работы с данными</w:t>
      </w:r>
      <w:r w:rsidR="001B0204" w:rsidRPr="00FF7432">
        <w:rPr>
          <w:rFonts w:ascii="Times New Roman" w:eastAsia="Calibri" w:hAnsi="Times New Roman" w:cs="Times New Roman"/>
          <w:sz w:val="30"/>
          <w:szCs w:val="30"/>
          <w:lang w:eastAsia="en-US"/>
        </w:rPr>
        <w:t>, в т</w:t>
      </w:r>
      <w:r w:rsidR="00767AA6" w:rsidRPr="00FF7432">
        <w:rPr>
          <w:rFonts w:ascii="Times New Roman" w:eastAsia="Calibri" w:hAnsi="Times New Roman" w:cs="Times New Roman"/>
          <w:sz w:val="30"/>
          <w:szCs w:val="30"/>
          <w:lang w:eastAsia="en-US"/>
        </w:rPr>
        <w:t>ом числе развитию</w:t>
      </w:r>
      <w:r w:rsidR="001B0204" w:rsidRPr="00FF7432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6355FB" w:rsidRPr="00FF7432">
        <w:rPr>
          <w:rFonts w:ascii="Times New Roman" w:eastAsia="Calibri" w:hAnsi="Times New Roman" w:cs="Times New Roman"/>
          <w:sz w:val="30"/>
          <w:szCs w:val="30"/>
          <w:lang w:eastAsia="en-US"/>
        </w:rPr>
        <w:t>ИАС</w:t>
      </w:r>
      <w:r w:rsidR="00E9476A" w:rsidRPr="00FF7432">
        <w:rPr>
          <w:rFonts w:ascii="Times New Roman" w:eastAsia="Calibri" w:hAnsi="Times New Roman" w:cs="Times New Roman"/>
          <w:sz w:val="30"/>
          <w:szCs w:val="30"/>
          <w:lang w:eastAsia="en-US"/>
        </w:rPr>
        <w:t>, внедрени</w:t>
      </w:r>
      <w:r w:rsidR="009044F4" w:rsidRPr="00FF7432">
        <w:rPr>
          <w:rFonts w:ascii="Times New Roman" w:eastAsia="Calibri" w:hAnsi="Times New Roman" w:cs="Times New Roman"/>
          <w:sz w:val="30"/>
          <w:szCs w:val="30"/>
          <w:lang w:eastAsia="en-US"/>
        </w:rPr>
        <w:t>ю</w:t>
      </w:r>
      <w:r w:rsidR="00E9476A" w:rsidRPr="00FF7432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технологий оперативного анализа больших объемов данных, </w:t>
      </w:r>
      <w:r w:rsidR="009D2C3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включая</w:t>
      </w:r>
      <w:r w:rsidR="00E9476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слабоструктурированны</w:t>
      </w:r>
      <w:r w:rsidR="009D2C3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е</w:t>
      </w:r>
      <w:r w:rsidR="00E9476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больши</w:t>
      </w:r>
      <w:r w:rsidR="009D2C3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е</w:t>
      </w:r>
      <w:r w:rsidR="00E9476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данны</w:t>
      </w:r>
      <w:r w:rsidR="009D2C3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е</w:t>
      </w:r>
      <w:r w:rsidR="00E9476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(Big Data), исключени</w:t>
      </w:r>
      <w:r w:rsidR="009044F4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ю</w:t>
      </w:r>
      <w:r w:rsidR="00E9476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дублирования источников и потоков данных.</w:t>
      </w:r>
    </w:p>
    <w:p w14:paraId="668E9F5D" w14:textId="34C86EBB" w:rsidR="00D57E94" w:rsidRPr="000F3C2A" w:rsidRDefault="005E16F3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Требуется</w:t>
      </w:r>
      <w:r w:rsidR="004546A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CB5CF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также </w:t>
      </w:r>
      <w:r w:rsidR="004546A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определить подходы </w:t>
      </w:r>
      <w:r w:rsidR="003B6C65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к построению единого хранилища данных Национального банка</w:t>
      </w:r>
      <w:r w:rsidR="00555BD3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(далее – ЕХД)</w:t>
      </w:r>
      <w:r w:rsidR="003B6C65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. </w:t>
      </w:r>
      <w:r w:rsidR="001928A3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Создание ЕХД </w:t>
      </w:r>
      <w:r w:rsidR="003B6C65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следует </w:t>
      </w:r>
      <w:r w:rsidR="001928A3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осуществлять поэтапно с использованием современных</w:t>
      </w:r>
      <w:r w:rsidR="001928A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промышленных технологий сбора, обработки и получения данных. ЕХД позволит унифицировать создание аналитических прикладных приложений, использующих данные Национального банка и внешних источников.</w:t>
      </w:r>
    </w:p>
    <w:bookmarkEnd w:id="6"/>
    <w:bookmarkEnd w:id="7"/>
    <w:p w14:paraId="08849F0F" w14:textId="77777777" w:rsidR="006A7212" w:rsidRDefault="003D08B3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>
        <w:rPr>
          <w:rFonts w:ascii="Times New Roman" w:eastAsia="Calibri" w:hAnsi="Times New Roman" w:cs="Times New Roman"/>
          <w:sz w:val="30"/>
          <w:szCs w:val="30"/>
          <w:lang w:eastAsia="en-US"/>
        </w:rPr>
        <w:t>2</w:t>
      </w:r>
      <w:r w:rsidR="00B17B89">
        <w:rPr>
          <w:rFonts w:ascii="Times New Roman" w:eastAsia="Calibri" w:hAnsi="Times New Roman" w:cs="Times New Roman"/>
          <w:sz w:val="30"/>
          <w:szCs w:val="30"/>
          <w:lang w:eastAsia="en-US"/>
        </w:rPr>
        <w:t>5</w:t>
      </w:r>
      <w:r>
        <w:rPr>
          <w:rFonts w:ascii="Times New Roman" w:eastAsia="Calibri" w:hAnsi="Times New Roman" w:cs="Times New Roman"/>
          <w:sz w:val="30"/>
          <w:szCs w:val="30"/>
          <w:lang w:eastAsia="en-US"/>
        </w:rPr>
        <w:t>. </w:t>
      </w:r>
      <w:r w:rsidR="006A721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Развитие</w:t>
      </w:r>
      <w:r w:rsidR="002F4E9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прикладной</w:t>
      </w:r>
      <w:r w:rsidR="006A721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архитектуры</w:t>
      </w:r>
      <w:r w:rsidR="009B646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корпоративной информационной системы Национального банка </w:t>
      </w:r>
      <w:r w:rsidR="006A721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основано на применении архитектурных принципов</w:t>
      </w:r>
      <w:r w:rsidR="00A22A59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,</w:t>
      </w:r>
      <w:r w:rsidR="006A721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обеспечивающих создание прикладных </w:t>
      </w:r>
      <w:r w:rsidR="002F4E9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программных продуктов </w:t>
      </w:r>
      <w:r w:rsidR="006A721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с использованием существующих комплексных информационных систем,</w:t>
      </w:r>
      <w:r w:rsidR="002F4E9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а также</w:t>
      </w:r>
      <w:r w:rsidR="006A721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использовани</w:t>
      </w:r>
      <w:r w:rsidR="009B646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</w:t>
      </w:r>
      <w:r w:rsidR="006A721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унифицированных интеграционных решений (сервисов), обеспечивающих автоматизацию сквозных процессов. </w:t>
      </w:r>
      <w:r w:rsidR="002F4E9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У</w:t>
      </w:r>
      <w:r w:rsidR="006A721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старев</w:t>
      </w:r>
      <w:r w:rsidR="002F4E9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ающие самостоятельные прикладные программные продукты</w:t>
      </w:r>
      <w:r w:rsidR="00C71CF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(созданные на основе устаревших технологий)</w:t>
      </w:r>
      <w:r w:rsidR="002F4E9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должны заменяться новы</w:t>
      </w:r>
      <w:r w:rsidR="00C71CF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ми</w:t>
      </w:r>
      <w:r w:rsidR="002F4E9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программны</w:t>
      </w:r>
      <w:r w:rsidR="00C71CF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ми</w:t>
      </w:r>
      <w:r w:rsidR="002F4E9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продукт</w:t>
      </w:r>
      <w:r w:rsidR="00C71CF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ами</w:t>
      </w:r>
      <w:r w:rsidR="002F4E9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на платформах комплексных информационных систем.</w:t>
      </w:r>
    </w:p>
    <w:p w14:paraId="62D6C7FB" w14:textId="6CBAE54D" w:rsidR="00B41DFD" w:rsidRPr="000F3C2A" w:rsidRDefault="003D08B3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bookmarkStart w:id="8" w:name="_Hlk74582914"/>
      <w:r>
        <w:rPr>
          <w:rFonts w:ascii="Times New Roman" w:eastAsia="Calibri" w:hAnsi="Times New Roman" w:cs="Times New Roman"/>
          <w:sz w:val="30"/>
          <w:szCs w:val="30"/>
          <w:lang w:eastAsia="en-US"/>
        </w:rPr>
        <w:t>2</w:t>
      </w:r>
      <w:r w:rsidR="00B17B89">
        <w:rPr>
          <w:rFonts w:ascii="Times New Roman" w:eastAsia="Calibri" w:hAnsi="Times New Roman" w:cs="Times New Roman"/>
          <w:sz w:val="30"/>
          <w:szCs w:val="30"/>
          <w:lang w:eastAsia="en-US"/>
        </w:rPr>
        <w:t>6</w:t>
      </w:r>
      <w:r>
        <w:rPr>
          <w:rFonts w:ascii="Times New Roman" w:eastAsia="Calibri" w:hAnsi="Times New Roman" w:cs="Times New Roman"/>
          <w:sz w:val="30"/>
          <w:szCs w:val="30"/>
          <w:lang w:eastAsia="en-US"/>
        </w:rPr>
        <w:t>. </w:t>
      </w:r>
      <w:r w:rsidR="00B41DF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Одной из важнейших задач по развитию информационной и прикладной архитектуры информационных систем Национального банка, банков и государственных органов является комплексное внедрение методологии международного стандарта ISO 20022 при электронном обмене данными в рамках платежной системы страны и смежных областях, связанных с проведением расчетов</w:t>
      </w:r>
      <w:bookmarkEnd w:id="8"/>
      <w:r w:rsidR="00B41DF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. Предполагается, что внедрение методологии ISO 20022 позволит создавать новые прикладные платформы, аналитические и интеллектуальные программные продукты, оперирующие обогащенными данными, обмен которыми осуществляется в формате </w:t>
      </w:r>
      <w:r w:rsidR="00820E8A">
        <w:rPr>
          <w:rFonts w:ascii="Times New Roman" w:eastAsia="Calibri" w:hAnsi="Times New Roman" w:cs="Times New Roman"/>
          <w:sz w:val="30"/>
          <w:szCs w:val="30"/>
          <w:lang w:eastAsia="en-US"/>
        </w:rPr>
        <w:br/>
      </w:r>
      <w:r w:rsidR="00B41DF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ISO 20022. В настоящее время данный стандарт поэтапно внедряется участниками мирового финансового сообщества. </w:t>
      </w:r>
    </w:p>
    <w:p w14:paraId="64C2D79A" w14:textId="32BBCD0D" w:rsidR="006D6318" w:rsidRPr="008351F0" w:rsidRDefault="00876BC1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Международная компания SWIFT прогнозирует, что к 2025 году ISO 20022 должен стать доминирующим</w:t>
      </w:r>
      <w:r w:rsidR="00B82DD5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стандартом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 сегменте крупных платежей, поддерживая 80% по количеству и 87% по суммарной стоимости транзакций во всем мире. В настоящее время стандарт в той или иной мере используется платежными системами более чем в 70 странах мира. </w:t>
      </w:r>
      <w:r w:rsidR="006D6318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lastRenderedPageBreak/>
        <w:t>П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ланируется переход на указанный стандарт платежных систем Российской Федерации, Республики Казахстан, К</w:t>
      </w:r>
      <w:r w:rsidR="00397BBC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ы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рг</w:t>
      </w:r>
      <w:r w:rsidR="00DF76B3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ы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зской Республики, Республики Армения, Республики Молдова, Украины. </w:t>
      </w:r>
      <w:r w:rsidR="00E418E7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На </w:t>
      </w:r>
      <w:r w:rsidR="00B82DD5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использование </w:t>
      </w:r>
      <w:r w:rsidR="00E418E7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ISO 20022 переходят банки Европы и США. </w:t>
      </w:r>
      <w:r w:rsidR="00E560AC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Ожидается, что ISO 20022 произведет </w:t>
      </w:r>
      <w:r w:rsidR="004B3DF2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значительные изменения</w:t>
      </w:r>
      <w:r w:rsidR="00E560AC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не только в трансграничных платежах, но и во всей платежной инфраструктуре. </w:t>
      </w:r>
    </w:p>
    <w:p w14:paraId="21D60C9C" w14:textId="2FDDE74C" w:rsidR="00515741" w:rsidRPr="000F3C2A" w:rsidRDefault="006D6318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 соответствии с Планом по комплексному внедрению методологии </w:t>
      </w:r>
      <w:r w:rsidR="003F5525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стандарта 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ISO 20022 в платежную систему Республики Беларусь и иные автоматизированные системы на 202</w:t>
      </w:r>
      <w:r w:rsidR="00D52252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1</w:t>
      </w:r>
      <w:r w:rsidR="00DF76B3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–</w:t>
      </w:r>
      <w:r w:rsidR="00DF76B3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2022 годы, утвержденным Председателем Правления Национального банка Республики Беларусь </w:t>
      </w:r>
      <w:r w:rsidR="00D52252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3</w:t>
      </w:r>
      <w:r w:rsidR="009F037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 </w:t>
      </w:r>
      <w:r w:rsidR="00EC7F17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марта 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202</w:t>
      </w:r>
      <w:r w:rsidR="00D52252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1</w:t>
      </w:r>
      <w:r w:rsidR="00EC7F17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г.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№</w:t>
      </w:r>
      <w:r w:rsidR="00D52252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 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03-1</w:t>
      </w:r>
      <w:r w:rsidR="00D52252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5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/</w:t>
      </w:r>
      <w:r w:rsidR="00D52252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1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4, переход на новый стандарт национальной платежной системы запланирован на 2022 год. </w:t>
      </w:r>
      <w:r w:rsidR="00E560AC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Для внедрения</w:t>
      </w:r>
      <w:r w:rsidR="00E465FC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E560AC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ISO 20022 </w:t>
      </w:r>
      <w:r w:rsidR="004D2C2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осуществляется</w:t>
      </w:r>
      <w:r w:rsidR="00E560AC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доработка информационных систем корпоративной информационной системы Национального банка.</w:t>
      </w:r>
      <w:r w:rsidR="00E418E7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Необходима</w:t>
      </w:r>
      <w:r w:rsidR="00E560AC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соответствующая доработка</w:t>
      </w:r>
      <w:r w:rsidR="00E418E7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</w:t>
      </w:r>
      <w:r w:rsidR="00A04F26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E418E7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информационных систем Национального банка, </w:t>
      </w:r>
      <w:r w:rsidR="00A04F26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использующих</w:t>
      </w:r>
      <w:r w:rsidR="00E418E7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формат SWIFT Proprietary (МТ) </w:t>
      </w:r>
      <w:r w:rsidR="00857941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для</w:t>
      </w:r>
      <w:r w:rsidR="00E418E7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взаимодействи</w:t>
      </w:r>
      <w:r w:rsidR="00857941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я</w:t>
      </w:r>
      <w:r w:rsidR="00E418E7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со SWIFT</w:t>
      </w:r>
      <w:r w:rsidR="00E560AC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  <w:r w:rsidR="00504346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F01CCF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Предполагается, что</w:t>
      </w:r>
      <w:r w:rsidR="00AE1B1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04346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с</w:t>
      </w:r>
      <w:r w:rsidR="00AE1B1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04346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ноября</w:t>
      </w:r>
      <w:r w:rsidR="00AE1B1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04346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2022 г</w:t>
      </w:r>
      <w:r w:rsidR="00DF76B3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  <w:r w:rsidR="00AE1B1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04346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платформа</w:t>
      </w:r>
      <w:r w:rsidR="00AE1B1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SWIFT </w:t>
      </w:r>
      <w:r w:rsidR="00504346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будет</w:t>
      </w:r>
      <w:r w:rsidR="00AE1B1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04346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сохранять</w:t>
      </w:r>
      <w:r w:rsidR="00AE1B1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04346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сообщения</w:t>
      </w:r>
      <w:r w:rsidR="00AE1B1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04346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только</w:t>
      </w:r>
      <w:r w:rsidR="00AE1B1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04346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в</w:t>
      </w:r>
      <w:r w:rsidR="00AE1B1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04346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формате</w:t>
      </w:r>
      <w:r w:rsidR="00AE1B1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04346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ISO 20022, далее</w:t>
      </w:r>
      <w:r w:rsidR="00AE1B1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04346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в</w:t>
      </w:r>
      <w:r w:rsidR="00AE1B1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04346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этом</w:t>
      </w:r>
      <w:r w:rsidR="00AE1B1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04346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же</w:t>
      </w:r>
      <w:r w:rsidR="00AE1B1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04346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формате</w:t>
      </w:r>
      <w:r w:rsidR="00AE1B1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0434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будет</w:t>
      </w:r>
      <w:r w:rsidR="00AE1B1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0434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их</w:t>
      </w:r>
      <w:r w:rsidR="00AE1B1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0434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обрабатывать</w:t>
      </w:r>
      <w:r w:rsidR="00AE1B1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0434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</w:t>
      </w:r>
      <w:r w:rsidR="00AE1B1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0434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использовать</w:t>
      </w:r>
      <w:r w:rsidR="00AE1B1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0434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в</w:t>
      </w:r>
      <w:r w:rsidR="00967C3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0434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SWIFT сервисах.</w:t>
      </w:r>
      <w:r w:rsidR="00DD5F4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</w:p>
    <w:p w14:paraId="2BAE7219" w14:textId="77777777" w:rsidR="00DD5F4B" w:rsidRPr="000F3C2A" w:rsidRDefault="003D08B3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>
        <w:rPr>
          <w:rFonts w:ascii="Times New Roman" w:eastAsia="Calibri" w:hAnsi="Times New Roman" w:cs="Times New Roman"/>
          <w:sz w:val="30"/>
          <w:szCs w:val="30"/>
          <w:lang w:eastAsia="en-US"/>
        </w:rPr>
        <w:t>2</w:t>
      </w:r>
      <w:r w:rsidR="00B17B89">
        <w:rPr>
          <w:rFonts w:ascii="Times New Roman" w:eastAsia="Calibri" w:hAnsi="Times New Roman" w:cs="Times New Roman"/>
          <w:sz w:val="30"/>
          <w:szCs w:val="30"/>
          <w:lang w:eastAsia="en-US"/>
        </w:rPr>
        <w:t>7</w:t>
      </w:r>
      <w:r>
        <w:rPr>
          <w:rFonts w:ascii="Times New Roman" w:eastAsia="Calibri" w:hAnsi="Times New Roman" w:cs="Times New Roman"/>
          <w:sz w:val="30"/>
          <w:szCs w:val="30"/>
          <w:lang w:eastAsia="en-US"/>
        </w:rPr>
        <w:t>. </w:t>
      </w:r>
      <w:r w:rsidR="0051574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Переход к регулированию бухгалтерского учета в банковской системе на основе</w:t>
      </w:r>
      <w:r w:rsidR="00D5225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международных стандартов финансовой отчетности</w:t>
      </w:r>
      <w:r w:rsidR="0051574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является одной из задач денежно-кредитной политики Республики Беларусь в области развития финансового рынка и финансовых услуг. Проведение Национальным банком работ по реализации мер, направленных на применение </w:t>
      </w:r>
      <w:r w:rsidR="00EC7F1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международных стандартов финансовой отчетности </w:t>
      </w:r>
      <w:r w:rsidR="0051574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в качестве первоочередных и единственных стандартов бухгалтерского учета и финансовой отчетности банков, предусмотрено основными направлениями денежно-кредитной политики Республики Беларусь</w:t>
      </w:r>
      <w:r w:rsidR="00DD5F4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  <w:r w:rsidR="0051574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Переход Национального банка</w:t>
      </w:r>
      <w:r w:rsidR="00EC7F17">
        <w:rPr>
          <w:rFonts w:ascii="Times New Roman" w:eastAsia="Calibri" w:hAnsi="Times New Roman" w:cs="Times New Roman"/>
          <w:sz w:val="30"/>
          <w:szCs w:val="30"/>
          <w:lang w:eastAsia="en-US"/>
        </w:rPr>
        <w:t>,</w:t>
      </w:r>
      <w:r w:rsidR="0051574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банков</w:t>
      </w:r>
      <w:r w:rsidR="00EC7F17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 небанковских кредитно-финансовых организаций</w:t>
      </w:r>
      <w:r w:rsidR="0051574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на ведение бухгалтерского учета по </w:t>
      </w:r>
      <w:r w:rsidR="00EC7F1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международны</w:t>
      </w:r>
      <w:r w:rsidR="00EC7F17">
        <w:rPr>
          <w:rFonts w:ascii="Times New Roman" w:eastAsia="Calibri" w:hAnsi="Times New Roman" w:cs="Times New Roman"/>
          <w:sz w:val="30"/>
          <w:szCs w:val="30"/>
          <w:lang w:eastAsia="en-US"/>
        </w:rPr>
        <w:t>м</w:t>
      </w:r>
      <w:r w:rsidR="00EC7F1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стандарт</w:t>
      </w:r>
      <w:r w:rsidR="00EC7F17">
        <w:rPr>
          <w:rFonts w:ascii="Times New Roman" w:eastAsia="Calibri" w:hAnsi="Times New Roman" w:cs="Times New Roman"/>
          <w:sz w:val="30"/>
          <w:szCs w:val="30"/>
          <w:lang w:eastAsia="en-US"/>
        </w:rPr>
        <w:t>ам</w:t>
      </w:r>
      <w:r w:rsidR="00EC7F1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финансовой отчетности </w:t>
      </w:r>
      <w:r w:rsidR="009F037A">
        <w:rPr>
          <w:rFonts w:ascii="Times New Roman" w:eastAsia="Calibri" w:hAnsi="Times New Roman" w:cs="Times New Roman"/>
          <w:sz w:val="30"/>
          <w:szCs w:val="30"/>
          <w:lang w:eastAsia="en-US"/>
        </w:rPr>
        <w:t>запланирован с 1 </w:t>
      </w:r>
      <w:r w:rsidR="0051574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января </w:t>
      </w:r>
      <w:r w:rsidR="00EC7F1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202</w:t>
      </w:r>
      <w:r w:rsidR="00EC7F17">
        <w:rPr>
          <w:rFonts w:ascii="Times New Roman" w:eastAsia="Calibri" w:hAnsi="Times New Roman" w:cs="Times New Roman"/>
          <w:sz w:val="30"/>
          <w:szCs w:val="30"/>
          <w:lang w:eastAsia="en-US"/>
        </w:rPr>
        <w:t>4</w:t>
      </w:r>
      <w:r w:rsidR="00EC7F1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1574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г.</w:t>
      </w:r>
    </w:p>
    <w:p w14:paraId="5E5BF01D" w14:textId="77777777" w:rsidR="00515741" w:rsidRPr="000F3C2A" w:rsidRDefault="00907AE7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Выполн</w:t>
      </w:r>
      <w:r w:rsidR="009F037A">
        <w:rPr>
          <w:rFonts w:ascii="Times New Roman" w:eastAsia="Calibri" w:hAnsi="Times New Roman" w:cs="Times New Roman"/>
          <w:sz w:val="30"/>
          <w:szCs w:val="30"/>
          <w:lang w:eastAsia="en-US"/>
        </w:rPr>
        <w:t>ение мероприятий по переходу на</w:t>
      </w:r>
      <w:r w:rsidR="00DA2664" w:rsidRPr="00DA2664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DA266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международны</w:t>
      </w:r>
      <w:r w:rsidR="00DA2664">
        <w:rPr>
          <w:rFonts w:ascii="Times New Roman" w:eastAsia="Calibri" w:hAnsi="Times New Roman" w:cs="Times New Roman"/>
          <w:sz w:val="30"/>
          <w:szCs w:val="30"/>
          <w:lang w:eastAsia="en-US"/>
        </w:rPr>
        <w:t>е</w:t>
      </w:r>
      <w:r w:rsidR="00DA266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стандарт</w:t>
      </w:r>
      <w:r w:rsidR="00DA2664">
        <w:rPr>
          <w:rFonts w:ascii="Times New Roman" w:eastAsia="Calibri" w:hAnsi="Times New Roman" w:cs="Times New Roman"/>
          <w:sz w:val="30"/>
          <w:szCs w:val="30"/>
          <w:lang w:eastAsia="en-US"/>
        </w:rPr>
        <w:t>ы</w:t>
      </w:r>
      <w:r w:rsidR="00DA266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финансовой отчетности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 Национальном банке, в том числе и в части информационных технологий, осуществляется по</w:t>
      </w:r>
      <w:r w:rsidR="007D7B9D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Плану мероприятий по переходу на применение международных стандартов финансовой отчетности в банковской системе Республики Беларусь, </w:t>
      </w:r>
      <w:r w:rsidR="007D7B9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утвержденн</w:t>
      </w:r>
      <w:r w:rsidR="007D7B9D">
        <w:rPr>
          <w:rFonts w:ascii="Times New Roman" w:eastAsia="Calibri" w:hAnsi="Times New Roman" w:cs="Times New Roman"/>
          <w:sz w:val="30"/>
          <w:szCs w:val="30"/>
          <w:lang w:eastAsia="en-US"/>
        </w:rPr>
        <w:t>ому</w:t>
      </w:r>
      <w:r w:rsidR="007D7B9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Председателем Правления Национального банка Республики Беларусь</w:t>
      </w:r>
      <w:r w:rsidR="007D7B9D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9F037A">
        <w:rPr>
          <w:rFonts w:ascii="Times New Roman" w:eastAsia="Calibri" w:hAnsi="Times New Roman" w:cs="Times New Roman"/>
          <w:sz w:val="30"/>
          <w:szCs w:val="30"/>
          <w:lang w:eastAsia="en-US"/>
        </w:rPr>
        <w:t>30 </w:t>
      </w:r>
      <w:r w:rsidR="007D7B9D">
        <w:rPr>
          <w:rFonts w:ascii="Times New Roman" w:eastAsia="Calibri" w:hAnsi="Times New Roman" w:cs="Times New Roman"/>
          <w:sz w:val="30"/>
          <w:szCs w:val="30"/>
          <w:lang w:eastAsia="en-US"/>
        </w:rPr>
        <w:t>сентября 2020 г. № 20-10/88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. </w:t>
      </w:r>
    </w:p>
    <w:p w14:paraId="081769DF" w14:textId="77777777" w:rsidR="00504346" w:rsidRPr="000F3C2A" w:rsidRDefault="00907AE7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Для перехода на </w:t>
      </w:r>
      <w:r w:rsidR="00EC7F1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международны</w:t>
      </w:r>
      <w:r w:rsidR="00EC7F17">
        <w:rPr>
          <w:rFonts w:ascii="Times New Roman" w:eastAsia="Calibri" w:hAnsi="Times New Roman" w:cs="Times New Roman"/>
          <w:sz w:val="30"/>
          <w:szCs w:val="30"/>
          <w:lang w:eastAsia="en-US"/>
        </w:rPr>
        <w:t>е</w:t>
      </w:r>
      <w:r w:rsidR="00EC7F1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стандарт</w:t>
      </w:r>
      <w:r w:rsidR="00EC7F17">
        <w:rPr>
          <w:rFonts w:ascii="Times New Roman" w:eastAsia="Calibri" w:hAnsi="Times New Roman" w:cs="Times New Roman"/>
          <w:sz w:val="30"/>
          <w:szCs w:val="30"/>
          <w:lang w:eastAsia="en-US"/>
        </w:rPr>
        <w:t>ы</w:t>
      </w:r>
      <w:r w:rsidR="00EC7F1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финансовой отчетности 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потребуется</w:t>
      </w:r>
      <w:r w:rsidR="004E4C4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внесение изменений</w:t>
      </w:r>
      <w:r w:rsidR="00A330A9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,</w:t>
      </w:r>
      <w:r w:rsidR="004E4C4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A330A9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затрагивающих прикладную и информационную архитектуру информационных систем</w:t>
      </w:r>
      <w:r w:rsidR="004E4C4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  <w:r w:rsidR="00040BAC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Предполагается, </w:t>
      </w:r>
      <w:r w:rsidR="00040BAC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lastRenderedPageBreak/>
        <w:t>что существенных изменений технической архитектуры не потребуется.</w:t>
      </w:r>
      <w:r w:rsidR="004E4C4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F16629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Работы по в</w:t>
      </w:r>
      <w:r w:rsidR="004E4C4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несени</w:t>
      </w:r>
      <w:r w:rsidR="00F16629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ю</w:t>
      </w:r>
      <w:r w:rsidR="004E4C4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изменений в информационные системы буд</w:t>
      </w:r>
      <w:r w:rsidR="00F16629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у</w:t>
      </w:r>
      <w:r w:rsidR="004E4C4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т осуществляться </w:t>
      </w:r>
      <w:r w:rsidR="00F16629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после анализа и идентификации необходимых изменений, связанных с переходом на</w:t>
      </w:r>
      <w:r w:rsidR="00EC7F17" w:rsidRPr="00EC7F17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EC7F1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международны</w:t>
      </w:r>
      <w:r w:rsidR="00EC7F17">
        <w:rPr>
          <w:rFonts w:ascii="Times New Roman" w:eastAsia="Calibri" w:hAnsi="Times New Roman" w:cs="Times New Roman"/>
          <w:sz w:val="30"/>
          <w:szCs w:val="30"/>
          <w:lang w:eastAsia="en-US"/>
        </w:rPr>
        <w:t>е</w:t>
      </w:r>
      <w:r w:rsidR="00EC7F1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стандарт</w:t>
      </w:r>
      <w:r w:rsidR="00EC7F17">
        <w:rPr>
          <w:rFonts w:ascii="Times New Roman" w:eastAsia="Calibri" w:hAnsi="Times New Roman" w:cs="Times New Roman"/>
          <w:sz w:val="30"/>
          <w:szCs w:val="30"/>
          <w:lang w:eastAsia="en-US"/>
        </w:rPr>
        <w:t>ы</w:t>
      </w:r>
      <w:r w:rsidR="00EC7F1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финансовой отчетности</w:t>
      </w:r>
      <w:r w:rsidR="004E4C4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</w:p>
    <w:p w14:paraId="0545419E" w14:textId="77777777" w:rsidR="002D347D" w:rsidRPr="000F3C2A" w:rsidRDefault="003D08B3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>
        <w:rPr>
          <w:rFonts w:ascii="Times New Roman" w:eastAsia="Calibri" w:hAnsi="Times New Roman" w:cs="Times New Roman"/>
          <w:sz w:val="30"/>
          <w:szCs w:val="30"/>
          <w:lang w:eastAsia="en-US"/>
        </w:rPr>
        <w:t>2</w:t>
      </w:r>
      <w:r w:rsidR="00B17B89">
        <w:rPr>
          <w:rFonts w:ascii="Times New Roman" w:eastAsia="Calibri" w:hAnsi="Times New Roman" w:cs="Times New Roman"/>
          <w:sz w:val="30"/>
          <w:szCs w:val="30"/>
          <w:lang w:eastAsia="en-US"/>
        </w:rPr>
        <w:t>8</w:t>
      </w:r>
      <w:r>
        <w:rPr>
          <w:rFonts w:ascii="Times New Roman" w:eastAsia="Calibri" w:hAnsi="Times New Roman" w:cs="Times New Roman"/>
          <w:sz w:val="30"/>
          <w:szCs w:val="30"/>
          <w:lang w:eastAsia="en-US"/>
        </w:rPr>
        <w:t>. </w:t>
      </w:r>
      <w:r w:rsidR="007D381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 рамках реализации мероприятий </w:t>
      </w:r>
      <w:r w:rsidR="003432C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по либерализации валютных отношений и созданию системы валютного мониторинга </w:t>
      </w:r>
      <w:r w:rsidR="00E465FC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 2021 году </w:t>
      </w:r>
      <w:r w:rsidR="004D2C2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завершается</w:t>
      </w:r>
      <w:r w:rsidR="0083316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3432C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создание автоматизированной системы валютного мониторинга (</w:t>
      </w:r>
      <w:r w:rsidR="00D50473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далее – </w:t>
      </w:r>
      <w:r w:rsidR="003432C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АИС ВМ)</w:t>
      </w:r>
      <w:r w:rsidR="00E465FC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,</w:t>
      </w:r>
      <w:r w:rsidR="00BD2D9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создан</w:t>
      </w:r>
      <w:r w:rsidR="008C080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веб-портал </w:t>
      </w:r>
      <w:r w:rsidR="009A064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регистрации валютных договоров</w:t>
      </w:r>
      <w:r w:rsidR="008C080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, обеспечивающ</w:t>
      </w:r>
      <w:r w:rsidR="00BD2D9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ий</w:t>
      </w:r>
      <w:r w:rsidR="008C080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удаленное взаимодействие между резидентами (с использованием личных кабинетов) и Национальным банком в части представления информации о заключенных с нерезидентами валютных договорах, подлежащих регистрации</w:t>
      </w:r>
      <w:r w:rsidR="0033578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,</w:t>
      </w:r>
      <w:r w:rsidR="008C080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 выполнении обязательств по данным договорам</w:t>
      </w:r>
      <w:r w:rsidR="003432C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  <w:r w:rsidR="008C080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Аккумулируемая на </w:t>
      </w:r>
      <w:r w:rsidR="00131BA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веб-портале </w:t>
      </w:r>
      <w:r w:rsidR="008C080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информаци</w:t>
      </w:r>
      <w:r w:rsidR="00131BA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я предназначена для использования</w:t>
      </w:r>
      <w:r w:rsidR="008C0800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Национальным банком, банками, заинтересованными государственными органами в соответствии с их компетенцией</w:t>
      </w:r>
      <w:r w:rsidR="00131BAF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  <w:r w:rsidR="003432C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АИС ВМ предназначена для сбора, обработки и анализа данных о проводимых резидентами </w:t>
      </w:r>
      <w:r w:rsidR="003432CA" w:rsidRPr="005F3A4F">
        <w:rPr>
          <w:rFonts w:ascii="Times New Roman" w:eastAsia="Calibri" w:hAnsi="Times New Roman" w:cs="Times New Roman"/>
          <w:sz w:val="30"/>
          <w:szCs w:val="30"/>
          <w:lang w:eastAsia="en-US"/>
        </w:rPr>
        <w:t>валютных</w:t>
      </w:r>
      <w:r w:rsidR="00E44F19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</w:t>
      </w:r>
      <w:r w:rsidR="003432C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валютно-обменных операциях, а также расчета значений основных показателей для дальнейшего анализа на </w:t>
      </w:r>
      <w:r w:rsidR="003432CA" w:rsidRPr="005F3A4F">
        <w:rPr>
          <w:rFonts w:ascii="Times New Roman" w:eastAsia="Calibri" w:hAnsi="Times New Roman" w:cs="Times New Roman"/>
          <w:sz w:val="30"/>
          <w:szCs w:val="30"/>
          <w:lang w:eastAsia="en-US"/>
        </w:rPr>
        <w:t>макроуровне валютных</w:t>
      </w:r>
      <w:r w:rsidR="00E44F19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</w:t>
      </w:r>
      <w:r w:rsidR="003432C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валютно-обменных операций резидентов для оценки степени их влияния на ситуацию на внутреннем валютном рынке. Создание АИС ВМ осуществля</w:t>
      </w:r>
      <w:r w:rsidR="004D2C2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е</w:t>
      </w:r>
      <w:r w:rsidR="003432C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тся с учетом имеющихся в Национальном банке информационных ресурсов и технологий. </w:t>
      </w:r>
      <w:r w:rsidR="0050745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Один из основных архитектурных принципов создания АИС ВМ – применение аналитических технологий </w:t>
      </w:r>
      <w:r w:rsidR="006355FB">
        <w:rPr>
          <w:rFonts w:ascii="Times New Roman" w:eastAsia="Calibri" w:hAnsi="Times New Roman" w:cs="Times New Roman"/>
          <w:sz w:val="30"/>
          <w:szCs w:val="30"/>
          <w:lang w:eastAsia="en-US"/>
        </w:rPr>
        <w:t>ИАС</w:t>
      </w:r>
      <w:r w:rsidR="0050745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</w:p>
    <w:p w14:paraId="4CF30751" w14:textId="77777777" w:rsidR="00857941" w:rsidRPr="000F3C2A" w:rsidRDefault="003D08B3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>
        <w:rPr>
          <w:rFonts w:ascii="Times New Roman" w:eastAsia="Calibri" w:hAnsi="Times New Roman" w:cs="Times New Roman"/>
          <w:sz w:val="30"/>
          <w:szCs w:val="30"/>
          <w:lang w:eastAsia="en-US"/>
        </w:rPr>
        <w:t>2</w:t>
      </w:r>
      <w:r w:rsidR="00B17B89">
        <w:rPr>
          <w:rFonts w:ascii="Times New Roman" w:eastAsia="Calibri" w:hAnsi="Times New Roman" w:cs="Times New Roman"/>
          <w:sz w:val="30"/>
          <w:szCs w:val="30"/>
          <w:lang w:eastAsia="en-US"/>
        </w:rPr>
        <w:t>9</w:t>
      </w:r>
      <w:r>
        <w:rPr>
          <w:rFonts w:ascii="Times New Roman" w:eastAsia="Calibri" w:hAnsi="Times New Roman" w:cs="Times New Roman"/>
          <w:sz w:val="30"/>
          <w:szCs w:val="30"/>
          <w:lang w:eastAsia="en-US"/>
        </w:rPr>
        <w:t>. </w:t>
      </w:r>
      <w:r w:rsidR="000F69C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Для реализации инициатив структурных подразделений </w:t>
      </w:r>
      <w:r w:rsidR="00B1068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центрального аппарата </w:t>
      </w:r>
      <w:r w:rsidR="000F69C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Национального банка по автоматизации деятельности требуется как создание новых информационных систем</w:t>
      </w:r>
      <w:r w:rsidR="004F326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,</w:t>
      </w:r>
      <w:r w:rsidR="000F69C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так и развитие или доработка действующих, чтобы обеспечить </w:t>
      </w:r>
      <w:r w:rsidR="004F326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выполнение </w:t>
      </w:r>
      <w:r w:rsidR="004D2C2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исходных</w:t>
      </w:r>
      <w:r w:rsidR="004F326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требований, в том числе требований по сквозному обмену данными между информационными системами.</w:t>
      </w:r>
    </w:p>
    <w:p w14:paraId="226C7BC1" w14:textId="51049DD3" w:rsidR="00D8190B" w:rsidRPr="000F3C2A" w:rsidRDefault="00B17B89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>
        <w:rPr>
          <w:rFonts w:ascii="Times New Roman" w:eastAsia="Calibri" w:hAnsi="Times New Roman" w:cs="Times New Roman"/>
          <w:sz w:val="30"/>
          <w:szCs w:val="30"/>
          <w:lang w:eastAsia="en-US"/>
        </w:rPr>
        <w:t>30</w:t>
      </w:r>
      <w:r w:rsidR="003D08B3">
        <w:rPr>
          <w:rFonts w:ascii="Times New Roman" w:eastAsia="Calibri" w:hAnsi="Times New Roman" w:cs="Times New Roman"/>
          <w:sz w:val="30"/>
          <w:szCs w:val="30"/>
          <w:lang w:eastAsia="en-US"/>
        </w:rPr>
        <w:t>. </w:t>
      </w:r>
      <w:r w:rsidR="002F4E9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Национальный банк, оставаясь владельцем объектов информационной</w:t>
      </w:r>
      <w:r w:rsidR="004D2C2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 прикладной</w:t>
      </w:r>
      <w:r w:rsidR="002F4E9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архитектуры </w:t>
      </w:r>
      <w:r w:rsidR="00EE094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(баз данных и программного обеспечения) информационных систем</w:t>
      </w:r>
      <w:r w:rsidR="002F4E9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, размещает </w:t>
      </w:r>
      <w:r w:rsidR="00EE094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данные объекты</w:t>
      </w:r>
      <w:r w:rsidR="002F4E9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на программно-технических средствах, предоставляемых</w:t>
      </w:r>
      <w:r w:rsidR="00D50473">
        <w:rPr>
          <w:rFonts w:ascii="Times New Roman" w:eastAsia="Calibri" w:hAnsi="Times New Roman" w:cs="Times New Roman"/>
          <w:sz w:val="30"/>
          <w:szCs w:val="30"/>
          <w:lang w:eastAsia="en-US"/>
        </w:rPr>
        <w:t>,</w:t>
      </w:r>
      <w:r w:rsidR="002F4E9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как правило</w:t>
      </w:r>
      <w:r w:rsidR="00D50473">
        <w:rPr>
          <w:rFonts w:ascii="Times New Roman" w:eastAsia="Calibri" w:hAnsi="Times New Roman" w:cs="Times New Roman"/>
          <w:sz w:val="30"/>
          <w:szCs w:val="30"/>
          <w:lang w:eastAsia="en-US"/>
        </w:rPr>
        <w:t>,</w:t>
      </w:r>
      <w:r w:rsidR="002F4E9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BF69E4">
        <w:rPr>
          <w:rFonts w:ascii="Times New Roman" w:eastAsia="Calibri" w:hAnsi="Times New Roman" w:cs="Times New Roman"/>
          <w:sz w:val="30"/>
          <w:szCs w:val="30"/>
          <w:lang w:eastAsia="en-US"/>
        </w:rPr>
        <w:br/>
      </w:r>
      <w:r w:rsidR="002F4E9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ОАО ”БМРЦ“</w:t>
      </w:r>
      <w:r w:rsidR="002305E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 соответствии с Указом Президента Республики Беларусь от 10</w:t>
      </w:r>
      <w:r w:rsidR="00BF69E4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C25FFC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октября </w:t>
      </w:r>
      <w:r w:rsidR="002305E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2017</w:t>
      </w:r>
      <w:r w:rsidR="00BF69E4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C25FFC">
        <w:rPr>
          <w:rFonts w:ascii="Times New Roman" w:eastAsia="Calibri" w:hAnsi="Times New Roman" w:cs="Times New Roman"/>
          <w:sz w:val="30"/>
          <w:szCs w:val="30"/>
          <w:lang w:eastAsia="en-US"/>
        </w:rPr>
        <w:t>г.</w:t>
      </w:r>
      <w:r w:rsidR="002305E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№</w:t>
      </w:r>
      <w:r w:rsidR="00BF69E4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2305E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371 ”О Белорусском межбанковском расчетном центре“</w:t>
      </w:r>
      <w:r w:rsidR="002F4E9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</w:p>
    <w:p w14:paraId="36D45FF9" w14:textId="77777777" w:rsidR="00DC7F29" w:rsidRPr="000F3C2A" w:rsidRDefault="00DC7F29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 случае отсутствия необходимых ресурсов в ОАО ”БМРЦ“ </w:t>
      </w:r>
      <w:r w:rsidR="00EE094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объекты 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информационны</w:t>
      </w:r>
      <w:r w:rsidR="00EE094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х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систем</w:t>
      </w:r>
      <w:r w:rsidR="002305E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Национального банка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размеща</w:t>
      </w:r>
      <w:r w:rsidR="004D2C2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ю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тся </w:t>
      </w:r>
      <w:r w:rsidR="004D2C2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на ресурсах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республиканско</w:t>
      </w:r>
      <w:r w:rsidR="004D2C2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й платформы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 соответствии с </w:t>
      </w:r>
      <w:r w:rsidR="002305E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Указом Президента </w:t>
      </w:r>
      <w:r w:rsidR="002305E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lastRenderedPageBreak/>
        <w:t>Республики Беларусь от 23</w:t>
      </w:r>
      <w:r w:rsidR="00C25FFC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января </w:t>
      </w:r>
      <w:r w:rsidR="002305E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2014 </w:t>
      </w:r>
      <w:r w:rsidR="00C25FFC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г. </w:t>
      </w:r>
      <w:r w:rsidR="002305E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№</w:t>
      </w:r>
      <w:r w:rsidR="00C25FFC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2305E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46 ”Об использовании государственными органами и иными государственными организациями телекоммуникационных технологий“</w:t>
      </w: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</w:p>
    <w:p w14:paraId="0C72AA87" w14:textId="77777777" w:rsidR="002F4E96" w:rsidRPr="000F3C2A" w:rsidRDefault="003D08B3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>
        <w:rPr>
          <w:rFonts w:ascii="Times New Roman" w:eastAsia="Calibri" w:hAnsi="Times New Roman" w:cs="Times New Roman"/>
          <w:sz w:val="30"/>
          <w:szCs w:val="30"/>
          <w:lang w:eastAsia="en-US"/>
        </w:rPr>
        <w:t>3</w:t>
      </w:r>
      <w:r w:rsidR="00B17B89">
        <w:rPr>
          <w:rFonts w:ascii="Times New Roman" w:eastAsia="Calibri" w:hAnsi="Times New Roman" w:cs="Times New Roman"/>
          <w:sz w:val="30"/>
          <w:szCs w:val="30"/>
          <w:lang w:eastAsia="en-US"/>
        </w:rPr>
        <w:t>1</w:t>
      </w:r>
      <w:r>
        <w:rPr>
          <w:rFonts w:ascii="Times New Roman" w:eastAsia="Calibri" w:hAnsi="Times New Roman" w:cs="Times New Roman"/>
          <w:sz w:val="30"/>
          <w:szCs w:val="30"/>
          <w:lang w:eastAsia="en-US"/>
        </w:rPr>
        <w:t>. </w:t>
      </w:r>
      <w:r w:rsidR="00D8190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При формировании требований к технической архитектуре создаваемых (модернизируемых) информационных систем</w:t>
      </w:r>
      <w:r w:rsidR="00BD3A8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D8190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применя</w:t>
      </w:r>
      <w:r w:rsidR="004B3DF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е</w:t>
      </w:r>
      <w:r w:rsidR="00D8190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т</w:t>
      </w:r>
      <w:r w:rsidR="004B3DF2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ся</w:t>
      </w:r>
      <w:r w:rsidR="00D8190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принцип</w:t>
      </w:r>
      <w:r w:rsidR="00DB10D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D8190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использования уже имеющегося</w:t>
      </w:r>
      <w:r w:rsidR="00E237A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(</w:t>
      </w:r>
      <w:r w:rsidR="004D2C2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приобрете</w:t>
      </w:r>
      <w:r w:rsidR="00E237A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нного)</w:t>
      </w:r>
      <w:r w:rsidR="00A358C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 Национальном банке</w:t>
      </w:r>
      <w:r w:rsidR="000D587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программного обеспечения общего назначения и</w:t>
      </w:r>
      <w:r w:rsidR="00BD3A85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системного</w:t>
      </w:r>
      <w:r w:rsidR="00D8190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программного обеспечения с необходимыми функциями и возможностями</w:t>
      </w:r>
      <w:r w:rsidR="00A358C7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</w:p>
    <w:p w14:paraId="2604B311" w14:textId="77777777" w:rsidR="00BD3A85" w:rsidRPr="000F3C2A" w:rsidRDefault="00BD3A85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Для совершенствования технической архитектуры корпоративной информационной системы необходимо принятие дополнительных мер по выявлению и обновлению версий системного программного обеспечения, по которым завершена (завершается) их техническая поддержка разработчиками.</w:t>
      </w:r>
    </w:p>
    <w:p w14:paraId="1D566B98" w14:textId="477054E1" w:rsidR="000D587A" w:rsidRPr="008351F0" w:rsidRDefault="003D08B3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>
        <w:rPr>
          <w:rFonts w:ascii="Times New Roman" w:eastAsia="Calibri" w:hAnsi="Times New Roman" w:cs="Times New Roman"/>
          <w:sz w:val="30"/>
          <w:szCs w:val="30"/>
          <w:lang w:eastAsia="en-US"/>
        </w:rPr>
        <w:t>3</w:t>
      </w:r>
      <w:r w:rsidR="00B17B89">
        <w:rPr>
          <w:rFonts w:ascii="Times New Roman" w:eastAsia="Calibri" w:hAnsi="Times New Roman" w:cs="Times New Roman"/>
          <w:sz w:val="30"/>
          <w:szCs w:val="30"/>
          <w:lang w:eastAsia="en-US"/>
        </w:rPr>
        <w:t>2</w:t>
      </w:r>
      <w:r>
        <w:rPr>
          <w:rFonts w:ascii="Times New Roman" w:eastAsia="Calibri" w:hAnsi="Times New Roman" w:cs="Times New Roman"/>
          <w:sz w:val="30"/>
          <w:szCs w:val="30"/>
          <w:lang w:eastAsia="en-US"/>
        </w:rPr>
        <w:t>. </w:t>
      </w:r>
      <w:r w:rsidR="000D587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Для обеспечения дальнейшей интеграции информационных систем </w:t>
      </w:r>
      <w:r w:rsidR="006F024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по </w:t>
      </w:r>
      <w:r w:rsidR="000D587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при</w:t>
      </w:r>
      <w:r w:rsidR="006F024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н</w:t>
      </w:r>
      <w:r w:rsidR="000D587A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цип</w:t>
      </w:r>
      <w:r w:rsidR="006F024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у сервис-ориентированной </w:t>
      </w:r>
      <w:r w:rsidR="006F024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архитектуры (</w:t>
      </w:r>
      <w:r w:rsidR="006F024E" w:rsidRPr="008351F0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SOA</w:t>
      </w:r>
      <w:r w:rsidR="006F024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)</w:t>
      </w:r>
      <w:r w:rsidR="000D587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необходимо рассмотреть перспективы применения</w:t>
      </w:r>
      <w:r w:rsidR="004D2C2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уже</w:t>
      </w:r>
      <w:r w:rsidR="000D587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используемых</w:t>
      </w:r>
      <w:r w:rsidR="004D2C2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 Национальном банке</w:t>
      </w:r>
      <w:r w:rsidR="006F024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корпоративных технологий обмена информацией, включая инструменты </w:t>
      </w:r>
      <w:r w:rsidR="006F024E" w:rsidRPr="008351F0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ETL</w:t>
      </w:r>
      <w:r w:rsidR="006F024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(</w:t>
      </w:r>
      <w:r w:rsidR="006F024E" w:rsidRPr="008351F0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SAP</w:t>
      </w:r>
      <w:r w:rsidR="006F024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6F024E" w:rsidRPr="008351F0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BODS</w:t>
      </w:r>
      <w:r w:rsidR="006F024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) и шины данных (</w:t>
      </w:r>
      <w:r w:rsidR="006F024E" w:rsidRPr="008351F0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SAP</w:t>
      </w:r>
      <w:r w:rsidR="006F024E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6F024E" w:rsidRPr="008351F0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PO</w:t>
      </w:r>
      <w:r w:rsidR="009C5365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(</w:t>
      </w:r>
      <w:r w:rsidR="009C5365" w:rsidRPr="008351F0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PI</w:t>
      </w:r>
      <w:r w:rsidR="009C5365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)</w:t>
      </w:r>
      <w:r w:rsidR="00510B29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, а также использования технологий </w:t>
      </w:r>
      <w:r w:rsidR="00125BC4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управления бизнес-процессами</w:t>
      </w:r>
      <w:r w:rsidR="00510B29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, в частности применяемых в ДИС</w:t>
      </w:r>
      <w:r w:rsidR="004D2C2A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,</w:t>
      </w:r>
      <w:r w:rsidR="00E237A5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</w:t>
      </w:r>
      <w:r w:rsidR="00510B29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перспективы использования </w:t>
      </w:r>
      <w:r w:rsidR="00510B29" w:rsidRPr="008351F0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SAP</w:t>
      </w:r>
      <w:r w:rsidR="00510B29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510B29" w:rsidRPr="008351F0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PO</w:t>
      </w:r>
      <w:r w:rsidR="00510B29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не только в качестве шины данных, но и технологии </w:t>
      </w:r>
      <w:r w:rsidR="00125BC4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управления бизнес-процессами</w:t>
      </w:r>
      <w:r w:rsidR="00510B29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</w:p>
    <w:p w14:paraId="176A6696" w14:textId="5DFF8495" w:rsidR="00734C33" w:rsidRPr="000F3C2A" w:rsidRDefault="00734C33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Применение технологий </w:t>
      </w:r>
      <w:r w:rsidR="00125BC4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управления бизнес-процессами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может иметь наибольший эффект при автоматизации деятельности процессного характера, где необходимо отслеживать выполнение процесса</w:t>
      </w:r>
      <w:r w:rsidR="009B6E4D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,</w:t>
      </w:r>
      <w:r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собирать </w:t>
      </w:r>
      <w:r w:rsidR="009B6E4D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показатели выполнения процесса в целях его оптимизации и быстро вносить изменения в процесс. </w:t>
      </w:r>
      <w:r w:rsidR="0008104D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Необходимо учитывать, что</w:t>
      </w:r>
      <w:r w:rsidR="009B6E4D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данные возможности налагают определенные ограничения на использование технологии </w:t>
      </w:r>
      <w:r w:rsidR="00125BC4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управления бизнес-процессами</w:t>
      </w:r>
      <w:r w:rsidR="009B6E4D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, в частности применение сложных решений для автоматизации, наряду со стан</w:t>
      </w:r>
      <w:r w:rsidR="009B6E4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дартной функциональностью </w:t>
      </w:r>
      <w:r w:rsidR="00125BC4">
        <w:rPr>
          <w:rFonts w:ascii="Times New Roman" w:eastAsia="Calibri" w:hAnsi="Times New Roman" w:cs="Times New Roman"/>
          <w:sz w:val="30"/>
          <w:szCs w:val="30"/>
          <w:lang w:eastAsia="en-US"/>
        </w:rPr>
        <w:t>названных</w:t>
      </w:r>
      <w:r w:rsidR="00125BC4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9B6E4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технологий, может значительно снижать гибкость и готовность</w:t>
      </w:r>
      <w:r w:rsidR="0008104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таких</w:t>
      </w:r>
      <w:r w:rsidR="009B6E4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решени</w:t>
      </w:r>
      <w:r w:rsidR="0008104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й</w:t>
      </w:r>
      <w:r w:rsidR="009B6E4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к быстрым изменениям.</w:t>
      </w:r>
    </w:p>
    <w:p w14:paraId="67EE3D17" w14:textId="4D8B2673" w:rsidR="00D04625" w:rsidRPr="000F3C2A" w:rsidRDefault="003D08B3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>
        <w:rPr>
          <w:rFonts w:ascii="Times New Roman" w:eastAsia="Calibri" w:hAnsi="Times New Roman" w:cs="Times New Roman"/>
          <w:sz w:val="30"/>
          <w:szCs w:val="30"/>
          <w:lang w:eastAsia="en-US"/>
        </w:rPr>
        <w:t>3</w:t>
      </w:r>
      <w:r w:rsidR="00B17B89">
        <w:rPr>
          <w:rFonts w:ascii="Times New Roman" w:eastAsia="Calibri" w:hAnsi="Times New Roman" w:cs="Times New Roman"/>
          <w:sz w:val="30"/>
          <w:szCs w:val="30"/>
          <w:lang w:eastAsia="en-US"/>
        </w:rPr>
        <w:t>3</w:t>
      </w:r>
      <w:r>
        <w:rPr>
          <w:rFonts w:ascii="Times New Roman" w:eastAsia="Calibri" w:hAnsi="Times New Roman" w:cs="Times New Roman"/>
          <w:sz w:val="30"/>
          <w:szCs w:val="30"/>
          <w:lang w:eastAsia="en-US"/>
        </w:rPr>
        <w:t>. </w:t>
      </w:r>
      <w:r w:rsidR="006F024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Важной задачей является определение</w:t>
      </w:r>
      <w:r w:rsidR="008C25FE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8C25FE" w:rsidRPr="006F4CB1">
        <w:rPr>
          <w:rFonts w:ascii="Times New Roman" w:eastAsia="Calibri" w:hAnsi="Times New Roman" w:cs="Times New Roman"/>
          <w:sz w:val="30"/>
          <w:szCs w:val="30"/>
          <w:lang w:eastAsia="en-US"/>
        </w:rPr>
        <w:t>перспективной</w:t>
      </w:r>
      <w:r w:rsidR="006F024E" w:rsidRPr="006F4CB1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6F024E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технической архитектуры </w:t>
      </w:r>
      <w:r w:rsidR="008C25FE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>ИАС</w:t>
      </w:r>
      <w:r w:rsidR="006F024E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, в частности выбор новой </w:t>
      </w:r>
      <w:r w:rsidR="00485BFD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>системы</w:t>
      </w:r>
      <w:r w:rsidR="00485BF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управления базами данных</w:t>
      </w:r>
      <w:r w:rsidR="006F024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или продолжени</w:t>
      </w:r>
      <w:r w:rsidR="003A016C">
        <w:rPr>
          <w:rFonts w:ascii="Times New Roman" w:eastAsia="Calibri" w:hAnsi="Times New Roman" w:cs="Times New Roman"/>
          <w:sz w:val="30"/>
          <w:szCs w:val="30"/>
          <w:lang w:eastAsia="en-US"/>
        </w:rPr>
        <w:t>я</w:t>
      </w:r>
      <w:r w:rsidR="006F024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использования технологий </w:t>
      </w:r>
      <w:r w:rsidR="00D55AA9" w:rsidRPr="000F3C2A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Microsoft</w:t>
      </w:r>
      <w:r w:rsidR="006F024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6F024E" w:rsidRPr="000F3C2A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SQL</w:t>
      </w:r>
      <w:r w:rsidR="0033578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(с учетом новых возможностей последних версий)</w:t>
      </w:r>
      <w:r w:rsidR="00485BF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, </w:t>
      </w:r>
      <w:r w:rsidR="00EA4A1F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целесообразность </w:t>
      </w:r>
      <w:r w:rsidR="00485BFD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>продолжени</w:t>
      </w:r>
      <w:r w:rsidR="003A016C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>я</w:t>
      </w:r>
      <w:r w:rsidR="00485BFD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применения аналитических </w:t>
      </w:r>
      <w:r w:rsidR="009A064D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>инструментов</w:t>
      </w:r>
      <w:r w:rsidR="00485BFD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485BFD" w:rsidRPr="00CD2733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SAP</w:t>
      </w:r>
      <w:r w:rsidR="00485BFD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485BFD" w:rsidRPr="00CD2733">
        <w:rPr>
          <w:rFonts w:ascii="Times New Roman" w:eastAsia="Calibri" w:hAnsi="Times New Roman" w:cs="Times New Roman"/>
          <w:sz w:val="30"/>
          <w:szCs w:val="30"/>
          <w:lang w:val="en-US" w:eastAsia="en-US"/>
        </w:rPr>
        <w:t>BO</w:t>
      </w:r>
      <w:r w:rsidR="00485BFD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>, определени</w:t>
      </w:r>
      <w:r w:rsidR="00EA4A1F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>е</w:t>
      </w:r>
      <w:r w:rsidR="00485BFD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технологий интеграции ИАС с внешними информационными системами с учетом характера информационных связей</w:t>
      </w:r>
      <w:r w:rsidR="006F024E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</w:p>
    <w:p w14:paraId="39AA88D4" w14:textId="5CD5DD2D" w:rsidR="0008104D" w:rsidRPr="000F3C2A" w:rsidRDefault="003D08B3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bookmarkStart w:id="9" w:name="_Hlk74581703"/>
      <w:r>
        <w:rPr>
          <w:rFonts w:ascii="Times New Roman" w:eastAsia="Calibri" w:hAnsi="Times New Roman" w:cs="Times New Roman"/>
          <w:sz w:val="30"/>
          <w:szCs w:val="30"/>
          <w:lang w:eastAsia="en-US"/>
        </w:rPr>
        <w:lastRenderedPageBreak/>
        <w:t>3</w:t>
      </w:r>
      <w:r w:rsidR="00B17B89">
        <w:rPr>
          <w:rFonts w:ascii="Times New Roman" w:eastAsia="Calibri" w:hAnsi="Times New Roman" w:cs="Times New Roman"/>
          <w:sz w:val="30"/>
          <w:szCs w:val="30"/>
          <w:lang w:eastAsia="en-US"/>
        </w:rPr>
        <w:t>4</w:t>
      </w:r>
      <w:r>
        <w:rPr>
          <w:rFonts w:ascii="Times New Roman" w:eastAsia="Calibri" w:hAnsi="Times New Roman" w:cs="Times New Roman"/>
          <w:sz w:val="30"/>
          <w:szCs w:val="30"/>
          <w:lang w:eastAsia="en-US"/>
        </w:rPr>
        <w:t>. </w:t>
      </w:r>
      <w:r w:rsidR="0008104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 рамках развития отдельных информационных систем планируется рассмотреть возможность применения технологий класса ”искусственный интеллект“ – технологических решений, позволяющих осуществлять </w:t>
      </w:r>
      <w:r w:rsidR="00BF369E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обработку</w:t>
      </w:r>
      <w:r w:rsidR="0008104D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информации на основе имитации когнитивных функций человека, таких как самообучение и поиск решений (например, в </w:t>
      </w:r>
      <w:r w:rsidR="006355FB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>автоматизированной системе исполнения денежных обязательств</w:t>
      </w:r>
      <w:r w:rsidR="00F442B2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– </w:t>
      </w:r>
      <w:r w:rsidR="0008104D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для обнаружения некорректных данных в документах участников системы, в иных системах </w:t>
      </w:r>
      <w:r w:rsidR="00E44F19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– </w:t>
      </w:r>
      <w:r w:rsidR="0008104D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>для обработки больших объемов данных</w:t>
      </w:r>
      <w:r w:rsidR="00F442B2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>)</w:t>
      </w:r>
      <w:r w:rsidR="0008104D" w:rsidRPr="00CD2733">
        <w:rPr>
          <w:rFonts w:ascii="Times New Roman" w:eastAsia="Calibri" w:hAnsi="Times New Roman" w:cs="Times New Roman"/>
          <w:sz w:val="30"/>
          <w:szCs w:val="30"/>
          <w:lang w:eastAsia="en-US"/>
        </w:rPr>
        <w:t>.</w:t>
      </w:r>
      <w:bookmarkEnd w:id="9"/>
    </w:p>
    <w:p w14:paraId="5E4FEEF3" w14:textId="77777777" w:rsidR="00E503BB" w:rsidRPr="000F3C2A" w:rsidRDefault="003D08B3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>
        <w:rPr>
          <w:rFonts w:ascii="Times New Roman" w:eastAsia="Calibri" w:hAnsi="Times New Roman" w:cs="Times New Roman"/>
          <w:sz w:val="30"/>
          <w:szCs w:val="30"/>
          <w:lang w:eastAsia="en-US"/>
        </w:rPr>
        <w:t>3</w:t>
      </w:r>
      <w:r w:rsidR="00B17B89">
        <w:rPr>
          <w:rFonts w:ascii="Times New Roman" w:eastAsia="Calibri" w:hAnsi="Times New Roman" w:cs="Times New Roman"/>
          <w:sz w:val="30"/>
          <w:szCs w:val="30"/>
          <w:lang w:eastAsia="en-US"/>
        </w:rPr>
        <w:t>5</w:t>
      </w:r>
      <w:r>
        <w:rPr>
          <w:rFonts w:ascii="Times New Roman" w:eastAsia="Calibri" w:hAnsi="Times New Roman" w:cs="Times New Roman"/>
          <w:sz w:val="30"/>
          <w:szCs w:val="30"/>
          <w:lang w:eastAsia="en-US"/>
        </w:rPr>
        <w:t>. </w:t>
      </w:r>
      <w:r w:rsidR="00E503B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Для повышения эффективности автоматизации и цифровизации процессов Национального банка необходимо продолжить применение современных интеграционных ИТ-решений и проведение оптимизации или реинжиниринга процессов для их перевода в цифровую форму. </w:t>
      </w:r>
    </w:p>
    <w:p w14:paraId="3B8EDA7C" w14:textId="07170B73" w:rsidR="00E503BB" w:rsidRPr="000F3C2A" w:rsidRDefault="003D08B3" w:rsidP="006221BD">
      <w:pPr>
        <w:pStyle w:val="ConsPlusNormal"/>
        <w:widowControl/>
        <w:ind w:firstLine="709"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  <w:r>
        <w:rPr>
          <w:rFonts w:ascii="Times New Roman" w:eastAsia="Calibri" w:hAnsi="Times New Roman" w:cs="Times New Roman"/>
          <w:sz w:val="30"/>
          <w:szCs w:val="30"/>
          <w:lang w:eastAsia="en-US"/>
        </w:rPr>
        <w:t>3</w:t>
      </w:r>
      <w:r w:rsidR="00B17B89">
        <w:rPr>
          <w:rFonts w:ascii="Times New Roman" w:eastAsia="Calibri" w:hAnsi="Times New Roman" w:cs="Times New Roman"/>
          <w:sz w:val="30"/>
          <w:szCs w:val="30"/>
          <w:lang w:eastAsia="en-US"/>
        </w:rPr>
        <w:t>6</w:t>
      </w:r>
      <w:r>
        <w:rPr>
          <w:rFonts w:ascii="Times New Roman" w:eastAsia="Calibri" w:hAnsi="Times New Roman" w:cs="Times New Roman"/>
          <w:sz w:val="30"/>
          <w:szCs w:val="30"/>
          <w:lang w:eastAsia="en-US"/>
        </w:rPr>
        <w:t>. </w:t>
      </w:r>
      <w:r w:rsidR="001010D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Автоматизацию функций управления уч</w:t>
      </w:r>
      <w:r w:rsidR="001965AC">
        <w:rPr>
          <w:rFonts w:ascii="Times New Roman" w:eastAsia="Calibri" w:hAnsi="Times New Roman" w:cs="Times New Roman"/>
          <w:sz w:val="30"/>
          <w:szCs w:val="30"/>
          <w:lang w:eastAsia="en-US"/>
        </w:rPr>
        <w:t>е</w:t>
      </w:r>
      <w:r w:rsidR="001010D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тными записями и правами доступа пользователей информационных систем Национального </w:t>
      </w:r>
      <w:r w:rsidR="001010D3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банка </w:t>
      </w:r>
      <w:r w:rsidR="00A5276B" w:rsidRPr="008351F0">
        <w:rPr>
          <w:rFonts w:ascii="Times New Roman" w:eastAsia="Calibri" w:hAnsi="Times New Roman" w:cs="Times New Roman"/>
          <w:sz w:val="30"/>
          <w:szCs w:val="30"/>
          <w:lang w:eastAsia="en-US"/>
        </w:rPr>
        <w:t>следует</w:t>
      </w:r>
      <w:r w:rsidR="001010D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реализовывать с учетом необходимости интеграции информационных систем с АС УД (с учетом особенностей ее архитектуры)</w:t>
      </w:r>
      <w:r w:rsidR="004446DA">
        <w:rPr>
          <w:rFonts w:ascii="Times New Roman" w:eastAsia="Calibri" w:hAnsi="Times New Roman" w:cs="Times New Roman"/>
          <w:sz w:val="30"/>
          <w:szCs w:val="30"/>
          <w:lang w:eastAsia="en-US"/>
        </w:rPr>
        <w:t> </w:t>
      </w:r>
      <w:r w:rsidR="001010D3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– для новых информационных систем, с оценкой затрат на выполнение такой интеграции – для модернизируемых систем.</w:t>
      </w:r>
      <w:r w:rsidR="00161B8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E503B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В целях </w:t>
      </w:r>
      <w:r w:rsidR="00161B8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сокращения затрат и </w:t>
      </w:r>
      <w:r w:rsidR="00E503BB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оптимизации решения задач </w:t>
      </w:r>
      <w:r w:rsidR="00161B8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по интеграции</w:t>
      </w:r>
      <w:r w:rsidR="0017649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информационных систем </w:t>
      </w:r>
      <w:r w:rsidR="00161B8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с</w:t>
      </w:r>
      <w:r w:rsidR="0017649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АС УД </w:t>
      </w:r>
      <w:r w:rsidR="00161B8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разра</w:t>
      </w:r>
      <w:r w:rsidR="0017649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б</w:t>
      </w:r>
      <w:r w:rsidR="00491FC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атывать соответствующие интеграционные</w:t>
      </w:r>
      <w:r w:rsidR="00161B8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решени</w:t>
      </w:r>
      <w:r w:rsidR="00491FC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я</w:t>
      </w:r>
      <w:r w:rsidR="00161B8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в</w:t>
      </w:r>
      <w:r w:rsidR="0017649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161B8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существующих</w:t>
      </w:r>
      <w:r w:rsidR="0017649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информационных систем</w:t>
      </w:r>
      <w:r w:rsidR="00161B8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ах</w:t>
      </w:r>
      <w:r w:rsidR="0017649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</w:t>
      </w:r>
      <w:r w:rsidR="00491FC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необходимо </w:t>
      </w:r>
      <w:r w:rsidR="0017649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при</w:t>
      </w:r>
      <w:r w:rsidR="00161B8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их</w:t>
      </w:r>
      <w:r w:rsidR="0017649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существенной модернизации с</w:t>
      </w:r>
      <w:r w:rsidR="00161B81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изменением функциональной структуры.</w:t>
      </w:r>
      <w:r w:rsidR="00491FC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П</w:t>
      </w:r>
      <w:r w:rsidR="00176498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>ри создании или модернизации информационных систем</w:t>
      </w:r>
      <w:r w:rsidR="00491FC6" w:rsidRPr="000F3C2A">
        <w:rPr>
          <w:rFonts w:ascii="Times New Roman" w:eastAsia="Calibri" w:hAnsi="Times New Roman" w:cs="Times New Roman"/>
          <w:sz w:val="30"/>
          <w:szCs w:val="30"/>
          <w:lang w:eastAsia="en-US"/>
        </w:rPr>
        <w:t xml:space="preserve"> Национального банка должна рассматриваться необходимость их интеграции с АС УД с подготовкой соответствующих требований и решений.</w:t>
      </w:r>
    </w:p>
    <w:p w14:paraId="7260AAB3" w14:textId="77777777" w:rsidR="00D24BF8" w:rsidRPr="000F3C2A" w:rsidRDefault="00D24BF8" w:rsidP="004446DA">
      <w:pPr>
        <w:pStyle w:val="ConsPlusNormal"/>
        <w:widowControl/>
        <w:jc w:val="both"/>
        <w:rPr>
          <w:rFonts w:ascii="Times New Roman" w:eastAsia="Calibri" w:hAnsi="Times New Roman" w:cs="Times New Roman"/>
          <w:sz w:val="30"/>
          <w:szCs w:val="30"/>
          <w:lang w:eastAsia="en-US"/>
        </w:rPr>
      </w:pPr>
    </w:p>
    <w:p w14:paraId="01818533" w14:textId="77777777" w:rsidR="00E079DC" w:rsidRPr="000F3C2A" w:rsidRDefault="00E079DC" w:rsidP="006221BD">
      <w:pPr>
        <w:pStyle w:val="1"/>
        <w:jc w:val="center"/>
      </w:pPr>
      <w:r w:rsidRPr="000F3C2A">
        <w:t>ГЛАВА 4</w:t>
      </w:r>
    </w:p>
    <w:p w14:paraId="60DFA5DB" w14:textId="77777777" w:rsidR="00E079DC" w:rsidRPr="000F3C2A" w:rsidRDefault="00775AB0" w:rsidP="006221BD">
      <w:pPr>
        <w:pStyle w:val="1"/>
        <w:jc w:val="center"/>
        <w:rPr>
          <w:caps/>
        </w:rPr>
      </w:pPr>
      <w:r w:rsidRPr="000F3C2A">
        <w:rPr>
          <w:caps/>
        </w:rPr>
        <w:t>совершенствование</w:t>
      </w:r>
      <w:r w:rsidR="00E079DC" w:rsidRPr="000F3C2A">
        <w:rPr>
          <w:caps/>
        </w:rPr>
        <w:t xml:space="preserve"> </w:t>
      </w:r>
      <w:r w:rsidR="00E750E5" w:rsidRPr="000F3C2A">
        <w:rPr>
          <w:caps/>
        </w:rPr>
        <w:t>ит-</w:t>
      </w:r>
      <w:r w:rsidR="00E079DC" w:rsidRPr="000F3C2A">
        <w:rPr>
          <w:caps/>
        </w:rPr>
        <w:t xml:space="preserve">управления </w:t>
      </w:r>
    </w:p>
    <w:p w14:paraId="7EEAA277" w14:textId="77777777" w:rsidR="00E079DC" w:rsidRPr="000F3C2A" w:rsidRDefault="00E079DC" w:rsidP="006221BD">
      <w:pPr>
        <w:pStyle w:val="1"/>
        <w:ind w:firstLine="709"/>
        <w:jc w:val="center"/>
      </w:pPr>
    </w:p>
    <w:p w14:paraId="0A67A7B8" w14:textId="77777777" w:rsidR="00644F78" w:rsidRPr="000F3C2A" w:rsidRDefault="003D08B3" w:rsidP="006221BD">
      <w:pPr>
        <w:tabs>
          <w:tab w:val="left" w:pos="1276"/>
        </w:tabs>
        <w:spacing w:line="20" w:lineRule="atLeast"/>
        <w:ind w:firstLine="709"/>
      </w:pPr>
      <w:r>
        <w:t>3</w:t>
      </w:r>
      <w:r w:rsidR="00B17B89">
        <w:t>7</w:t>
      </w:r>
      <w:r>
        <w:t>. </w:t>
      </w:r>
      <w:r w:rsidR="00644F78" w:rsidRPr="000F3C2A">
        <w:t xml:space="preserve">Основные организационные мероприятия по </w:t>
      </w:r>
      <w:r w:rsidR="00775AB0" w:rsidRPr="000F3C2A">
        <w:t>совершенствованию</w:t>
      </w:r>
      <w:r w:rsidR="00644F78" w:rsidRPr="000F3C2A">
        <w:t xml:space="preserve"> управления </w:t>
      </w:r>
      <w:r w:rsidR="00497C78">
        <w:t>ИТ-</w:t>
      </w:r>
      <w:r w:rsidR="00644F78" w:rsidRPr="000F3C2A">
        <w:t>ресурсами выполнены в рамках</w:t>
      </w:r>
      <w:r w:rsidR="00D55AA9" w:rsidRPr="000F3C2A">
        <w:t xml:space="preserve"> реализации</w:t>
      </w:r>
      <w:r w:rsidR="00644F78" w:rsidRPr="000F3C2A">
        <w:t xml:space="preserve"> </w:t>
      </w:r>
      <w:r w:rsidR="004B6F36" w:rsidRPr="000F3C2A">
        <w:t>ИТ-</w:t>
      </w:r>
      <w:r w:rsidR="00644F78" w:rsidRPr="000F3C2A">
        <w:t>Стратегии 2017 – 2020.</w:t>
      </w:r>
    </w:p>
    <w:p w14:paraId="4599F451" w14:textId="460903B5" w:rsidR="00C03692" w:rsidRPr="008C02CF" w:rsidRDefault="005E1B3D" w:rsidP="006221BD">
      <w:pPr>
        <w:tabs>
          <w:tab w:val="left" w:pos="1276"/>
        </w:tabs>
        <w:spacing w:line="20" w:lineRule="atLeast"/>
        <w:ind w:firstLine="709"/>
      </w:pPr>
      <w:r w:rsidRPr="000F3C2A">
        <w:t xml:space="preserve">Базовой моделью организации </w:t>
      </w:r>
      <w:r w:rsidRPr="008C02CF">
        <w:t xml:space="preserve">приобретения, создания, </w:t>
      </w:r>
      <w:r w:rsidR="00056C5C" w:rsidRPr="008C02CF">
        <w:t>развития</w:t>
      </w:r>
      <w:r w:rsidRPr="008C02CF">
        <w:t xml:space="preserve">, сопровождения и обеспечения эксплуатации информационных систем и </w:t>
      </w:r>
      <w:r w:rsidRPr="008351F0">
        <w:t>программного обеспечения с</w:t>
      </w:r>
      <w:r w:rsidR="00C03692" w:rsidRPr="008351F0">
        <w:t xml:space="preserve"> учетом реорганизации структуры Национального банка и услови</w:t>
      </w:r>
      <w:r w:rsidR="00577E48" w:rsidRPr="008351F0">
        <w:t>й</w:t>
      </w:r>
      <w:r w:rsidR="00C03692" w:rsidRPr="008351F0">
        <w:t xml:space="preserve"> существующих внешних ограничений является смешанная модель, включающая </w:t>
      </w:r>
      <w:r w:rsidR="00577E48" w:rsidRPr="008351F0">
        <w:t>приобретение</w:t>
      </w:r>
      <w:r w:rsidR="00C03692" w:rsidRPr="008351F0">
        <w:t xml:space="preserve"> готов</w:t>
      </w:r>
      <w:r w:rsidR="00577E48" w:rsidRPr="008351F0">
        <w:t>ых</w:t>
      </w:r>
      <w:r w:rsidR="00607C22" w:rsidRPr="008351F0">
        <w:t xml:space="preserve"> (типовых)</w:t>
      </w:r>
      <w:r w:rsidR="00C03692" w:rsidRPr="008351F0">
        <w:t xml:space="preserve"> </w:t>
      </w:r>
      <w:r w:rsidR="00775AB0" w:rsidRPr="008351F0">
        <w:t>ИТ-</w:t>
      </w:r>
      <w:r w:rsidR="00C03692" w:rsidRPr="008351F0">
        <w:t>решени</w:t>
      </w:r>
      <w:r w:rsidR="00577E48" w:rsidRPr="008351F0">
        <w:t>й</w:t>
      </w:r>
      <w:r w:rsidR="00C03692" w:rsidRPr="008351F0">
        <w:t xml:space="preserve"> и аутсорсинг</w:t>
      </w:r>
      <w:r w:rsidR="00775AB0" w:rsidRPr="008351F0">
        <w:t xml:space="preserve"> ИТ-услуг</w:t>
      </w:r>
      <w:r w:rsidR="00C03692" w:rsidRPr="008351F0">
        <w:t>. При этом к аутсорсингу</w:t>
      </w:r>
      <w:r w:rsidRPr="008351F0">
        <w:t xml:space="preserve"> ИТ-услуг</w:t>
      </w:r>
      <w:r w:rsidR="00577E48" w:rsidRPr="008351F0">
        <w:t xml:space="preserve"> по</w:t>
      </w:r>
      <w:r w:rsidR="00577E48" w:rsidRPr="008C02CF">
        <w:t xml:space="preserve"> возможности</w:t>
      </w:r>
      <w:r w:rsidR="00C03692" w:rsidRPr="008C02CF">
        <w:t xml:space="preserve"> </w:t>
      </w:r>
      <w:r w:rsidR="00775AB0" w:rsidRPr="008C02CF">
        <w:t>в первую очередь</w:t>
      </w:r>
      <w:r w:rsidRPr="008C02CF">
        <w:t xml:space="preserve"> привлекаются</w:t>
      </w:r>
      <w:r w:rsidR="00775AB0" w:rsidRPr="008C02CF">
        <w:t xml:space="preserve"> </w:t>
      </w:r>
      <w:r w:rsidR="00C03692" w:rsidRPr="008C02CF">
        <w:t>специализированны</w:t>
      </w:r>
      <w:r w:rsidRPr="008C02CF">
        <w:t>е</w:t>
      </w:r>
      <w:r w:rsidR="00C03692" w:rsidRPr="008C02CF">
        <w:t xml:space="preserve"> </w:t>
      </w:r>
      <w:r w:rsidR="00F35623">
        <w:br/>
      </w:r>
      <w:r w:rsidR="00775AB0" w:rsidRPr="008C02CF">
        <w:t>ИТ-</w:t>
      </w:r>
      <w:r w:rsidR="00C03692" w:rsidRPr="008C02CF">
        <w:t>организаци</w:t>
      </w:r>
      <w:r w:rsidRPr="008C02CF">
        <w:t>и</w:t>
      </w:r>
      <w:r w:rsidR="00C03692" w:rsidRPr="008C02CF">
        <w:t xml:space="preserve"> с долей участия Национального банка в уставном фонде.</w:t>
      </w:r>
    </w:p>
    <w:p w14:paraId="3E3EA34A" w14:textId="77777777" w:rsidR="00C03692" w:rsidRPr="008C02CF" w:rsidRDefault="0046402E" w:rsidP="006221BD">
      <w:pPr>
        <w:tabs>
          <w:tab w:val="left" w:pos="1276"/>
        </w:tabs>
        <w:spacing w:line="20" w:lineRule="atLeast"/>
        <w:ind w:firstLine="709"/>
      </w:pPr>
      <w:r w:rsidRPr="008C02CF">
        <w:lastRenderedPageBreak/>
        <w:t>3</w:t>
      </w:r>
      <w:r w:rsidR="00B17B89">
        <w:t>8</w:t>
      </w:r>
      <w:r w:rsidRPr="008C02CF">
        <w:t>. </w:t>
      </w:r>
      <w:r w:rsidR="00C03692" w:rsidRPr="008C02CF">
        <w:t>Выбор исполнителей и поставщиков ИТ-услуг, определяемый уникальностью поставленной задачи, осуществляется с учетом следующих принципов:</w:t>
      </w:r>
    </w:p>
    <w:p w14:paraId="040B1BE3" w14:textId="77777777" w:rsidR="00C03692" w:rsidRPr="000F3C2A" w:rsidRDefault="00C03692" w:rsidP="006221BD">
      <w:pPr>
        <w:tabs>
          <w:tab w:val="left" w:pos="1276"/>
        </w:tabs>
        <w:spacing w:line="20" w:lineRule="atLeast"/>
        <w:ind w:firstLine="709"/>
      </w:pPr>
      <w:r w:rsidRPr="008C02CF">
        <w:t xml:space="preserve">приоритет использования </w:t>
      </w:r>
      <w:r w:rsidR="00577E48" w:rsidRPr="008C02CF">
        <w:t>готовых</w:t>
      </w:r>
      <w:r w:rsidR="00607C22" w:rsidRPr="008C02CF">
        <w:t xml:space="preserve"> (типовых)</w:t>
      </w:r>
      <w:r w:rsidRPr="008C02CF">
        <w:t xml:space="preserve"> </w:t>
      </w:r>
      <w:r w:rsidR="00577E48" w:rsidRPr="008C02CF">
        <w:t>ИТ-</w:t>
      </w:r>
      <w:r w:rsidRPr="008C02CF">
        <w:t xml:space="preserve">решений, имеющих положительный опыт успешных внедрений </w:t>
      </w:r>
      <w:r w:rsidRPr="000F3C2A">
        <w:t xml:space="preserve">и соответствующих </w:t>
      </w:r>
      <w:r w:rsidR="00577E48" w:rsidRPr="000F3C2A">
        <w:t xml:space="preserve">требованиям </w:t>
      </w:r>
      <w:r w:rsidRPr="000F3C2A">
        <w:t>Национально</w:t>
      </w:r>
      <w:r w:rsidR="00577E48" w:rsidRPr="000F3C2A">
        <w:t>го</w:t>
      </w:r>
      <w:r w:rsidRPr="000F3C2A">
        <w:t xml:space="preserve"> банк</w:t>
      </w:r>
      <w:r w:rsidR="00577E48" w:rsidRPr="000F3C2A">
        <w:t>а</w:t>
      </w:r>
      <w:r w:rsidRPr="000F3C2A">
        <w:t>;</w:t>
      </w:r>
    </w:p>
    <w:p w14:paraId="39398A50" w14:textId="77777777" w:rsidR="00C03692" w:rsidRPr="000F3C2A" w:rsidRDefault="00C03692" w:rsidP="006221BD">
      <w:pPr>
        <w:tabs>
          <w:tab w:val="left" w:pos="1276"/>
        </w:tabs>
        <w:spacing w:line="20" w:lineRule="atLeast"/>
        <w:ind w:firstLine="709"/>
      </w:pPr>
      <w:r w:rsidRPr="000F3C2A">
        <w:t>для реализации специализированных</w:t>
      </w:r>
      <w:r w:rsidR="00577E48" w:rsidRPr="000F3C2A">
        <w:t xml:space="preserve"> (заказных)</w:t>
      </w:r>
      <w:r w:rsidRPr="000F3C2A">
        <w:t xml:space="preserve"> </w:t>
      </w:r>
      <w:r w:rsidR="00577E48" w:rsidRPr="000F3C2A">
        <w:t>ИТ-</w:t>
      </w:r>
      <w:r w:rsidRPr="000F3C2A">
        <w:t>решений рассматриваются возможности привлечения</w:t>
      </w:r>
      <w:r w:rsidR="00577E48" w:rsidRPr="000F3C2A">
        <w:t xml:space="preserve"> ИТ-</w:t>
      </w:r>
      <w:r w:rsidRPr="000F3C2A">
        <w:t>организаций с долей участия Национального банка в уставном фонде;</w:t>
      </w:r>
    </w:p>
    <w:p w14:paraId="6F7BF766" w14:textId="77777777" w:rsidR="00C03692" w:rsidRPr="000F3C2A" w:rsidRDefault="00C03692" w:rsidP="006221BD">
      <w:pPr>
        <w:tabs>
          <w:tab w:val="left" w:pos="1276"/>
        </w:tabs>
        <w:spacing w:line="20" w:lineRule="atLeast"/>
        <w:ind w:firstLine="709"/>
      </w:pPr>
      <w:r w:rsidRPr="000F3C2A">
        <w:t xml:space="preserve">при невозможности или признании нецелесообразным привлечения </w:t>
      </w:r>
      <w:r w:rsidR="00577E48" w:rsidRPr="000F3C2A">
        <w:t>ИТ-</w:t>
      </w:r>
      <w:r w:rsidRPr="000F3C2A">
        <w:t xml:space="preserve">организаций с долей участия Национального банка в уставном фонде выбор исполнителей и поставщиков </w:t>
      </w:r>
      <w:r w:rsidR="00577E48" w:rsidRPr="000F3C2A">
        <w:t>ИТ-</w:t>
      </w:r>
      <w:r w:rsidRPr="000F3C2A">
        <w:t>услуг осуществляется на основании процедур закупки или без процедур закупки, проводимых в соответствии с законодательством.</w:t>
      </w:r>
    </w:p>
    <w:p w14:paraId="01CF0A2E" w14:textId="77777777" w:rsidR="00C03692" w:rsidRPr="000F3C2A" w:rsidRDefault="0046402E" w:rsidP="006221BD">
      <w:pPr>
        <w:tabs>
          <w:tab w:val="left" w:pos="1276"/>
        </w:tabs>
        <w:spacing w:line="20" w:lineRule="atLeast"/>
        <w:ind w:firstLine="709"/>
      </w:pPr>
      <w:r>
        <w:t>3</w:t>
      </w:r>
      <w:r w:rsidR="00B17B89">
        <w:t>9</w:t>
      </w:r>
      <w:r>
        <w:t>. </w:t>
      </w:r>
      <w:r w:rsidR="00775AB0" w:rsidRPr="000F3C2A">
        <w:t>С</w:t>
      </w:r>
      <w:r w:rsidR="00C03692" w:rsidRPr="000F3C2A">
        <w:t xml:space="preserve">пециализация </w:t>
      </w:r>
      <w:r w:rsidR="00775AB0" w:rsidRPr="000F3C2A">
        <w:t>ИТ-</w:t>
      </w:r>
      <w:r w:rsidR="00C03692" w:rsidRPr="000F3C2A">
        <w:t xml:space="preserve">организаций с долей участия Национального банка в уставном фонде: </w:t>
      </w:r>
    </w:p>
    <w:p w14:paraId="7EC63F94" w14:textId="77777777" w:rsidR="00C03692" w:rsidRPr="000F3C2A" w:rsidRDefault="00C03692" w:rsidP="006221BD">
      <w:pPr>
        <w:tabs>
          <w:tab w:val="left" w:pos="1276"/>
        </w:tabs>
        <w:spacing w:line="20" w:lineRule="atLeast"/>
        <w:ind w:firstLine="709"/>
      </w:pPr>
      <w:r w:rsidRPr="000F3C2A">
        <w:t>ОАО ”БМРЦ“ – предоставление готовых технологических комплексов, центров обработки данных и услуг по поддержке и сопровождению технической инфраструктуры, серверных, сетевых и иных аппаратно-технических решений, услуг класса IaaS,</w:t>
      </w:r>
      <w:r w:rsidR="00775AB0" w:rsidRPr="000F3C2A">
        <w:t xml:space="preserve"> осуществление функций технического оператора</w:t>
      </w:r>
      <w:r w:rsidR="00C77CB4" w:rsidRPr="000F3C2A">
        <w:t xml:space="preserve"> и предоставление</w:t>
      </w:r>
      <w:r w:rsidRPr="000F3C2A">
        <w:t xml:space="preserve"> услуг по разработке</w:t>
      </w:r>
      <w:r w:rsidR="00775AB0" w:rsidRPr="000F3C2A">
        <w:t>,</w:t>
      </w:r>
      <w:r w:rsidRPr="000F3C2A">
        <w:t xml:space="preserve"> сопровождению</w:t>
      </w:r>
      <w:r w:rsidR="00775AB0" w:rsidRPr="000F3C2A">
        <w:t xml:space="preserve"> и эксплуатации</w:t>
      </w:r>
      <w:r w:rsidRPr="000F3C2A">
        <w:t xml:space="preserve"> отдельных</w:t>
      </w:r>
      <w:r w:rsidR="00775AB0" w:rsidRPr="000F3C2A">
        <w:t xml:space="preserve"> информационных систем</w:t>
      </w:r>
      <w:r w:rsidRPr="000F3C2A">
        <w:t>;</w:t>
      </w:r>
    </w:p>
    <w:p w14:paraId="16820BCE" w14:textId="77777777" w:rsidR="00C03692" w:rsidRPr="000F3C2A" w:rsidRDefault="00C03692" w:rsidP="006221BD">
      <w:pPr>
        <w:tabs>
          <w:tab w:val="left" w:pos="1276"/>
        </w:tabs>
        <w:spacing w:line="20" w:lineRule="atLeast"/>
        <w:ind w:firstLine="709"/>
      </w:pPr>
      <w:r w:rsidRPr="000F3C2A">
        <w:t>ОАО ”Центр банковских технологий“ – разработка</w:t>
      </w:r>
      <w:r w:rsidR="00493CDC" w:rsidRPr="000F3C2A">
        <w:t>,</w:t>
      </w:r>
      <w:r w:rsidRPr="000F3C2A">
        <w:t xml:space="preserve"> сопровождение</w:t>
      </w:r>
      <w:r w:rsidR="00493CDC" w:rsidRPr="000F3C2A">
        <w:t xml:space="preserve"> и обеспечение эксплуатации</w:t>
      </w:r>
      <w:r w:rsidRPr="000F3C2A">
        <w:t xml:space="preserve"> </w:t>
      </w:r>
      <w:r w:rsidR="00775AB0" w:rsidRPr="000F3C2A">
        <w:t>информационных систем</w:t>
      </w:r>
      <w:r w:rsidRPr="000F3C2A">
        <w:t>;</w:t>
      </w:r>
    </w:p>
    <w:p w14:paraId="160B8BC5" w14:textId="77777777" w:rsidR="00C03692" w:rsidRPr="000F3C2A" w:rsidRDefault="00C03692" w:rsidP="006221BD">
      <w:pPr>
        <w:tabs>
          <w:tab w:val="left" w:pos="1276"/>
        </w:tabs>
        <w:spacing w:line="20" w:lineRule="atLeast"/>
        <w:ind w:firstLine="709"/>
      </w:pPr>
      <w:r w:rsidRPr="000F3C2A">
        <w:t>ЗАО ”Банковско-финансовая телесеть“ – предоставление телекоммуникационных услуг, включая услуги удаленного доступа, с использованием защищенных каналов связи</w:t>
      </w:r>
      <w:r w:rsidR="00493CDC" w:rsidRPr="000F3C2A">
        <w:t>, оказание услуг по обеспечению эксплуатации информационных систем, в том числе поддержка и консультация внутренних и внешних пользователей информационных систем</w:t>
      </w:r>
      <w:r w:rsidRPr="000F3C2A">
        <w:t>.</w:t>
      </w:r>
    </w:p>
    <w:p w14:paraId="53FDC54E" w14:textId="4ED46A90" w:rsidR="001010D3" w:rsidRPr="000F3C2A" w:rsidRDefault="00B17B89" w:rsidP="006221BD">
      <w:pPr>
        <w:tabs>
          <w:tab w:val="left" w:pos="1276"/>
        </w:tabs>
        <w:spacing w:line="20" w:lineRule="atLeast"/>
        <w:ind w:firstLine="709"/>
      </w:pPr>
      <w:r>
        <w:t>40</w:t>
      </w:r>
      <w:r w:rsidR="0046402E">
        <w:t>. </w:t>
      </w:r>
      <w:r w:rsidR="001010D3" w:rsidRPr="000F3C2A">
        <w:t xml:space="preserve">Приобретение ИТ-услуг и объектов ИТ-инфраструктуры у </w:t>
      </w:r>
      <w:r w:rsidR="00F35623">
        <w:br/>
      </w:r>
      <w:r w:rsidR="001010D3" w:rsidRPr="000F3C2A">
        <w:t>ИТ-организаций осуществляется в соответствии с договорами, заключаемыми в порядке, установленном законодательством и локальными правовыми актами Национального банка.</w:t>
      </w:r>
    </w:p>
    <w:p w14:paraId="498718C7" w14:textId="77777777" w:rsidR="00D34EF3" w:rsidRPr="000F3C2A" w:rsidRDefault="0046402E" w:rsidP="006221BD">
      <w:pPr>
        <w:tabs>
          <w:tab w:val="left" w:pos="1276"/>
        </w:tabs>
        <w:spacing w:line="20" w:lineRule="atLeast"/>
        <w:ind w:firstLine="709"/>
      </w:pPr>
      <w:r>
        <w:t>4</w:t>
      </w:r>
      <w:r w:rsidR="00B17B89">
        <w:t>1</w:t>
      </w:r>
      <w:r>
        <w:t>. </w:t>
      </w:r>
      <w:r w:rsidR="00D34EF3" w:rsidRPr="000F3C2A">
        <w:t>Финансирование развития информационных технологий в Национальном банке осуществляется за счет собственных средств Национального банка в рамках</w:t>
      </w:r>
      <w:r w:rsidR="008D4217" w:rsidRPr="000F3C2A">
        <w:t xml:space="preserve"> ежегодно</w:t>
      </w:r>
      <w:r w:rsidR="00D34EF3" w:rsidRPr="000F3C2A">
        <w:t xml:space="preserve"> утвержд</w:t>
      </w:r>
      <w:r w:rsidR="008D4217" w:rsidRPr="000F3C2A">
        <w:t>аемо</w:t>
      </w:r>
      <w:r w:rsidR="009A064D" w:rsidRPr="000F3C2A">
        <w:t>й</w:t>
      </w:r>
      <w:r w:rsidR="00D34EF3" w:rsidRPr="000F3C2A">
        <w:t xml:space="preserve"> </w:t>
      </w:r>
      <w:r w:rsidR="009A064D" w:rsidRPr="000F3C2A">
        <w:t>П</w:t>
      </w:r>
      <w:r w:rsidR="00D34EF3" w:rsidRPr="000F3C2A">
        <w:t xml:space="preserve">равлением Национального банка </w:t>
      </w:r>
      <w:r w:rsidR="009A064D" w:rsidRPr="000F3C2A">
        <w:t>сметы текущих расходов и капитальных вложений</w:t>
      </w:r>
      <w:r w:rsidR="00D34EF3" w:rsidRPr="000F3C2A">
        <w:t>.</w:t>
      </w:r>
    </w:p>
    <w:p w14:paraId="5ECE6328" w14:textId="77777777" w:rsidR="00D34EF3" w:rsidRPr="000F3C2A" w:rsidRDefault="00D34EF3" w:rsidP="006221BD">
      <w:pPr>
        <w:tabs>
          <w:tab w:val="left" w:pos="1276"/>
        </w:tabs>
        <w:spacing w:line="20" w:lineRule="atLeast"/>
        <w:ind w:firstLine="709"/>
      </w:pPr>
      <w:r w:rsidRPr="000F3C2A">
        <w:t xml:space="preserve">Главное управление информационных технологий выступает координатором </w:t>
      </w:r>
      <w:r w:rsidR="00022194" w:rsidRPr="000F3C2A">
        <w:t>при планировании финансовых затрат на автоматизацию и инициатором закупок ИТ-услуг и объектов ИТ-инфраструктуры.</w:t>
      </w:r>
    </w:p>
    <w:p w14:paraId="2EBEDFB5" w14:textId="77777777" w:rsidR="00E77E31" w:rsidRPr="008C02CF" w:rsidRDefault="0046402E" w:rsidP="006221BD">
      <w:pPr>
        <w:tabs>
          <w:tab w:val="left" w:pos="1276"/>
        </w:tabs>
        <w:spacing w:line="20" w:lineRule="atLeast"/>
        <w:ind w:firstLine="709"/>
      </w:pPr>
      <w:r w:rsidRPr="008C02CF">
        <w:lastRenderedPageBreak/>
        <w:t>4</w:t>
      </w:r>
      <w:r w:rsidR="00B17B89">
        <w:t>2</w:t>
      </w:r>
      <w:r w:rsidRPr="008C02CF">
        <w:t>. </w:t>
      </w:r>
      <w:r w:rsidR="00A31EE1" w:rsidRPr="008C02CF">
        <w:t xml:space="preserve">С целью повышения эффективности использования ИТ-ресурсов и оптимизации взаимодействия </w:t>
      </w:r>
      <w:r w:rsidR="00941E15" w:rsidRPr="008C02CF">
        <w:t xml:space="preserve">со структурными подразделениями </w:t>
      </w:r>
      <w:r w:rsidR="00B10687" w:rsidRPr="008C02CF">
        <w:t xml:space="preserve">центрального аппарата </w:t>
      </w:r>
      <w:r w:rsidR="00C1004E" w:rsidRPr="008C02CF">
        <w:t>Национального банка</w:t>
      </w:r>
      <w:r w:rsidR="00A31EE1" w:rsidRPr="008C02CF">
        <w:t xml:space="preserve"> </w:t>
      </w:r>
      <w:r w:rsidR="00644F78" w:rsidRPr="008C02CF">
        <w:t>необходимо</w:t>
      </w:r>
      <w:r w:rsidR="00274E75" w:rsidRPr="008C02CF">
        <w:t>:</w:t>
      </w:r>
    </w:p>
    <w:p w14:paraId="6B98E4FD" w14:textId="77777777" w:rsidR="008C25FE" w:rsidRPr="008C02CF" w:rsidRDefault="008C25FE" w:rsidP="006221BD">
      <w:pPr>
        <w:tabs>
          <w:tab w:val="left" w:pos="1276"/>
        </w:tabs>
        <w:spacing w:line="20" w:lineRule="atLeast"/>
        <w:ind w:firstLine="709"/>
      </w:pPr>
      <w:r w:rsidRPr="006F4CB1">
        <w:t xml:space="preserve">совершенствовать </w:t>
      </w:r>
      <w:r w:rsidR="00C55AFA" w:rsidRPr="006F4CB1">
        <w:t>практику</w:t>
      </w:r>
      <w:r w:rsidRPr="006F4CB1">
        <w:t xml:space="preserve"> подготовк</w:t>
      </w:r>
      <w:r w:rsidR="00C55AFA" w:rsidRPr="006F4CB1">
        <w:t>и</w:t>
      </w:r>
      <w:r w:rsidRPr="006F4CB1">
        <w:t xml:space="preserve"> требований </w:t>
      </w:r>
      <w:r w:rsidR="003A016C" w:rsidRPr="006F4CB1">
        <w:t xml:space="preserve">по </w:t>
      </w:r>
      <w:r w:rsidR="00C55AFA" w:rsidRPr="006F4CB1">
        <w:t>автоматизаци</w:t>
      </w:r>
      <w:r w:rsidR="003A016C" w:rsidRPr="006F4CB1">
        <w:t>и</w:t>
      </w:r>
      <w:r w:rsidR="00C55AFA" w:rsidRPr="006F4CB1">
        <w:t xml:space="preserve"> деятельности в Национальном банке, включая рассмотрение заявок структурных подразделений центрального аппарата Национального банка и управление требованиями в ходе создания (развития) информационных систем</w:t>
      </w:r>
      <w:r w:rsidR="00C55AFA">
        <w:t>;</w:t>
      </w:r>
    </w:p>
    <w:p w14:paraId="6395ADA0" w14:textId="77777777" w:rsidR="00733A3C" w:rsidRPr="008C02CF" w:rsidRDefault="00733A3C" w:rsidP="006221BD">
      <w:pPr>
        <w:tabs>
          <w:tab w:val="left" w:pos="1276"/>
        </w:tabs>
        <w:spacing w:line="20" w:lineRule="atLeast"/>
        <w:ind w:firstLine="709"/>
      </w:pPr>
      <w:r w:rsidRPr="008C02CF">
        <w:t>определить критерии (правила принятия решений) приоритетности реализации инициатив по автоматизации (цифровизации) деятельности с учетом достаточности необходимых ИТ-ресурсов, требований законодательных актов и других оснований;</w:t>
      </w:r>
    </w:p>
    <w:p w14:paraId="0032CCBD" w14:textId="77777777" w:rsidR="00A62E41" w:rsidRPr="000F3C2A" w:rsidRDefault="003B6766" w:rsidP="006221BD">
      <w:pPr>
        <w:tabs>
          <w:tab w:val="left" w:pos="1276"/>
        </w:tabs>
        <w:spacing w:line="20" w:lineRule="atLeast"/>
        <w:ind w:firstLine="709"/>
      </w:pPr>
      <w:r w:rsidRPr="000F3C2A">
        <w:t xml:space="preserve">проанализировать практику организации проектов Национального банка с ИТ-составляющей </w:t>
      </w:r>
      <w:r w:rsidR="00A62E41" w:rsidRPr="000F3C2A">
        <w:t>и подготовить</w:t>
      </w:r>
      <w:r w:rsidR="00296313" w:rsidRPr="000F3C2A">
        <w:t xml:space="preserve"> </w:t>
      </w:r>
      <w:r w:rsidR="00A62E41" w:rsidRPr="000F3C2A">
        <w:t>предложения по совершенствованию процессов управления проектами;</w:t>
      </w:r>
    </w:p>
    <w:p w14:paraId="37E51A92" w14:textId="77777777" w:rsidR="00F41082" w:rsidRPr="000F3C2A" w:rsidRDefault="00296313" w:rsidP="006221BD">
      <w:pPr>
        <w:tabs>
          <w:tab w:val="left" w:pos="1276"/>
        </w:tabs>
        <w:spacing w:line="20" w:lineRule="atLeast"/>
        <w:ind w:firstLine="709"/>
      </w:pPr>
      <w:r w:rsidRPr="000F3C2A">
        <w:t>проанализировать практику применения установленного в Национальном банке порядка создания, развития и обеспечения эксплуатации информационных систем и при необходимости внести в него изменения;</w:t>
      </w:r>
    </w:p>
    <w:p w14:paraId="6B391773" w14:textId="77777777" w:rsidR="00296313" w:rsidRPr="000F3C2A" w:rsidRDefault="00296313" w:rsidP="006221BD">
      <w:pPr>
        <w:tabs>
          <w:tab w:val="left" w:pos="1276"/>
        </w:tabs>
        <w:spacing w:line="20" w:lineRule="atLeast"/>
        <w:ind w:firstLine="709"/>
      </w:pPr>
      <w:r w:rsidRPr="000F3C2A">
        <w:t xml:space="preserve">проанализировать практику осуществления закупок </w:t>
      </w:r>
      <w:r w:rsidR="00DC0FBE" w:rsidRPr="000F3C2A">
        <w:t>ИТ-</w:t>
      </w:r>
      <w:r w:rsidRPr="000F3C2A">
        <w:t>услуг (работ) в целях</w:t>
      </w:r>
      <w:r w:rsidR="00DC0FBE" w:rsidRPr="000F3C2A">
        <w:t xml:space="preserve"> подготовки и инициирования изменений </w:t>
      </w:r>
      <w:r w:rsidR="00DC0FBE" w:rsidRPr="005F3A4F">
        <w:t xml:space="preserve">в </w:t>
      </w:r>
      <w:r w:rsidR="00E44F19">
        <w:t>Инструкцию о порядке осуществления закупок товаров (работ, услуг) за счет собственных средств в Национальном банке, у</w:t>
      </w:r>
      <w:r w:rsidR="00E44F19">
        <w:rPr>
          <w:szCs w:val="30"/>
        </w:rPr>
        <w:t xml:space="preserve">твержденную </w:t>
      </w:r>
      <w:r w:rsidR="00E44F19" w:rsidRPr="000F3C2A">
        <w:rPr>
          <w:szCs w:val="30"/>
        </w:rPr>
        <w:t xml:space="preserve">постановлением Правления Национального банка </w:t>
      </w:r>
      <w:r w:rsidR="00555BD3">
        <w:rPr>
          <w:szCs w:val="30"/>
        </w:rPr>
        <w:t xml:space="preserve">Республики Беларусь </w:t>
      </w:r>
      <w:r w:rsidR="00E44F19" w:rsidRPr="000F3C2A">
        <w:rPr>
          <w:szCs w:val="30"/>
        </w:rPr>
        <w:t xml:space="preserve">от </w:t>
      </w:r>
      <w:r w:rsidR="00E44F19">
        <w:rPr>
          <w:szCs w:val="30"/>
        </w:rPr>
        <w:t xml:space="preserve">19 июня </w:t>
      </w:r>
      <w:r w:rsidR="00E44F19" w:rsidRPr="000F3C2A">
        <w:rPr>
          <w:szCs w:val="30"/>
        </w:rPr>
        <w:t>201</w:t>
      </w:r>
      <w:r w:rsidR="00E44F19">
        <w:rPr>
          <w:szCs w:val="30"/>
        </w:rPr>
        <w:t>8 г.</w:t>
      </w:r>
      <w:r w:rsidR="00E44F19" w:rsidRPr="000F3C2A">
        <w:rPr>
          <w:szCs w:val="30"/>
        </w:rPr>
        <w:t xml:space="preserve"> №</w:t>
      </w:r>
      <w:r w:rsidR="00E44F19">
        <w:rPr>
          <w:szCs w:val="30"/>
        </w:rPr>
        <w:t> 275</w:t>
      </w:r>
      <w:r w:rsidR="00441128">
        <w:rPr>
          <w:szCs w:val="30"/>
        </w:rPr>
        <w:t>,</w:t>
      </w:r>
      <w:r w:rsidR="00E44F19">
        <w:rPr>
          <w:szCs w:val="30"/>
        </w:rPr>
        <w:t xml:space="preserve"> </w:t>
      </w:r>
      <w:r w:rsidR="00DC0FBE" w:rsidRPr="000F3C2A">
        <w:t>для</w:t>
      </w:r>
      <w:r w:rsidRPr="000F3C2A">
        <w:t xml:space="preserve"> повышения эффективности закупочной деятельности;</w:t>
      </w:r>
    </w:p>
    <w:p w14:paraId="084578CA" w14:textId="77777777" w:rsidR="006900EC" w:rsidRPr="000F3C2A" w:rsidRDefault="00D04E4E" w:rsidP="006221BD">
      <w:pPr>
        <w:tabs>
          <w:tab w:val="left" w:pos="1276"/>
        </w:tabs>
        <w:spacing w:line="20" w:lineRule="atLeast"/>
        <w:ind w:firstLine="709"/>
      </w:pPr>
      <w:r w:rsidRPr="000F3C2A">
        <w:t>осуществлять</w:t>
      </w:r>
      <w:r w:rsidR="006900EC" w:rsidRPr="000F3C2A">
        <w:t xml:space="preserve"> учет</w:t>
      </w:r>
      <w:r w:rsidR="00A62E41" w:rsidRPr="000F3C2A">
        <w:t xml:space="preserve"> </w:t>
      </w:r>
      <w:r w:rsidR="00ED56A8">
        <w:t xml:space="preserve">затрат в области информационных технологий </w:t>
      </w:r>
      <w:r w:rsidR="00D45CFE" w:rsidRPr="000F3C2A">
        <w:t>в части капитальных вложений</w:t>
      </w:r>
      <w:r w:rsidR="006900EC" w:rsidRPr="000F3C2A">
        <w:t xml:space="preserve"> </w:t>
      </w:r>
      <w:r w:rsidR="00D45CFE" w:rsidRPr="000F3C2A">
        <w:t>с детализацией</w:t>
      </w:r>
      <w:r w:rsidR="006900EC" w:rsidRPr="000F3C2A">
        <w:t xml:space="preserve"> </w:t>
      </w:r>
      <w:r w:rsidR="00D45CFE" w:rsidRPr="000F3C2A">
        <w:t>по</w:t>
      </w:r>
      <w:r w:rsidR="006900EC" w:rsidRPr="000F3C2A">
        <w:t xml:space="preserve"> конкретны</w:t>
      </w:r>
      <w:r w:rsidR="00D45CFE" w:rsidRPr="000F3C2A">
        <w:t>м</w:t>
      </w:r>
      <w:r w:rsidR="006900EC" w:rsidRPr="000F3C2A">
        <w:t xml:space="preserve"> структурны</w:t>
      </w:r>
      <w:r w:rsidR="00D45CFE" w:rsidRPr="000F3C2A">
        <w:t>м</w:t>
      </w:r>
      <w:r w:rsidR="006900EC" w:rsidRPr="000F3C2A">
        <w:t xml:space="preserve"> подразделени</w:t>
      </w:r>
      <w:r w:rsidRPr="000F3C2A">
        <w:t>я</w:t>
      </w:r>
      <w:r w:rsidR="00D45CFE" w:rsidRPr="000F3C2A">
        <w:t>м центрального аппарата</w:t>
      </w:r>
      <w:r w:rsidR="006900EC" w:rsidRPr="000F3C2A">
        <w:t xml:space="preserve"> Национального банка</w:t>
      </w:r>
      <w:r w:rsidRPr="000F3C2A">
        <w:t>, инициирующи</w:t>
      </w:r>
      <w:r w:rsidR="00D45CFE" w:rsidRPr="000F3C2A">
        <w:t>м</w:t>
      </w:r>
      <w:r w:rsidRPr="000F3C2A">
        <w:t xml:space="preserve"> автоматизацию (цифровизацию) своей деятельности</w:t>
      </w:r>
      <w:r w:rsidR="006900EC" w:rsidRPr="000F3C2A">
        <w:t>;</w:t>
      </w:r>
    </w:p>
    <w:p w14:paraId="6C3780F9" w14:textId="77777777" w:rsidR="00022194" w:rsidRDefault="00AD42BF" w:rsidP="006221BD">
      <w:pPr>
        <w:tabs>
          <w:tab w:val="left" w:pos="1276"/>
        </w:tabs>
        <w:spacing w:line="20" w:lineRule="atLeast"/>
        <w:ind w:firstLine="709"/>
      </w:pPr>
      <w:r w:rsidRPr="000F3C2A">
        <w:t>совершенствовать подходы по управлению развитием</w:t>
      </w:r>
      <w:r w:rsidR="00022194" w:rsidRPr="000F3C2A">
        <w:t xml:space="preserve"> архитектур</w:t>
      </w:r>
      <w:r w:rsidRPr="000F3C2A">
        <w:t>ы</w:t>
      </w:r>
      <w:r w:rsidR="00022194" w:rsidRPr="000F3C2A">
        <w:t xml:space="preserve"> корпоративной информационной системы Национального банка</w:t>
      </w:r>
      <w:r w:rsidR="002F6D09" w:rsidRPr="000F3C2A">
        <w:t>.</w:t>
      </w:r>
    </w:p>
    <w:p w14:paraId="285BB503" w14:textId="29B14361" w:rsidR="00FC6A86" w:rsidRPr="008C02CF" w:rsidRDefault="00FC6A86" w:rsidP="006221BD">
      <w:pPr>
        <w:tabs>
          <w:tab w:val="left" w:pos="1276"/>
        </w:tabs>
        <w:spacing w:line="20" w:lineRule="atLeast"/>
        <w:ind w:firstLine="709"/>
      </w:pPr>
      <w:r w:rsidRPr="008C02CF">
        <w:t>4</w:t>
      </w:r>
      <w:r w:rsidR="00B17B89">
        <w:t>3</w:t>
      </w:r>
      <w:r w:rsidRPr="008C02CF">
        <w:t>. </w:t>
      </w:r>
      <w:r w:rsidR="00C1004E" w:rsidRPr="008C02CF">
        <w:t xml:space="preserve">Для </w:t>
      </w:r>
      <w:r w:rsidR="008E31E7" w:rsidRPr="008C02CF">
        <w:t xml:space="preserve">повышения качества ИТ-услуг и </w:t>
      </w:r>
      <w:r w:rsidRPr="008C02CF">
        <w:t>оптимизации взаимодействия с</w:t>
      </w:r>
      <w:r w:rsidR="00C1004E" w:rsidRPr="008C02CF">
        <w:t xml:space="preserve"> </w:t>
      </w:r>
      <w:r w:rsidRPr="008C02CF">
        <w:t>ИТ-организациями</w:t>
      </w:r>
      <w:r w:rsidR="008E31E7" w:rsidRPr="008C02CF">
        <w:t xml:space="preserve"> с долей участия Национального банка </w:t>
      </w:r>
      <w:r w:rsidR="008E31E7" w:rsidRPr="008351F0">
        <w:t>в уставном фонде</w:t>
      </w:r>
      <w:r w:rsidRPr="008351F0">
        <w:t xml:space="preserve"> необходимо:</w:t>
      </w:r>
    </w:p>
    <w:p w14:paraId="613C04F0" w14:textId="77777777" w:rsidR="00C1004E" w:rsidRDefault="00C1004E" w:rsidP="006221BD">
      <w:pPr>
        <w:tabs>
          <w:tab w:val="left" w:pos="1276"/>
        </w:tabs>
        <w:spacing w:line="20" w:lineRule="atLeast"/>
        <w:ind w:firstLine="709"/>
      </w:pPr>
      <w:r w:rsidRPr="008C02CF">
        <w:t xml:space="preserve">проанализировать договорные отношения </w:t>
      </w:r>
      <w:r w:rsidRPr="000F3C2A">
        <w:t>с ИТ-организациями на предмет возможного совершенствования данных отношений, в том числе в части возможности применения итеративных (гибких) подходов по созданию (развитию) информационных систем и сокращению количества заключаемых дополнительных соглашений к договорам;</w:t>
      </w:r>
    </w:p>
    <w:p w14:paraId="569644A7" w14:textId="77777777" w:rsidR="00B17CA3" w:rsidRPr="008C02CF" w:rsidRDefault="003C0454" w:rsidP="006221BD">
      <w:pPr>
        <w:tabs>
          <w:tab w:val="left" w:pos="1276"/>
        </w:tabs>
        <w:spacing w:line="20" w:lineRule="atLeast"/>
        <w:ind w:firstLine="709"/>
      </w:pPr>
      <w:r w:rsidRPr="008C02CF">
        <w:t xml:space="preserve">определить подходы по </w:t>
      </w:r>
      <w:r w:rsidR="00EB5D55" w:rsidRPr="008C02CF">
        <w:t>проведен</w:t>
      </w:r>
      <w:r w:rsidRPr="008C02CF">
        <w:t>ию мониторинга эффективности оказания ИТ-услуг</w:t>
      </w:r>
      <w:r w:rsidR="00B17CA3" w:rsidRPr="008C02CF">
        <w:t>.</w:t>
      </w:r>
    </w:p>
    <w:p w14:paraId="5DD48FDC" w14:textId="77777777" w:rsidR="007E200A" w:rsidRPr="000F3C2A" w:rsidRDefault="007E200A" w:rsidP="006221BD">
      <w:pPr>
        <w:pStyle w:val="1"/>
        <w:jc w:val="center"/>
      </w:pPr>
    </w:p>
    <w:p w14:paraId="3E9FD8EB" w14:textId="77777777" w:rsidR="00024FEF" w:rsidRPr="000F3C2A" w:rsidRDefault="00024FEF" w:rsidP="006221BD">
      <w:pPr>
        <w:pStyle w:val="1"/>
        <w:jc w:val="center"/>
      </w:pPr>
      <w:r w:rsidRPr="000F3C2A">
        <w:t xml:space="preserve">ГЛАВА </w:t>
      </w:r>
      <w:r w:rsidR="00644F78" w:rsidRPr="000F3C2A">
        <w:t>5</w:t>
      </w:r>
    </w:p>
    <w:p w14:paraId="15517BBA" w14:textId="77777777" w:rsidR="00024FEF" w:rsidRPr="000F3C2A" w:rsidRDefault="00024FEF" w:rsidP="006221BD">
      <w:pPr>
        <w:pStyle w:val="1"/>
        <w:keepLines/>
        <w:jc w:val="center"/>
      </w:pPr>
      <w:r w:rsidRPr="000F3C2A">
        <w:t>РЕАЛИЗАЦИ</w:t>
      </w:r>
      <w:r w:rsidR="00404B80" w:rsidRPr="000F3C2A">
        <w:t>Я</w:t>
      </w:r>
      <w:r w:rsidR="0030304F" w:rsidRPr="000F3C2A">
        <w:t xml:space="preserve"> </w:t>
      </w:r>
      <w:r w:rsidR="00441128">
        <w:t xml:space="preserve">НАСТОЯЩЕЙ </w:t>
      </w:r>
      <w:r w:rsidR="00404B80" w:rsidRPr="000F3C2A">
        <w:t>СТРАТЕГИИ</w:t>
      </w:r>
    </w:p>
    <w:p w14:paraId="72044591" w14:textId="77777777" w:rsidR="00151C17" w:rsidRPr="000F3C2A" w:rsidRDefault="00151C17" w:rsidP="006221BD">
      <w:pPr>
        <w:rPr>
          <w:lang w:eastAsia="ru-RU"/>
        </w:rPr>
      </w:pPr>
    </w:p>
    <w:p w14:paraId="28EDB1F4" w14:textId="77777777" w:rsidR="002C7E0B" w:rsidRPr="008C02CF" w:rsidRDefault="0046402E" w:rsidP="006221BD">
      <w:pPr>
        <w:tabs>
          <w:tab w:val="left" w:pos="1276"/>
        </w:tabs>
        <w:spacing w:line="20" w:lineRule="atLeast"/>
        <w:ind w:firstLine="709"/>
        <w:rPr>
          <w:szCs w:val="30"/>
        </w:rPr>
      </w:pPr>
      <w:r>
        <w:rPr>
          <w:szCs w:val="30"/>
        </w:rPr>
        <w:t>4</w:t>
      </w:r>
      <w:r w:rsidR="00B17B89">
        <w:rPr>
          <w:szCs w:val="30"/>
        </w:rPr>
        <w:t>4</w:t>
      </w:r>
      <w:r>
        <w:rPr>
          <w:szCs w:val="30"/>
        </w:rPr>
        <w:t>. </w:t>
      </w:r>
      <w:r w:rsidR="003921E7" w:rsidRPr="000F3C2A">
        <w:rPr>
          <w:szCs w:val="30"/>
        </w:rPr>
        <w:t>Применение</w:t>
      </w:r>
      <w:r w:rsidR="002C7E0B" w:rsidRPr="000F3C2A">
        <w:rPr>
          <w:szCs w:val="30"/>
        </w:rPr>
        <w:t xml:space="preserve"> </w:t>
      </w:r>
      <w:r w:rsidR="006E7988" w:rsidRPr="000F3C2A">
        <w:rPr>
          <w:szCs w:val="30"/>
        </w:rPr>
        <w:t>информационных технологий</w:t>
      </w:r>
      <w:r w:rsidR="002C7E0B" w:rsidRPr="000F3C2A">
        <w:rPr>
          <w:szCs w:val="30"/>
        </w:rPr>
        <w:t xml:space="preserve"> </w:t>
      </w:r>
      <w:r w:rsidR="003921E7" w:rsidRPr="000F3C2A">
        <w:rPr>
          <w:szCs w:val="30"/>
        </w:rPr>
        <w:t>при</w:t>
      </w:r>
      <w:r w:rsidR="002C7E0B" w:rsidRPr="000F3C2A">
        <w:rPr>
          <w:szCs w:val="30"/>
        </w:rPr>
        <w:t xml:space="preserve"> реализаци</w:t>
      </w:r>
      <w:r w:rsidR="003921E7" w:rsidRPr="000F3C2A">
        <w:rPr>
          <w:szCs w:val="30"/>
        </w:rPr>
        <w:t>и</w:t>
      </w:r>
      <w:r w:rsidR="002C7E0B" w:rsidRPr="000F3C2A">
        <w:rPr>
          <w:szCs w:val="30"/>
        </w:rPr>
        <w:t xml:space="preserve"> стратегическ</w:t>
      </w:r>
      <w:r w:rsidR="00983CFA" w:rsidRPr="000F3C2A">
        <w:rPr>
          <w:szCs w:val="30"/>
        </w:rPr>
        <w:t>их</w:t>
      </w:r>
      <w:r w:rsidR="002C7E0B" w:rsidRPr="000F3C2A">
        <w:rPr>
          <w:szCs w:val="30"/>
        </w:rPr>
        <w:t xml:space="preserve"> план</w:t>
      </w:r>
      <w:r w:rsidR="00983CFA" w:rsidRPr="000F3C2A">
        <w:rPr>
          <w:szCs w:val="30"/>
        </w:rPr>
        <w:t>ов</w:t>
      </w:r>
      <w:r w:rsidR="002C7E0B" w:rsidRPr="000F3C2A">
        <w:rPr>
          <w:szCs w:val="30"/>
        </w:rPr>
        <w:t xml:space="preserve"> Национального банка характеризуется многообразием решений и инициатив, которые определяют достижимость поставленных </w:t>
      </w:r>
      <w:r w:rsidR="002C7E0B" w:rsidRPr="008C02CF">
        <w:rPr>
          <w:szCs w:val="30"/>
        </w:rPr>
        <w:t xml:space="preserve">целей. </w:t>
      </w:r>
      <w:r w:rsidR="00BD0F4B" w:rsidRPr="008C02CF">
        <w:rPr>
          <w:szCs w:val="30"/>
        </w:rPr>
        <w:t>Для</w:t>
      </w:r>
      <w:r w:rsidR="002C7E0B" w:rsidRPr="008C02CF">
        <w:rPr>
          <w:szCs w:val="30"/>
        </w:rPr>
        <w:t xml:space="preserve"> </w:t>
      </w:r>
      <w:bookmarkStart w:id="10" w:name="_Hlk81898286"/>
      <w:r w:rsidR="002C7E0B" w:rsidRPr="008C02CF">
        <w:rPr>
          <w:szCs w:val="30"/>
        </w:rPr>
        <w:t xml:space="preserve">определения </w:t>
      </w:r>
      <w:r w:rsidR="0004614A" w:rsidRPr="008C02CF">
        <w:rPr>
          <w:szCs w:val="30"/>
        </w:rPr>
        <w:t>оптимальных ИТ-решений</w:t>
      </w:r>
      <w:r w:rsidR="006E7988" w:rsidRPr="008C02CF">
        <w:rPr>
          <w:szCs w:val="30"/>
        </w:rPr>
        <w:t xml:space="preserve"> </w:t>
      </w:r>
      <w:r w:rsidR="002C7E0B" w:rsidRPr="008C02CF">
        <w:rPr>
          <w:szCs w:val="30"/>
        </w:rPr>
        <w:t>выработаны</w:t>
      </w:r>
      <w:r w:rsidR="006E7988" w:rsidRPr="008C02CF">
        <w:rPr>
          <w:szCs w:val="30"/>
        </w:rPr>
        <w:t xml:space="preserve"> следующие</w:t>
      </w:r>
      <w:r w:rsidR="002C7E0B" w:rsidRPr="008C02CF">
        <w:rPr>
          <w:szCs w:val="30"/>
        </w:rPr>
        <w:t xml:space="preserve"> критерии</w:t>
      </w:r>
      <w:bookmarkEnd w:id="10"/>
      <w:r w:rsidR="006E7988" w:rsidRPr="008C02CF">
        <w:rPr>
          <w:szCs w:val="30"/>
        </w:rPr>
        <w:t>:</w:t>
      </w:r>
    </w:p>
    <w:p w14:paraId="41D0B53B" w14:textId="77777777" w:rsidR="002C7E0B" w:rsidRPr="000F3C2A" w:rsidRDefault="006E7988" w:rsidP="006221BD">
      <w:pPr>
        <w:tabs>
          <w:tab w:val="left" w:pos="1276"/>
        </w:tabs>
        <w:spacing w:line="20" w:lineRule="atLeast"/>
        <w:ind w:firstLine="709"/>
        <w:rPr>
          <w:szCs w:val="30"/>
        </w:rPr>
      </w:pPr>
      <w:r w:rsidRPr="008C02CF">
        <w:rPr>
          <w:szCs w:val="30"/>
        </w:rPr>
        <w:t>с</w:t>
      </w:r>
      <w:r w:rsidR="002C7E0B" w:rsidRPr="008C02CF">
        <w:rPr>
          <w:szCs w:val="30"/>
        </w:rPr>
        <w:t xml:space="preserve">огласованность с реализацией </w:t>
      </w:r>
      <w:r w:rsidR="002C7E0B" w:rsidRPr="000F3C2A">
        <w:rPr>
          <w:szCs w:val="30"/>
        </w:rPr>
        <w:t>стратегич</w:t>
      </w:r>
      <w:r w:rsidR="00FA3CEE" w:rsidRPr="000F3C2A">
        <w:rPr>
          <w:szCs w:val="30"/>
        </w:rPr>
        <w:t>еских целей</w:t>
      </w:r>
      <w:r w:rsidRPr="000F3C2A">
        <w:rPr>
          <w:szCs w:val="30"/>
        </w:rPr>
        <w:t>.</w:t>
      </w:r>
      <w:r w:rsidR="00441128">
        <w:rPr>
          <w:szCs w:val="30"/>
        </w:rPr>
        <w:t xml:space="preserve"> </w:t>
      </w:r>
      <w:r w:rsidR="002C7E0B" w:rsidRPr="000F3C2A">
        <w:rPr>
          <w:szCs w:val="30"/>
        </w:rPr>
        <w:t xml:space="preserve">Реализация стратегических </w:t>
      </w:r>
      <w:r w:rsidR="002A0DC9" w:rsidRPr="000F3C2A">
        <w:rPr>
          <w:szCs w:val="30"/>
        </w:rPr>
        <w:t>планов</w:t>
      </w:r>
      <w:r w:rsidR="00BD0F4B" w:rsidRPr="000F3C2A">
        <w:rPr>
          <w:szCs w:val="30"/>
        </w:rPr>
        <w:t xml:space="preserve"> Национального банка</w:t>
      </w:r>
      <w:r w:rsidR="002C7E0B" w:rsidRPr="000F3C2A">
        <w:rPr>
          <w:szCs w:val="30"/>
        </w:rPr>
        <w:t xml:space="preserve"> требует </w:t>
      </w:r>
      <w:r w:rsidR="00BD0F4B" w:rsidRPr="000F3C2A">
        <w:rPr>
          <w:szCs w:val="30"/>
        </w:rPr>
        <w:t xml:space="preserve">значительных </w:t>
      </w:r>
      <w:r w:rsidR="002C7E0B" w:rsidRPr="000F3C2A">
        <w:rPr>
          <w:szCs w:val="30"/>
        </w:rPr>
        <w:t>человеческих, временных и финансовых ресурсов</w:t>
      </w:r>
      <w:r w:rsidR="002E0A66" w:rsidRPr="000F3C2A">
        <w:rPr>
          <w:szCs w:val="30"/>
        </w:rPr>
        <w:t>,</w:t>
      </w:r>
      <w:r w:rsidR="002C7E0B" w:rsidRPr="000F3C2A">
        <w:rPr>
          <w:szCs w:val="30"/>
        </w:rPr>
        <w:t xml:space="preserve"> </w:t>
      </w:r>
      <w:r w:rsidR="002E0A66" w:rsidRPr="000F3C2A">
        <w:rPr>
          <w:szCs w:val="30"/>
        </w:rPr>
        <w:t>п</w:t>
      </w:r>
      <w:r w:rsidR="002C7E0B" w:rsidRPr="000F3C2A">
        <w:rPr>
          <w:szCs w:val="30"/>
        </w:rPr>
        <w:t xml:space="preserve">оэтому выбор инициатив в области </w:t>
      </w:r>
      <w:r w:rsidRPr="000F3C2A">
        <w:rPr>
          <w:szCs w:val="30"/>
        </w:rPr>
        <w:t>информационных технологий</w:t>
      </w:r>
      <w:r w:rsidR="002C7E0B" w:rsidRPr="000F3C2A">
        <w:rPr>
          <w:szCs w:val="30"/>
        </w:rPr>
        <w:t xml:space="preserve"> основывается на максимальном соответствии </w:t>
      </w:r>
      <w:r w:rsidRPr="000F3C2A">
        <w:rPr>
          <w:szCs w:val="30"/>
        </w:rPr>
        <w:t>с</w:t>
      </w:r>
      <w:r w:rsidR="00C96083" w:rsidRPr="000F3C2A">
        <w:rPr>
          <w:szCs w:val="30"/>
        </w:rPr>
        <w:t>тратегическим целям;</w:t>
      </w:r>
    </w:p>
    <w:p w14:paraId="7EC57F3B" w14:textId="62E01815" w:rsidR="002C7E0B" w:rsidRPr="000F3C2A" w:rsidRDefault="006E7988" w:rsidP="006221BD">
      <w:pPr>
        <w:tabs>
          <w:tab w:val="left" w:pos="1276"/>
        </w:tabs>
        <w:spacing w:line="20" w:lineRule="atLeast"/>
        <w:ind w:firstLine="709"/>
        <w:rPr>
          <w:szCs w:val="30"/>
        </w:rPr>
      </w:pPr>
      <w:r w:rsidRPr="000F3C2A">
        <w:rPr>
          <w:szCs w:val="30"/>
        </w:rPr>
        <w:t>а</w:t>
      </w:r>
      <w:r w:rsidR="002C7E0B" w:rsidRPr="000F3C2A">
        <w:rPr>
          <w:szCs w:val="30"/>
        </w:rPr>
        <w:t xml:space="preserve">нализ </w:t>
      </w:r>
      <w:r w:rsidR="00AC2692" w:rsidRPr="000F3C2A">
        <w:rPr>
          <w:szCs w:val="30"/>
        </w:rPr>
        <w:t>затрат</w:t>
      </w:r>
      <w:r w:rsidR="00CD7056" w:rsidRPr="000F3C2A">
        <w:rPr>
          <w:szCs w:val="30"/>
        </w:rPr>
        <w:t>, связанных с приобретением и последующим сопровождением</w:t>
      </w:r>
      <w:r w:rsidRPr="000F3C2A">
        <w:rPr>
          <w:szCs w:val="30"/>
        </w:rPr>
        <w:t>.</w:t>
      </w:r>
      <w:r w:rsidR="002C7E0B" w:rsidRPr="000F3C2A">
        <w:rPr>
          <w:szCs w:val="30"/>
        </w:rPr>
        <w:t xml:space="preserve"> Инициативы в области </w:t>
      </w:r>
      <w:r w:rsidRPr="000F3C2A">
        <w:rPr>
          <w:szCs w:val="30"/>
        </w:rPr>
        <w:t>информационных технологий</w:t>
      </w:r>
      <w:r w:rsidR="002C7E0B" w:rsidRPr="000F3C2A">
        <w:rPr>
          <w:szCs w:val="30"/>
        </w:rPr>
        <w:t xml:space="preserve"> </w:t>
      </w:r>
      <w:r w:rsidRPr="000F3C2A">
        <w:rPr>
          <w:szCs w:val="30"/>
        </w:rPr>
        <w:t>предусматривают</w:t>
      </w:r>
      <w:r w:rsidR="002C7E0B" w:rsidRPr="000F3C2A">
        <w:rPr>
          <w:szCs w:val="30"/>
        </w:rPr>
        <w:t xml:space="preserve"> финансовы</w:t>
      </w:r>
      <w:r w:rsidRPr="000F3C2A">
        <w:rPr>
          <w:szCs w:val="30"/>
        </w:rPr>
        <w:t>е</w:t>
      </w:r>
      <w:r w:rsidR="002C7E0B" w:rsidRPr="000F3C2A">
        <w:rPr>
          <w:szCs w:val="30"/>
        </w:rPr>
        <w:t xml:space="preserve"> </w:t>
      </w:r>
      <w:r w:rsidR="00C22085" w:rsidRPr="000F3C2A">
        <w:rPr>
          <w:szCs w:val="30"/>
        </w:rPr>
        <w:t>затраты</w:t>
      </w:r>
      <w:r w:rsidR="002C7E0B" w:rsidRPr="000F3C2A">
        <w:rPr>
          <w:szCs w:val="30"/>
        </w:rPr>
        <w:t xml:space="preserve"> </w:t>
      </w:r>
      <w:r w:rsidR="003921E7" w:rsidRPr="000F3C2A">
        <w:rPr>
          <w:szCs w:val="30"/>
        </w:rPr>
        <w:t xml:space="preserve">на разработку и внедрение </w:t>
      </w:r>
      <w:r w:rsidR="00F35623">
        <w:rPr>
          <w:szCs w:val="30"/>
        </w:rPr>
        <w:br/>
      </w:r>
      <w:r w:rsidR="003921E7" w:rsidRPr="000F3C2A">
        <w:rPr>
          <w:szCs w:val="30"/>
        </w:rPr>
        <w:t>ИТ-решений</w:t>
      </w:r>
      <w:r w:rsidR="002C7E0B" w:rsidRPr="000F3C2A">
        <w:rPr>
          <w:szCs w:val="30"/>
        </w:rPr>
        <w:t xml:space="preserve">. Кроме того, многие </w:t>
      </w:r>
      <w:r w:rsidR="008F45E1" w:rsidRPr="000F3C2A">
        <w:rPr>
          <w:szCs w:val="30"/>
        </w:rPr>
        <w:t>ИТ-</w:t>
      </w:r>
      <w:r w:rsidR="002C7E0B" w:rsidRPr="000F3C2A">
        <w:rPr>
          <w:szCs w:val="30"/>
        </w:rPr>
        <w:t xml:space="preserve">решения требуют значительных затрат на обслуживание и поддержку. Следовательно, чтобы выбрать наиболее приемлемое решение </w:t>
      </w:r>
      <w:r w:rsidR="003921E7" w:rsidRPr="000F3C2A">
        <w:rPr>
          <w:szCs w:val="30"/>
        </w:rPr>
        <w:t xml:space="preserve">необходимо </w:t>
      </w:r>
      <w:r w:rsidR="00CD7056" w:rsidRPr="000F3C2A">
        <w:rPr>
          <w:szCs w:val="30"/>
        </w:rPr>
        <w:t>анализировать общие</w:t>
      </w:r>
      <w:r w:rsidR="002C7E0B" w:rsidRPr="000F3C2A">
        <w:rPr>
          <w:szCs w:val="30"/>
        </w:rPr>
        <w:t xml:space="preserve"> </w:t>
      </w:r>
      <w:r w:rsidR="00CD7056" w:rsidRPr="000F3C2A">
        <w:rPr>
          <w:szCs w:val="30"/>
        </w:rPr>
        <w:t>затраты</w:t>
      </w:r>
      <w:r w:rsidR="00C96083" w:rsidRPr="000F3C2A">
        <w:rPr>
          <w:szCs w:val="30"/>
        </w:rPr>
        <w:t>;</w:t>
      </w:r>
    </w:p>
    <w:p w14:paraId="79AF02BA" w14:textId="4A08DBF5" w:rsidR="002C7E0B" w:rsidRPr="008C02CF" w:rsidRDefault="0004614A" w:rsidP="006221BD">
      <w:pPr>
        <w:tabs>
          <w:tab w:val="left" w:pos="1276"/>
        </w:tabs>
        <w:spacing w:line="20" w:lineRule="atLeast"/>
        <w:ind w:firstLine="709"/>
        <w:rPr>
          <w:szCs w:val="30"/>
        </w:rPr>
      </w:pPr>
      <w:r w:rsidRPr="008C02CF">
        <w:rPr>
          <w:szCs w:val="30"/>
        </w:rPr>
        <w:t>возможность решения</w:t>
      </w:r>
      <w:r w:rsidR="00627AA7" w:rsidRPr="008C02CF">
        <w:rPr>
          <w:szCs w:val="30"/>
        </w:rPr>
        <w:t xml:space="preserve"> </w:t>
      </w:r>
      <w:r w:rsidRPr="008C02CF">
        <w:rPr>
          <w:szCs w:val="30"/>
        </w:rPr>
        <w:t xml:space="preserve">ИТ-задачи </w:t>
      </w:r>
      <w:r w:rsidR="00627AA7" w:rsidRPr="008C02CF">
        <w:t>ИТ-организаци</w:t>
      </w:r>
      <w:r w:rsidRPr="008C02CF">
        <w:t>ей</w:t>
      </w:r>
      <w:r w:rsidR="00627AA7" w:rsidRPr="008C02CF">
        <w:t xml:space="preserve"> с долей участия Национального банка в уставном фонде</w:t>
      </w:r>
      <w:r w:rsidR="002C7E0B" w:rsidRPr="008C02CF">
        <w:rPr>
          <w:szCs w:val="30"/>
        </w:rPr>
        <w:t>.</w:t>
      </w:r>
      <w:r w:rsidR="00441128" w:rsidRPr="008C02CF">
        <w:rPr>
          <w:szCs w:val="30"/>
        </w:rPr>
        <w:t xml:space="preserve"> </w:t>
      </w:r>
      <w:r w:rsidR="00324089" w:rsidRPr="008C02CF">
        <w:rPr>
          <w:szCs w:val="30"/>
        </w:rPr>
        <w:t>П</w:t>
      </w:r>
      <w:r w:rsidR="002C7E0B" w:rsidRPr="008C02CF">
        <w:rPr>
          <w:szCs w:val="30"/>
        </w:rPr>
        <w:t>ри</w:t>
      </w:r>
      <w:r w:rsidR="00627AA7" w:rsidRPr="008C02CF">
        <w:rPr>
          <w:szCs w:val="30"/>
        </w:rPr>
        <w:t xml:space="preserve"> создании и</w:t>
      </w:r>
      <w:r w:rsidR="002C7E0B" w:rsidRPr="008C02CF">
        <w:rPr>
          <w:szCs w:val="30"/>
        </w:rPr>
        <w:t xml:space="preserve"> </w:t>
      </w:r>
      <w:r w:rsidR="00460890" w:rsidRPr="008C02CF">
        <w:rPr>
          <w:szCs w:val="30"/>
        </w:rPr>
        <w:t xml:space="preserve">развитии информационных систем, </w:t>
      </w:r>
      <w:r w:rsidR="002C7E0B" w:rsidRPr="008C02CF">
        <w:rPr>
          <w:szCs w:val="30"/>
        </w:rPr>
        <w:t xml:space="preserve">внедрении новых </w:t>
      </w:r>
      <w:r w:rsidR="00DA6332" w:rsidRPr="008C02CF">
        <w:rPr>
          <w:szCs w:val="30"/>
        </w:rPr>
        <w:t>ИТ-решений</w:t>
      </w:r>
      <w:r w:rsidR="00324089" w:rsidRPr="008C02CF">
        <w:rPr>
          <w:szCs w:val="30"/>
        </w:rPr>
        <w:t xml:space="preserve"> необходимо</w:t>
      </w:r>
      <w:r w:rsidR="00DA6332" w:rsidRPr="008C02CF">
        <w:rPr>
          <w:szCs w:val="30"/>
        </w:rPr>
        <w:t xml:space="preserve"> </w:t>
      </w:r>
      <w:r w:rsidR="00324089" w:rsidRPr="008C02CF">
        <w:rPr>
          <w:szCs w:val="30"/>
        </w:rPr>
        <w:t xml:space="preserve">учитывать </w:t>
      </w:r>
      <w:r w:rsidR="002C7E0B" w:rsidRPr="008C02CF">
        <w:rPr>
          <w:szCs w:val="30"/>
        </w:rPr>
        <w:t>возможности</w:t>
      </w:r>
      <w:r w:rsidR="00FA3CEE" w:rsidRPr="008C02CF">
        <w:rPr>
          <w:szCs w:val="30"/>
        </w:rPr>
        <w:t xml:space="preserve"> (компетенция, объем выполняемых работ)</w:t>
      </w:r>
      <w:r w:rsidR="00DA6332" w:rsidRPr="008C02CF">
        <w:rPr>
          <w:szCs w:val="30"/>
        </w:rPr>
        <w:t xml:space="preserve"> </w:t>
      </w:r>
      <w:r w:rsidR="00F35623">
        <w:rPr>
          <w:szCs w:val="30"/>
        </w:rPr>
        <w:br/>
      </w:r>
      <w:r w:rsidR="00DA6332" w:rsidRPr="008C02CF">
        <w:t>ИТ-организаций с долей участия Национального банка в уставном фонде</w:t>
      </w:r>
      <w:r w:rsidR="00920CF2" w:rsidRPr="008C02CF">
        <w:rPr>
          <w:szCs w:val="30"/>
        </w:rPr>
        <w:t>;</w:t>
      </w:r>
    </w:p>
    <w:p w14:paraId="4A0882FE" w14:textId="77777777" w:rsidR="002C7E0B" w:rsidRDefault="00920CF2" w:rsidP="006221BD">
      <w:pPr>
        <w:tabs>
          <w:tab w:val="left" w:pos="1276"/>
        </w:tabs>
        <w:spacing w:line="20" w:lineRule="atLeast"/>
        <w:ind w:firstLine="709"/>
        <w:rPr>
          <w:szCs w:val="30"/>
        </w:rPr>
      </w:pPr>
      <w:r w:rsidRPr="008C02CF">
        <w:rPr>
          <w:szCs w:val="30"/>
        </w:rPr>
        <w:t>у</w:t>
      </w:r>
      <w:r w:rsidR="002C7E0B" w:rsidRPr="008C02CF">
        <w:rPr>
          <w:szCs w:val="30"/>
        </w:rPr>
        <w:t>нификация</w:t>
      </w:r>
      <w:r w:rsidR="003E7187" w:rsidRPr="008C02CF">
        <w:rPr>
          <w:szCs w:val="30"/>
        </w:rPr>
        <w:t xml:space="preserve"> </w:t>
      </w:r>
      <w:r w:rsidR="00BD0F4B" w:rsidRPr="008C02CF">
        <w:rPr>
          <w:szCs w:val="30"/>
        </w:rPr>
        <w:t>ИТ-решений</w:t>
      </w:r>
      <w:r w:rsidRPr="008C02CF">
        <w:rPr>
          <w:szCs w:val="30"/>
        </w:rPr>
        <w:t>.</w:t>
      </w:r>
      <w:r w:rsidR="00441128" w:rsidRPr="008C02CF">
        <w:rPr>
          <w:szCs w:val="30"/>
        </w:rPr>
        <w:t xml:space="preserve"> </w:t>
      </w:r>
      <w:r w:rsidR="002C7E0B" w:rsidRPr="008C02CF">
        <w:rPr>
          <w:szCs w:val="30"/>
        </w:rPr>
        <w:t xml:space="preserve">В целях снижения эксплуатационных </w:t>
      </w:r>
      <w:r w:rsidR="002C7E0B" w:rsidRPr="000F3C2A">
        <w:rPr>
          <w:szCs w:val="30"/>
        </w:rPr>
        <w:t>расходов</w:t>
      </w:r>
      <w:r w:rsidR="00793526" w:rsidRPr="000F3C2A">
        <w:rPr>
          <w:szCs w:val="30"/>
        </w:rPr>
        <w:t xml:space="preserve"> и</w:t>
      </w:r>
      <w:r w:rsidR="00FC2795" w:rsidRPr="000F3C2A">
        <w:rPr>
          <w:szCs w:val="30"/>
        </w:rPr>
        <w:t xml:space="preserve"> </w:t>
      </w:r>
      <w:r w:rsidR="00BD0F4B" w:rsidRPr="000F3C2A">
        <w:rPr>
          <w:szCs w:val="30"/>
        </w:rPr>
        <w:t>повышения эффективности</w:t>
      </w:r>
      <w:r w:rsidR="002C7E0B" w:rsidRPr="000F3C2A">
        <w:rPr>
          <w:szCs w:val="30"/>
        </w:rPr>
        <w:t xml:space="preserve"> </w:t>
      </w:r>
      <w:r w:rsidR="009E60D9" w:rsidRPr="000F3C2A">
        <w:rPr>
          <w:szCs w:val="30"/>
        </w:rPr>
        <w:t>информационных технологий</w:t>
      </w:r>
      <w:r w:rsidR="002C7E0B" w:rsidRPr="000F3C2A">
        <w:rPr>
          <w:szCs w:val="30"/>
        </w:rPr>
        <w:t xml:space="preserve"> </w:t>
      </w:r>
      <w:r w:rsidR="00FC2795" w:rsidRPr="000F3C2A">
        <w:rPr>
          <w:szCs w:val="30"/>
        </w:rPr>
        <w:t>необходимо стремиться</w:t>
      </w:r>
      <w:r w:rsidR="00C22085" w:rsidRPr="000F3C2A">
        <w:rPr>
          <w:szCs w:val="30"/>
        </w:rPr>
        <w:t xml:space="preserve"> к применению</w:t>
      </w:r>
      <w:r w:rsidR="002C7E0B" w:rsidRPr="000F3C2A">
        <w:rPr>
          <w:szCs w:val="30"/>
        </w:rPr>
        <w:t xml:space="preserve"> </w:t>
      </w:r>
      <w:r w:rsidR="009E60D9" w:rsidRPr="000F3C2A">
        <w:rPr>
          <w:szCs w:val="30"/>
        </w:rPr>
        <w:t>в</w:t>
      </w:r>
      <w:r w:rsidR="00C22085" w:rsidRPr="000F3C2A">
        <w:rPr>
          <w:szCs w:val="30"/>
        </w:rPr>
        <w:t xml:space="preserve"> корпоративной</w:t>
      </w:r>
      <w:r w:rsidR="009E60D9" w:rsidRPr="000F3C2A">
        <w:rPr>
          <w:szCs w:val="30"/>
        </w:rPr>
        <w:t xml:space="preserve"> информационной системе Национального банка </w:t>
      </w:r>
      <w:r w:rsidR="00FC2795" w:rsidRPr="000F3C2A">
        <w:rPr>
          <w:szCs w:val="30"/>
        </w:rPr>
        <w:t>ИТ-</w:t>
      </w:r>
      <w:r w:rsidR="002C7E0B" w:rsidRPr="000F3C2A">
        <w:rPr>
          <w:szCs w:val="30"/>
        </w:rPr>
        <w:t>решени</w:t>
      </w:r>
      <w:r w:rsidR="00D45CFE" w:rsidRPr="000F3C2A">
        <w:rPr>
          <w:szCs w:val="30"/>
        </w:rPr>
        <w:t>й</w:t>
      </w:r>
      <w:r w:rsidR="009E60D9" w:rsidRPr="000F3C2A">
        <w:rPr>
          <w:szCs w:val="30"/>
        </w:rPr>
        <w:t>,</w:t>
      </w:r>
      <w:r w:rsidR="002C7E0B" w:rsidRPr="000F3C2A">
        <w:rPr>
          <w:szCs w:val="30"/>
        </w:rPr>
        <w:t xml:space="preserve"> </w:t>
      </w:r>
      <w:r w:rsidR="00FC2795" w:rsidRPr="000F3C2A">
        <w:rPr>
          <w:szCs w:val="30"/>
        </w:rPr>
        <w:t>обеспечивающи</w:t>
      </w:r>
      <w:r w:rsidR="00056AF0" w:rsidRPr="000F3C2A">
        <w:rPr>
          <w:szCs w:val="30"/>
        </w:rPr>
        <w:t>х</w:t>
      </w:r>
      <w:r w:rsidR="00FC2795" w:rsidRPr="000F3C2A">
        <w:rPr>
          <w:szCs w:val="30"/>
        </w:rPr>
        <w:t xml:space="preserve"> унификацию и совместимость с существующими ИТ-решениями</w:t>
      </w:r>
      <w:r w:rsidR="009E60D9" w:rsidRPr="000F3C2A">
        <w:rPr>
          <w:szCs w:val="30"/>
        </w:rPr>
        <w:t>;</w:t>
      </w:r>
    </w:p>
    <w:p w14:paraId="439639FE" w14:textId="77777777" w:rsidR="002C7E0B" w:rsidRPr="000F3C2A" w:rsidRDefault="009E60D9" w:rsidP="006221BD">
      <w:pPr>
        <w:tabs>
          <w:tab w:val="left" w:pos="1276"/>
        </w:tabs>
        <w:spacing w:line="20" w:lineRule="atLeast"/>
        <w:ind w:firstLine="709"/>
        <w:rPr>
          <w:szCs w:val="30"/>
        </w:rPr>
      </w:pPr>
      <w:r w:rsidRPr="00465AC7">
        <w:rPr>
          <w:kern w:val="30"/>
          <w:szCs w:val="30"/>
        </w:rPr>
        <w:t>н</w:t>
      </w:r>
      <w:r w:rsidR="00CB69A9" w:rsidRPr="00465AC7">
        <w:rPr>
          <w:kern w:val="30"/>
          <w:szCs w:val="30"/>
        </w:rPr>
        <w:t>епрерывность и безопасность</w:t>
      </w:r>
      <w:r w:rsidRPr="00465AC7">
        <w:rPr>
          <w:kern w:val="30"/>
          <w:szCs w:val="30"/>
        </w:rPr>
        <w:t>.</w:t>
      </w:r>
      <w:r w:rsidR="00DA6332" w:rsidRPr="00465AC7">
        <w:rPr>
          <w:kern w:val="30"/>
          <w:szCs w:val="30"/>
        </w:rPr>
        <w:t xml:space="preserve"> </w:t>
      </w:r>
      <w:r w:rsidR="002C7E0B" w:rsidRPr="00465AC7">
        <w:rPr>
          <w:kern w:val="30"/>
          <w:szCs w:val="30"/>
        </w:rPr>
        <w:t xml:space="preserve">Внедрение новых </w:t>
      </w:r>
      <w:r w:rsidR="003E7187" w:rsidRPr="00465AC7">
        <w:rPr>
          <w:kern w:val="30"/>
          <w:szCs w:val="30"/>
        </w:rPr>
        <w:t>ИТ-</w:t>
      </w:r>
      <w:r w:rsidR="002C7E0B" w:rsidRPr="00465AC7">
        <w:rPr>
          <w:kern w:val="30"/>
          <w:szCs w:val="30"/>
        </w:rPr>
        <w:t>решений и</w:t>
      </w:r>
      <w:r w:rsidRPr="00465AC7">
        <w:rPr>
          <w:kern w:val="30"/>
          <w:szCs w:val="30"/>
        </w:rPr>
        <w:t xml:space="preserve"> (</w:t>
      </w:r>
      <w:r w:rsidR="002C7E0B" w:rsidRPr="00465AC7">
        <w:rPr>
          <w:kern w:val="30"/>
          <w:szCs w:val="30"/>
        </w:rPr>
        <w:t>или</w:t>
      </w:r>
      <w:r w:rsidRPr="00465AC7">
        <w:rPr>
          <w:kern w:val="30"/>
          <w:szCs w:val="30"/>
        </w:rPr>
        <w:t>)</w:t>
      </w:r>
      <w:r w:rsidR="002C7E0B" w:rsidRPr="00465AC7">
        <w:rPr>
          <w:kern w:val="30"/>
          <w:szCs w:val="30"/>
        </w:rPr>
        <w:t xml:space="preserve"> изменение имеющихся может повлиять на уровень информационной безопасности и степень отказоустойчивости </w:t>
      </w:r>
      <w:r w:rsidR="003E7187" w:rsidRPr="00465AC7">
        <w:rPr>
          <w:kern w:val="30"/>
          <w:szCs w:val="30"/>
        </w:rPr>
        <w:t>информационн</w:t>
      </w:r>
      <w:r w:rsidR="003921E7" w:rsidRPr="00465AC7">
        <w:rPr>
          <w:kern w:val="30"/>
          <w:szCs w:val="30"/>
        </w:rPr>
        <w:t>ых</w:t>
      </w:r>
      <w:r w:rsidR="003E7187" w:rsidRPr="00465AC7">
        <w:rPr>
          <w:kern w:val="30"/>
          <w:szCs w:val="30"/>
        </w:rPr>
        <w:t xml:space="preserve"> </w:t>
      </w:r>
      <w:r w:rsidR="002C7E0B" w:rsidRPr="00465AC7">
        <w:rPr>
          <w:kern w:val="30"/>
          <w:szCs w:val="30"/>
        </w:rPr>
        <w:t>систем</w:t>
      </w:r>
      <w:r w:rsidR="003E7187" w:rsidRPr="00465AC7">
        <w:rPr>
          <w:kern w:val="30"/>
          <w:szCs w:val="30"/>
        </w:rPr>
        <w:t xml:space="preserve"> Национального банка</w:t>
      </w:r>
      <w:r w:rsidR="002C7E0B" w:rsidRPr="00465AC7">
        <w:rPr>
          <w:kern w:val="30"/>
          <w:szCs w:val="30"/>
        </w:rPr>
        <w:t xml:space="preserve">. </w:t>
      </w:r>
      <w:r w:rsidRPr="00465AC7">
        <w:rPr>
          <w:kern w:val="30"/>
          <w:szCs w:val="30"/>
        </w:rPr>
        <w:t>В этой связи</w:t>
      </w:r>
      <w:r w:rsidR="002C7E0B" w:rsidRPr="00465AC7">
        <w:rPr>
          <w:kern w:val="30"/>
          <w:szCs w:val="30"/>
        </w:rPr>
        <w:t xml:space="preserve"> при выборе новых </w:t>
      </w:r>
      <w:r w:rsidR="003E7187" w:rsidRPr="00465AC7">
        <w:rPr>
          <w:kern w:val="30"/>
          <w:szCs w:val="30"/>
        </w:rPr>
        <w:t>ИТ-</w:t>
      </w:r>
      <w:r w:rsidR="002C7E0B" w:rsidRPr="00465AC7">
        <w:rPr>
          <w:kern w:val="30"/>
          <w:szCs w:val="30"/>
        </w:rPr>
        <w:t>решений</w:t>
      </w:r>
      <w:r w:rsidRPr="00465AC7">
        <w:rPr>
          <w:kern w:val="30"/>
          <w:szCs w:val="30"/>
        </w:rPr>
        <w:t xml:space="preserve"> необходимо</w:t>
      </w:r>
      <w:r w:rsidR="002C7E0B" w:rsidRPr="00465AC7">
        <w:rPr>
          <w:kern w:val="30"/>
          <w:szCs w:val="30"/>
        </w:rPr>
        <w:t xml:space="preserve"> учитыват</w:t>
      </w:r>
      <w:r w:rsidRPr="00465AC7">
        <w:rPr>
          <w:kern w:val="30"/>
          <w:szCs w:val="30"/>
        </w:rPr>
        <w:t>ь</w:t>
      </w:r>
      <w:r w:rsidR="002C7E0B" w:rsidRPr="00465AC7">
        <w:rPr>
          <w:kern w:val="30"/>
          <w:szCs w:val="30"/>
        </w:rPr>
        <w:t xml:space="preserve"> их влияние на информационную безопасность, отказоустойчивост</w:t>
      </w:r>
      <w:r w:rsidR="003E7187" w:rsidRPr="00465AC7">
        <w:rPr>
          <w:kern w:val="30"/>
          <w:szCs w:val="30"/>
        </w:rPr>
        <w:t>ь</w:t>
      </w:r>
      <w:r w:rsidR="002C7E0B" w:rsidRPr="00465AC7">
        <w:rPr>
          <w:kern w:val="30"/>
          <w:szCs w:val="30"/>
        </w:rPr>
        <w:t xml:space="preserve"> и </w:t>
      </w:r>
      <w:r w:rsidR="003E7187" w:rsidRPr="00465AC7">
        <w:rPr>
          <w:kern w:val="30"/>
          <w:szCs w:val="30"/>
        </w:rPr>
        <w:t>непрерывность функционирования</w:t>
      </w:r>
      <w:r w:rsidR="002C7E0B" w:rsidRPr="00465AC7">
        <w:rPr>
          <w:kern w:val="30"/>
          <w:szCs w:val="30"/>
        </w:rPr>
        <w:t xml:space="preserve"> информационн</w:t>
      </w:r>
      <w:r w:rsidR="00C22085" w:rsidRPr="00465AC7">
        <w:rPr>
          <w:kern w:val="30"/>
          <w:szCs w:val="30"/>
        </w:rPr>
        <w:t>ых</w:t>
      </w:r>
      <w:r w:rsidR="002C7E0B" w:rsidRPr="000F3C2A">
        <w:rPr>
          <w:szCs w:val="30"/>
        </w:rPr>
        <w:t xml:space="preserve"> систем Национального банка.</w:t>
      </w:r>
    </w:p>
    <w:p w14:paraId="753B9871" w14:textId="77777777" w:rsidR="003921E7" w:rsidRPr="000F3C2A" w:rsidRDefault="005C7237" w:rsidP="006221BD">
      <w:pPr>
        <w:tabs>
          <w:tab w:val="left" w:pos="1276"/>
        </w:tabs>
        <w:spacing w:line="20" w:lineRule="atLeast"/>
        <w:ind w:firstLine="709"/>
      </w:pPr>
      <w:r>
        <w:t>4</w:t>
      </w:r>
      <w:r w:rsidR="00B17B89">
        <w:t>5</w:t>
      </w:r>
      <w:r>
        <w:t>. </w:t>
      </w:r>
      <w:r w:rsidR="003921E7" w:rsidRPr="000F3C2A">
        <w:t xml:space="preserve">Определенные в настоящей Стратегии направления развития корпоративной информационной системы и совершенствования процессов управления информационными технологиями являются концептуальными и могут уточняться с учетом изменений в деятельности Национального банка. Такой подход позволяет обеспечить определенную гибкость в </w:t>
      </w:r>
      <w:r w:rsidR="003921E7" w:rsidRPr="000F3C2A">
        <w:lastRenderedPageBreak/>
        <w:t>планировании деятельности и быстро реагировать на изменения процессов Национального банка.</w:t>
      </w:r>
    </w:p>
    <w:p w14:paraId="0A5418B8" w14:textId="77777777" w:rsidR="00AC2692" w:rsidRPr="000F3C2A" w:rsidRDefault="005C7237" w:rsidP="006221BD">
      <w:pPr>
        <w:tabs>
          <w:tab w:val="left" w:pos="1276"/>
        </w:tabs>
        <w:spacing w:line="20" w:lineRule="atLeast"/>
        <w:ind w:firstLine="709"/>
      </w:pPr>
      <w:r>
        <w:t>4</w:t>
      </w:r>
      <w:r w:rsidR="00B17B89">
        <w:t>6</w:t>
      </w:r>
      <w:r>
        <w:t>. </w:t>
      </w:r>
      <w:r w:rsidR="00AC2692" w:rsidRPr="000F3C2A">
        <w:t>Приоритетной задачей при реализации настоящей Стратегии является обеспечение надежно</w:t>
      </w:r>
      <w:r w:rsidR="001C60AE" w:rsidRPr="000F3C2A">
        <w:t xml:space="preserve">го функционирования информационных систем для </w:t>
      </w:r>
      <w:r w:rsidR="00441128">
        <w:t>эффективного осуществления</w:t>
      </w:r>
      <w:r w:rsidR="00441128" w:rsidRPr="000F3C2A">
        <w:t xml:space="preserve"> </w:t>
      </w:r>
      <w:r w:rsidR="00AC2692" w:rsidRPr="000F3C2A">
        <w:t>операционной деятельности Национального банка.</w:t>
      </w:r>
    </w:p>
    <w:p w14:paraId="57451373" w14:textId="77777777" w:rsidR="00AC2692" w:rsidRPr="000F3C2A" w:rsidRDefault="00AC2692" w:rsidP="006221BD">
      <w:pPr>
        <w:tabs>
          <w:tab w:val="left" w:pos="1276"/>
        </w:tabs>
        <w:spacing w:line="20" w:lineRule="atLeast"/>
        <w:ind w:firstLine="709"/>
      </w:pPr>
      <w:r w:rsidRPr="000F3C2A">
        <w:t xml:space="preserve">В целях реализации настоящей Стратегии необходимо </w:t>
      </w:r>
      <w:r w:rsidR="00CD7056" w:rsidRPr="000F3C2A">
        <w:t>обеспечить решение задач</w:t>
      </w:r>
      <w:r w:rsidR="00467CD8" w:rsidRPr="000F3C2A">
        <w:t xml:space="preserve"> </w:t>
      </w:r>
      <w:r w:rsidRPr="000F3C2A">
        <w:t>по следующим направлениям:</w:t>
      </w:r>
    </w:p>
    <w:p w14:paraId="1007FCFF" w14:textId="77777777" w:rsidR="00AC2692" w:rsidRPr="000F3C2A" w:rsidRDefault="00CB141A" w:rsidP="006221BD">
      <w:pPr>
        <w:tabs>
          <w:tab w:val="left" w:pos="1276"/>
        </w:tabs>
        <w:spacing w:line="20" w:lineRule="atLeast"/>
        <w:ind w:firstLine="709"/>
      </w:pPr>
      <w:r w:rsidRPr="000F3C2A">
        <w:t>функциональное (</w:t>
      </w:r>
      <w:r w:rsidR="00AC2692" w:rsidRPr="000F3C2A">
        <w:t>прикладная и информационная архитектура</w:t>
      </w:r>
      <w:r w:rsidRPr="000F3C2A">
        <w:t>)</w:t>
      </w:r>
      <w:r w:rsidR="00AC2692" w:rsidRPr="000F3C2A">
        <w:t>;</w:t>
      </w:r>
    </w:p>
    <w:p w14:paraId="1D816A6D" w14:textId="77777777" w:rsidR="00AC2692" w:rsidRPr="000F3C2A" w:rsidRDefault="00AC2692" w:rsidP="006221BD">
      <w:pPr>
        <w:tabs>
          <w:tab w:val="left" w:pos="1276"/>
        </w:tabs>
        <w:spacing w:line="20" w:lineRule="atLeast"/>
        <w:ind w:firstLine="709"/>
      </w:pPr>
      <w:r w:rsidRPr="000F3C2A">
        <w:t>инфраструктурно-техническое (техническая архитектура);</w:t>
      </w:r>
    </w:p>
    <w:p w14:paraId="08DC9C63" w14:textId="77777777" w:rsidR="00AC2692" w:rsidRPr="000F3C2A" w:rsidRDefault="00AC2692" w:rsidP="006221BD">
      <w:pPr>
        <w:tabs>
          <w:tab w:val="left" w:pos="1276"/>
        </w:tabs>
        <w:spacing w:line="20" w:lineRule="atLeast"/>
        <w:ind w:firstLine="709"/>
      </w:pPr>
      <w:r w:rsidRPr="000F3C2A">
        <w:t>правовое;</w:t>
      </w:r>
    </w:p>
    <w:p w14:paraId="12682BB4" w14:textId="77777777" w:rsidR="00AC2692" w:rsidRPr="000F3C2A" w:rsidRDefault="00AC2692" w:rsidP="006221BD">
      <w:pPr>
        <w:tabs>
          <w:tab w:val="left" w:pos="1276"/>
        </w:tabs>
        <w:spacing w:line="20" w:lineRule="atLeast"/>
        <w:ind w:firstLine="709"/>
      </w:pPr>
      <w:r w:rsidRPr="000F3C2A">
        <w:t>организационно-управленческое;</w:t>
      </w:r>
    </w:p>
    <w:p w14:paraId="41615289" w14:textId="77777777" w:rsidR="00AC2692" w:rsidRPr="000F3C2A" w:rsidRDefault="00AC2692" w:rsidP="006221BD">
      <w:pPr>
        <w:tabs>
          <w:tab w:val="left" w:pos="1276"/>
        </w:tabs>
        <w:spacing w:line="20" w:lineRule="atLeast"/>
        <w:ind w:firstLine="709"/>
      </w:pPr>
      <w:r w:rsidRPr="000F3C2A">
        <w:t>экспертно-методологическое.</w:t>
      </w:r>
    </w:p>
    <w:p w14:paraId="4DA829CF" w14:textId="77777777" w:rsidR="00CD4A35" w:rsidRPr="000F3C2A" w:rsidRDefault="005C7237" w:rsidP="006221BD">
      <w:pPr>
        <w:tabs>
          <w:tab w:val="left" w:pos="1276"/>
        </w:tabs>
        <w:spacing w:line="20" w:lineRule="atLeast"/>
        <w:ind w:firstLine="709"/>
      </w:pPr>
      <w:r>
        <w:t>4</w:t>
      </w:r>
      <w:r w:rsidR="00B17B89">
        <w:t>7</w:t>
      </w:r>
      <w:r>
        <w:t>. </w:t>
      </w:r>
      <w:r w:rsidR="00CD4A35" w:rsidRPr="000F3C2A">
        <w:t xml:space="preserve">Карта основных задач по развитию информационных технологий до 2024 года с учетом обозначенных направлений представлена в </w:t>
      </w:r>
      <w:r w:rsidR="00CD4A35" w:rsidRPr="005F3A4F">
        <w:t xml:space="preserve">приложении </w:t>
      </w:r>
      <w:r w:rsidR="00EA3CBB" w:rsidRPr="005F3A4F">
        <w:t>4</w:t>
      </w:r>
      <w:r w:rsidR="00CD4A35" w:rsidRPr="000F3C2A">
        <w:t>.</w:t>
      </w:r>
    </w:p>
    <w:p w14:paraId="4758D473" w14:textId="77777777" w:rsidR="00AC2692" w:rsidRPr="000F3C2A" w:rsidRDefault="00AC2692" w:rsidP="006221BD">
      <w:pPr>
        <w:tabs>
          <w:tab w:val="left" w:pos="1276"/>
        </w:tabs>
        <w:spacing w:line="20" w:lineRule="atLeast"/>
        <w:ind w:firstLine="709"/>
      </w:pPr>
      <w:r w:rsidRPr="000F3C2A">
        <w:t xml:space="preserve">Реализация данных </w:t>
      </w:r>
      <w:r w:rsidR="003A1FFF" w:rsidRPr="000F3C2A">
        <w:t>задач</w:t>
      </w:r>
      <w:r w:rsidRPr="000F3C2A">
        <w:t xml:space="preserve"> должна осуществляться с </w:t>
      </w:r>
      <w:r w:rsidR="00306BBA" w:rsidRPr="000F3C2A">
        <w:t>участием</w:t>
      </w:r>
      <w:r w:rsidRPr="000F3C2A">
        <w:t xml:space="preserve"> заинтересованных структурных подразделений</w:t>
      </w:r>
      <w:r w:rsidR="00B10687" w:rsidRPr="000F3C2A">
        <w:t xml:space="preserve"> центрального аппарата</w:t>
      </w:r>
      <w:r w:rsidRPr="000F3C2A">
        <w:t xml:space="preserve"> Национального банка, финансовых возможностей, наличия работников с необходимой компетенцией и приоритета задач.</w:t>
      </w:r>
    </w:p>
    <w:p w14:paraId="35DB08FC" w14:textId="77777777" w:rsidR="007B00DE" w:rsidRPr="000F3C2A" w:rsidRDefault="005C7237" w:rsidP="006221BD">
      <w:pPr>
        <w:tabs>
          <w:tab w:val="left" w:pos="1276"/>
        </w:tabs>
        <w:spacing w:line="20" w:lineRule="atLeast"/>
        <w:ind w:firstLine="709"/>
      </w:pPr>
      <w:r>
        <w:t>4</w:t>
      </w:r>
      <w:r w:rsidR="00B17B89">
        <w:t>8</w:t>
      </w:r>
      <w:r>
        <w:t>. </w:t>
      </w:r>
      <w:r w:rsidR="007B00DE" w:rsidRPr="000F3C2A">
        <w:t xml:space="preserve">При реализации задач по развитию </w:t>
      </w:r>
      <w:r w:rsidR="00D22D98" w:rsidRPr="000F3C2A">
        <w:t>корпоративной информационн</w:t>
      </w:r>
      <w:r w:rsidR="00997DBE" w:rsidRPr="000F3C2A">
        <w:t>ой системы</w:t>
      </w:r>
      <w:r w:rsidR="007B00DE" w:rsidRPr="000F3C2A">
        <w:t xml:space="preserve"> необходимо руководствоваться</w:t>
      </w:r>
      <w:r w:rsidR="00896129" w:rsidRPr="000F3C2A">
        <w:t xml:space="preserve"> ключевыми</w:t>
      </w:r>
      <w:r w:rsidR="007B00DE" w:rsidRPr="000F3C2A">
        <w:t xml:space="preserve"> архитектурными </w:t>
      </w:r>
      <w:r w:rsidR="00896129" w:rsidRPr="000F3C2A">
        <w:t>требованиями</w:t>
      </w:r>
      <w:r w:rsidR="007B00DE" w:rsidRPr="000F3C2A">
        <w:t xml:space="preserve"> согласно </w:t>
      </w:r>
      <w:r w:rsidR="007B00DE" w:rsidRPr="005F3A4F">
        <w:t xml:space="preserve">приложению </w:t>
      </w:r>
      <w:r w:rsidR="00EA3CBB" w:rsidRPr="005F3A4F">
        <w:t>5</w:t>
      </w:r>
      <w:r w:rsidR="007B00DE" w:rsidRPr="000F3C2A">
        <w:t>.</w:t>
      </w:r>
    </w:p>
    <w:p w14:paraId="2EF470C8" w14:textId="77777777" w:rsidR="00AC2692" w:rsidRPr="000F3C2A" w:rsidRDefault="005C7237" w:rsidP="006221BD">
      <w:pPr>
        <w:tabs>
          <w:tab w:val="left" w:pos="1276"/>
        </w:tabs>
        <w:spacing w:line="20" w:lineRule="atLeast"/>
        <w:ind w:firstLine="709"/>
      </w:pPr>
      <w:r>
        <w:t>4</w:t>
      </w:r>
      <w:r w:rsidR="00B17B89">
        <w:t>9</w:t>
      </w:r>
      <w:r>
        <w:t>. </w:t>
      </w:r>
      <w:r w:rsidR="00AC2692" w:rsidRPr="000F3C2A">
        <w:t>Главное управление информационных технологий ежегодно план</w:t>
      </w:r>
      <w:r w:rsidR="00BD2D91" w:rsidRPr="000F3C2A">
        <w:t>ирует</w:t>
      </w:r>
      <w:r w:rsidR="00AC2692" w:rsidRPr="000F3C2A">
        <w:t xml:space="preserve"> работ</w:t>
      </w:r>
      <w:r w:rsidR="00BD2D91" w:rsidRPr="000F3C2A">
        <w:t>ы,</w:t>
      </w:r>
      <w:r w:rsidR="00AC2692" w:rsidRPr="000F3C2A">
        <w:t xml:space="preserve"> </w:t>
      </w:r>
      <w:r w:rsidR="00BD2D91" w:rsidRPr="000F3C2A">
        <w:t xml:space="preserve">направленные на </w:t>
      </w:r>
      <w:r w:rsidR="00AC2692" w:rsidRPr="000F3C2A">
        <w:t>реализаци</w:t>
      </w:r>
      <w:r w:rsidR="00BD2D91" w:rsidRPr="000F3C2A">
        <w:t>ю</w:t>
      </w:r>
      <w:r w:rsidR="002E5F76" w:rsidRPr="000F3C2A">
        <w:t xml:space="preserve"> </w:t>
      </w:r>
      <w:r w:rsidR="00441128">
        <w:t xml:space="preserve">настоящей </w:t>
      </w:r>
      <w:r w:rsidR="002E5F76" w:rsidRPr="000F3C2A">
        <w:t>Стратегии</w:t>
      </w:r>
      <w:r w:rsidR="00AC2692" w:rsidRPr="000F3C2A">
        <w:t>.</w:t>
      </w:r>
      <w:r w:rsidR="00462429" w:rsidRPr="000F3C2A">
        <w:t xml:space="preserve"> </w:t>
      </w:r>
    </w:p>
    <w:p w14:paraId="72977C33" w14:textId="77777777" w:rsidR="00AC2692" w:rsidRPr="000F3C2A" w:rsidRDefault="00AC2692" w:rsidP="006221BD">
      <w:pPr>
        <w:tabs>
          <w:tab w:val="left" w:pos="1276"/>
        </w:tabs>
        <w:spacing w:line="20" w:lineRule="atLeast"/>
        <w:ind w:firstLine="709"/>
      </w:pPr>
      <w:r w:rsidRPr="000F3C2A">
        <w:t xml:space="preserve">Принятие мер по реализации </w:t>
      </w:r>
      <w:r w:rsidR="00441128">
        <w:t xml:space="preserve">настоящей </w:t>
      </w:r>
      <w:r w:rsidRPr="000F3C2A">
        <w:t xml:space="preserve">Стратегии предполагает регулярный мониторинг и контроль их выполнения. Для этого организуется регулярное рассмотрение </w:t>
      </w:r>
      <w:r w:rsidR="00B10687" w:rsidRPr="000F3C2A">
        <w:t>отчетов о</w:t>
      </w:r>
      <w:r w:rsidRPr="000F3C2A">
        <w:t xml:space="preserve"> реализации </w:t>
      </w:r>
      <w:r w:rsidR="00441128">
        <w:t xml:space="preserve">настоящей </w:t>
      </w:r>
      <w:r w:rsidRPr="000F3C2A">
        <w:t>Стратегии на заседаниях Комитета по управлению данными и ИТ-архитектур</w:t>
      </w:r>
      <w:r w:rsidR="00B62B19">
        <w:t>ой</w:t>
      </w:r>
      <w:r w:rsidRPr="000F3C2A">
        <w:t xml:space="preserve"> Национального банка.</w:t>
      </w:r>
    </w:p>
    <w:p w14:paraId="38849EAC" w14:textId="6593927A" w:rsidR="00FA3AD0" w:rsidRPr="000F3C2A" w:rsidRDefault="00FA3AD0" w:rsidP="006221BD">
      <w:pPr>
        <w:tabs>
          <w:tab w:val="left" w:pos="1276"/>
        </w:tabs>
        <w:spacing w:line="20" w:lineRule="atLeast"/>
        <w:ind w:firstLine="709"/>
        <w:rPr>
          <w:szCs w:val="30"/>
        </w:rPr>
      </w:pPr>
      <w:r w:rsidRPr="000F3C2A">
        <w:rPr>
          <w:szCs w:val="30"/>
        </w:rPr>
        <w:t xml:space="preserve">В отчетах </w:t>
      </w:r>
      <w:r w:rsidR="002E5F76" w:rsidRPr="000F3C2A">
        <w:rPr>
          <w:szCs w:val="30"/>
        </w:rPr>
        <w:t xml:space="preserve">о реализации </w:t>
      </w:r>
      <w:r w:rsidR="00441128">
        <w:rPr>
          <w:szCs w:val="30"/>
        </w:rPr>
        <w:t xml:space="preserve">настоящей </w:t>
      </w:r>
      <w:r w:rsidR="002E5F76" w:rsidRPr="000F3C2A">
        <w:rPr>
          <w:szCs w:val="30"/>
        </w:rPr>
        <w:t>Стратегии приводится о</w:t>
      </w:r>
      <w:r w:rsidR="00200D2F" w:rsidRPr="000F3C2A">
        <w:rPr>
          <w:szCs w:val="30"/>
        </w:rPr>
        <w:t xml:space="preserve">ценка </w:t>
      </w:r>
      <w:r w:rsidR="00200D2F" w:rsidRPr="008351F0">
        <w:rPr>
          <w:szCs w:val="30"/>
        </w:rPr>
        <w:t>эффективности</w:t>
      </w:r>
      <w:r w:rsidR="002E5F76" w:rsidRPr="008351F0">
        <w:rPr>
          <w:szCs w:val="30"/>
        </w:rPr>
        <w:t xml:space="preserve"> </w:t>
      </w:r>
      <w:r w:rsidR="005D067D" w:rsidRPr="008351F0">
        <w:rPr>
          <w:szCs w:val="30"/>
        </w:rPr>
        <w:t>выполнения</w:t>
      </w:r>
      <w:r w:rsidR="003A1FFF" w:rsidRPr="000F3C2A">
        <w:rPr>
          <w:szCs w:val="30"/>
        </w:rPr>
        <w:t xml:space="preserve"> работ</w:t>
      </w:r>
      <w:r w:rsidR="00BD2D91" w:rsidRPr="000F3C2A">
        <w:rPr>
          <w:szCs w:val="30"/>
        </w:rPr>
        <w:t>, направленных на</w:t>
      </w:r>
      <w:r w:rsidR="003A1FFF" w:rsidRPr="000F3C2A">
        <w:rPr>
          <w:szCs w:val="30"/>
        </w:rPr>
        <w:t xml:space="preserve"> </w:t>
      </w:r>
      <w:r w:rsidR="00164D68">
        <w:rPr>
          <w:szCs w:val="30"/>
        </w:rPr>
        <w:t xml:space="preserve">ее </w:t>
      </w:r>
      <w:r w:rsidR="003A1FFF" w:rsidRPr="000F3C2A">
        <w:rPr>
          <w:szCs w:val="30"/>
        </w:rPr>
        <w:t>реализаци</w:t>
      </w:r>
      <w:r w:rsidR="00BD2D91" w:rsidRPr="000F3C2A">
        <w:rPr>
          <w:szCs w:val="30"/>
        </w:rPr>
        <w:t>ю</w:t>
      </w:r>
      <w:r w:rsidR="00200D2F" w:rsidRPr="000F3C2A">
        <w:t>.</w:t>
      </w:r>
      <w:r w:rsidR="00B36F82" w:rsidRPr="000F3C2A">
        <w:t xml:space="preserve"> </w:t>
      </w:r>
      <w:r w:rsidR="00B36F82" w:rsidRPr="000F3C2A">
        <w:rPr>
          <w:szCs w:val="30"/>
        </w:rPr>
        <w:t xml:space="preserve">Оценка осуществляется на основании анализа выполнения плановых работ по реализации конкретных мероприятий с учетом подходов и задач, предусмотренных </w:t>
      </w:r>
      <w:r w:rsidR="00441128">
        <w:rPr>
          <w:szCs w:val="30"/>
        </w:rPr>
        <w:t xml:space="preserve">настоящей </w:t>
      </w:r>
      <w:r w:rsidR="00B36F82" w:rsidRPr="000F3C2A">
        <w:rPr>
          <w:szCs w:val="30"/>
        </w:rPr>
        <w:t>Стратегией.</w:t>
      </w:r>
      <w:r w:rsidRPr="000F3C2A">
        <w:rPr>
          <w:szCs w:val="30"/>
        </w:rPr>
        <w:t xml:space="preserve"> </w:t>
      </w:r>
      <w:r w:rsidR="009F62BC" w:rsidRPr="000F3C2A">
        <w:rPr>
          <w:szCs w:val="30"/>
        </w:rPr>
        <w:t xml:space="preserve">Реализация </w:t>
      </w:r>
      <w:r w:rsidR="00441128">
        <w:rPr>
          <w:szCs w:val="30"/>
        </w:rPr>
        <w:t xml:space="preserve">настоящей </w:t>
      </w:r>
      <w:r w:rsidR="009F62BC" w:rsidRPr="000F3C2A">
        <w:rPr>
          <w:szCs w:val="30"/>
        </w:rPr>
        <w:t>Стратегии признается неэффективной, если выполнено менее 60% запланированных работ в отчетный период.</w:t>
      </w:r>
    </w:p>
    <w:p w14:paraId="52C806EC" w14:textId="50EB2948" w:rsidR="00FA3AD0" w:rsidRPr="000F3C2A" w:rsidRDefault="00FA3AD0" w:rsidP="006221BD">
      <w:pPr>
        <w:tabs>
          <w:tab w:val="left" w:pos="1276"/>
        </w:tabs>
        <w:spacing w:line="20" w:lineRule="atLeast"/>
        <w:ind w:firstLine="709"/>
        <w:rPr>
          <w:szCs w:val="30"/>
        </w:rPr>
      </w:pPr>
      <w:r w:rsidRPr="000F3C2A">
        <w:rPr>
          <w:szCs w:val="30"/>
        </w:rPr>
        <w:t xml:space="preserve">Результатами реализации </w:t>
      </w:r>
      <w:r w:rsidR="00164D68">
        <w:rPr>
          <w:szCs w:val="30"/>
        </w:rPr>
        <w:t xml:space="preserve">настоящей </w:t>
      </w:r>
      <w:r w:rsidRPr="000F3C2A">
        <w:rPr>
          <w:szCs w:val="30"/>
        </w:rPr>
        <w:t xml:space="preserve">Стратегии должны стать развитие корпоративной информационной системы в соответствии с целями и задачами Национального банка и совершенствование </w:t>
      </w:r>
      <w:r w:rsidR="00F35623">
        <w:rPr>
          <w:szCs w:val="30"/>
        </w:rPr>
        <w:br/>
      </w:r>
      <w:r w:rsidRPr="000F3C2A">
        <w:rPr>
          <w:szCs w:val="30"/>
        </w:rPr>
        <w:t>ИТ-управления.</w:t>
      </w:r>
    </w:p>
    <w:p w14:paraId="5EBE6ECA" w14:textId="77777777" w:rsidR="00F3050B" w:rsidRDefault="00F3050B" w:rsidP="006221BD">
      <w:pPr>
        <w:tabs>
          <w:tab w:val="left" w:pos="1276"/>
        </w:tabs>
        <w:spacing w:line="20" w:lineRule="atLeast"/>
        <w:ind w:firstLine="709"/>
        <w:rPr>
          <w:szCs w:val="30"/>
        </w:rPr>
      </w:pPr>
    </w:p>
    <w:p w14:paraId="4AAD1A2B" w14:textId="77777777" w:rsidR="007A6401" w:rsidRPr="000F3C2A" w:rsidRDefault="007A6401" w:rsidP="006221BD">
      <w:pPr>
        <w:pStyle w:val="1"/>
        <w:jc w:val="center"/>
      </w:pPr>
      <w:r w:rsidRPr="000F3C2A">
        <w:lastRenderedPageBreak/>
        <w:t xml:space="preserve">ГЛАВА </w:t>
      </w:r>
      <w:r w:rsidR="00644F78" w:rsidRPr="000F3C2A">
        <w:t>6</w:t>
      </w:r>
    </w:p>
    <w:p w14:paraId="6DD1B4D7" w14:textId="77777777" w:rsidR="007A6401" w:rsidRPr="000F3C2A" w:rsidRDefault="007A6401" w:rsidP="006221BD">
      <w:pPr>
        <w:pStyle w:val="1"/>
        <w:jc w:val="center"/>
        <w:rPr>
          <w:caps/>
        </w:rPr>
      </w:pPr>
      <w:r w:rsidRPr="000F3C2A">
        <w:t>УПРАВЛЕНИЕ РИСКАМИ</w:t>
      </w:r>
      <w:r w:rsidR="00711E0D" w:rsidRPr="000F3C2A">
        <w:t xml:space="preserve"> РЕАЛИЗАЦИИ</w:t>
      </w:r>
      <w:r w:rsidR="00DB24FF" w:rsidRPr="000F3C2A">
        <w:t xml:space="preserve"> </w:t>
      </w:r>
      <w:r w:rsidR="00E31020">
        <w:t xml:space="preserve">НАСТОЯЩЕЙ </w:t>
      </w:r>
      <w:r w:rsidR="00711E0D" w:rsidRPr="000F3C2A">
        <w:t>СТРАТЕГИИ</w:t>
      </w:r>
    </w:p>
    <w:p w14:paraId="2113986A" w14:textId="77777777" w:rsidR="00CE3360" w:rsidRPr="000F3C2A" w:rsidRDefault="00CE3360" w:rsidP="006221BD">
      <w:pPr>
        <w:tabs>
          <w:tab w:val="left" w:pos="1134"/>
        </w:tabs>
        <w:spacing w:line="20" w:lineRule="atLeast"/>
        <w:ind w:firstLine="709"/>
        <w:rPr>
          <w:szCs w:val="30"/>
        </w:rPr>
      </w:pPr>
    </w:p>
    <w:p w14:paraId="07CADB2D" w14:textId="77777777" w:rsidR="007A6401" w:rsidRPr="000F3C2A" w:rsidRDefault="00B17B89" w:rsidP="006221BD">
      <w:pPr>
        <w:tabs>
          <w:tab w:val="left" w:pos="1276"/>
        </w:tabs>
        <w:spacing w:line="20" w:lineRule="atLeast"/>
        <w:ind w:firstLine="709"/>
      </w:pPr>
      <w:r>
        <w:t>50</w:t>
      </w:r>
      <w:r w:rsidR="005C7237">
        <w:t>. </w:t>
      </w:r>
      <w:r w:rsidR="00086261" w:rsidRPr="000F3C2A">
        <w:t>Р</w:t>
      </w:r>
      <w:r w:rsidR="007A6401" w:rsidRPr="000F3C2A">
        <w:t>исками реализации</w:t>
      </w:r>
      <w:r w:rsidR="006C666F">
        <w:t xml:space="preserve"> настоящей</w:t>
      </w:r>
      <w:r w:rsidR="007A6401" w:rsidRPr="000F3C2A">
        <w:t xml:space="preserve"> Стратегии являются:</w:t>
      </w:r>
    </w:p>
    <w:p w14:paraId="0C46F776" w14:textId="77777777" w:rsidR="00AF69E9" w:rsidRPr="000F3C2A" w:rsidRDefault="00AF69E9" w:rsidP="006221BD">
      <w:pPr>
        <w:tabs>
          <w:tab w:val="left" w:pos="1276"/>
        </w:tabs>
        <w:spacing w:line="20" w:lineRule="atLeast"/>
        <w:ind w:firstLine="709"/>
      </w:pPr>
      <w:r w:rsidRPr="000F3C2A">
        <w:t>ошибки в планировании</w:t>
      </w:r>
      <w:r w:rsidR="004E4DF3" w:rsidRPr="000F3C2A">
        <w:t xml:space="preserve"> и организации</w:t>
      </w:r>
      <w:r w:rsidRPr="000F3C2A">
        <w:t xml:space="preserve"> мероприятий по реализации </w:t>
      </w:r>
      <w:r w:rsidR="00164D68">
        <w:t xml:space="preserve">настоящей </w:t>
      </w:r>
      <w:r w:rsidRPr="000F3C2A">
        <w:t>Стратегии;</w:t>
      </w:r>
    </w:p>
    <w:p w14:paraId="1990207E" w14:textId="77777777" w:rsidR="006F5520" w:rsidRPr="000F3C2A" w:rsidRDefault="006F5520" w:rsidP="006221BD">
      <w:pPr>
        <w:tabs>
          <w:tab w:val="left" w:pos="1276"/>
        </w:tabs>
        <w:spacing w:line="20" w:lineRule="atLeast"/>
        <w:ind w:firstLine="709"/>
      </w:pPr>
      <w:r w:rsidRPr="000F3C2A">
        <w:t>несвоевременное завершение запланированных мероприятий;</w:t>
      </w:r>
    </w:p>
    <w:p w14:paraId="493B4535" w14:textId="77777777" w:rsidR="00AF69E9" w:rsidRPr="000F3C2A" w:rsidRDefault="006F5520" w:rsidP="006221BD">
      <w:pPr>
        <w:tabs>
          <w:tab w:val="left" w:pos="1276"/>
        </w:tabs>
        <w:spacing w:line="20" w:lineRule="atLeast"/>
        <w:ind w:firstLine="709"/>
      </w:pPr>
      <w:r w:rsidRPr="000F3C2A">
        <w:t>н</w:t>
      </w:r>
      <w:r w:rsidR="00AF69E9" w:rsidRPr="000F3C2A">
        <w:t>едостаток финансовых, кадровых</w:t>
      </w:r>
      <w:r w:rsidRPr="000F3C2A">
        <w:t xml:space="preserve"> и</w:t>
      </w:r>
      <w:r w:rsidR="004E4DF3" w:rsidRPr="000F3C2A">
        <w:t xml:space="preserve"> (</w:t>
      </w:r>
      <w:r w:rsidRPr="000F3C2A">
        <w:t>или</w:t>
      </w:r>
      <w:r w:rsidR="004E4DF3" w:rsidRPr="000F3C2A">
        <w:t>)</w:t>
      </w:r>
      <w:r w:rsidRPr="000F3C2A">
        <w:t xml:space="preserve"> временных ресурсов;</w:t>
      </w:r>
    </w:p>
    <w:p w14:paraId="01DAEE61" w14:textId="77777777" w:rsidR="00623192" w:rsidRPr="000F3C2A" w:rsidRDefault="00623192" w:rsidP="006221BD">
      <w:pPr>
        <w:tabs>
          <w:tab w:val="left" w:pos="1276"/>
        </w:tabs>
        <w:spacing w:line="20" w:lineRule="atLeast"/>
        <w:ind w:firstLine="709"/>
      </w:pPr>
      <w:r w:rsidRPr="000F3C2A">
        <w:t>отсутствие (невозможность выбора) исполнителя работ по мероприятию в результате проведенных процедур закупок;</w:t>
      </w:r>
    </w:p>
    <w:p w14:paraId="46F7B6D6" w14:textId="77777777" w:rsidR="00623192" w:rsidRPr="000F3C2A" w:rsidRDefault="00623192" w:rsidP="006221BD">
      <w:pPr>
        <w:tabs>
          <w:tab w:val="left" w:pos="1276"/>
        </w:tabs>
        <w:spacing w:line="20" w:lineRule="atLeast"/>
        <w:ind w:firstLine="709"/>
      </w:pPr>
      <w:r w:rsidRPr="000F3C2A">
        <w:t>длительность процедур закупок;</w:t>
      </w:r>
    </w:p>
    <w:p w14:paraId="282E010B" w14:textId="77777777" w:rsidR="00AF69E9" w:rsidRPr="000F3C2A" w:rsidRDefault="00164D68" w:rsidP="006221BD">
      <w:pPr>
        <w:tabs>
          <w:tab w:val="left" w:pos="1276"/>
        </w:tabs>
        <w:spacing w:line="20" w:lineRule="atLeast"/>
        <w:ind w:firstLine="709"/>
      </w:pPr>
      <w:r>
        <w:t xml:space="preserve">частые </w:t>
      </w:r>
      <w:r w:rsidR="006F5520" w:rsidRPr="000F3C2A">
        <w:t>и</w:t>
      </w:r>
      <w:r w:rsidR="00AF69E9" w:rsidRPr="000F3C2A">
        <w:t>зменения зак</w:t>
      </w:r>
      <w:r w:rsidR="006F5520" w:rsidRPr="000F3C2A">
        <w:t>онодательства;</w:t>
      </w:r>
    </w:p>
    <w:p w14:paraId="07EAD08D" w14:textId="77777777" w:rsidR="00AF69E9" w:rsidRPr="000F3C2A" w:rsidRDefault="006F5520" w:rsidP="006221BD">
      <w:pPr>
        <w:tabs>
          <w:tab w:val="left" w:pos="1276"/>
        </w:tabs>
        <w:spacing w:line="20" w:lineRule="atLeast"/>
        <w:ind w:firstLine="709"/>
      </w:pPr>
      <w:r w:rsidRPr="000F3C2A">
        <w:t>и</w:t>
      </w:r>
      <w:r w:rsidR="00AF69E9" w:rsidRPr="000F3C2A">
        <w:t xml:space="preserve">зменения </w:t>
      </w:r>
      <w:r w:rsidR="00C53099" w:rsidRPr="000F3C2A">
        <w:t>организационной структуры</w:t>
      </w:r>
      <w:r w:rsidRPr="000F3C2A">
        <w:t>;</w:t>
      </w:r>
    </w:p>
    <w:p w14:paraId="564F649F" w14:textId="77777777" w:rsidR="00AF69E9" w:rsidRPr="000F3C2A" w:rsidRDefault="006F5520" w:rsidP="006221BD">
      <w:pPr>
        <w:tabs>
          <w:tab w:val="left" w:pos="1276"/>
        </w:tabs>
        <w:spacing w:line="20" w:lineRule="atLeast"/>
        <w:ind w:firstLine="709"/>
      </w:pPr>
      <w:r w:rsidRPr="000F3C2A">
        <w:t>н</w:t>
      </w:r>
      <w:r w:rsidR="00AF69E9" w:rsidRPr="000F3C2A">
        <w:t>изкая скорость принятия решений (затягивание</w:t>
      </w:r>
      <w:r w:rsidRPr="000F3C2A">
        <w:t xml:space="preserve"> согласований);</w:t>
      </w:r>
    </w:p>
    <w:p w14:paraId="3ED418D4" w14:textId="77777777" w:rsidR="006F5520" w:rsidRPr="000F3C2A" w:rsidRDefault="000A089B" w:rsidP="006221BD">
      <w:pPr>
        <w:tabs>
          <w:tab w:val="left" w:pos="1276"/>
        </w:tabs>
        <w:spacing w:line="20" w:lineRule="atLeast"/>
        <w:ind w:firstLine="709"/>
      </w:pPr>
      <w:r w:rsidRPr="000F3C2A">
        <w:t>несвоевременное</w:t>
      </w:r>
      <w:r w:rsidR="006F5520" w:rsidRPr="000F3C2A">
        <w:t xml:space="preserve"> согласовани</w:t>
      </w:r>
      <w:r w:rsidRPr="000F3C2A">
        <w:t>е</w:t>
      </w:r>
      <w:r w:rsidR="006F5520" w:rsidRPr="000F3C2A">
        <w:t xml:space="preserve"> и приняти</w:t>
      </w:r>
      <w:r w:rsidRPr="000F3C2A">
        <w:t>е</w:t>
      </w:r>
      <w:r w:rsidR="006F5520" w:rsidRPr="000F3C2A">
        <w:t xml:space="preserve"> документов;</w:t>
      </w:r>
    </w:p>
    <w:p w14:paraId="69C95A86" w14:textId="77777777" w:rsidR="00AF69E9" w:rsidRPr="000F3C2A" w:rsidRDefault="006F5520" w:rsidP="006221BD">
      <w:pPr>
        <w:tabs>
          <w:tab w:val="left" w:pos="1276"/>
        </w:tabs>
        <w:spacing w:line="20" w:lineRule="atLeast"/>
        <w:ind w:firstLine="709"/>
      </w:pPr>
      <w:r w:rsidRPr="000F3C2A">
        <w:t>н</w:t>
      </w:r>
      <w:r w:rsidR="00AF69E9" w:rsidRPr="000F3C2A">
        <w:t xml:space="preserve">едостаточная компетентность </w:t>
      </w:r>
      <w:r w:rsidRPr="000F3C2A">
        <w:t xml:space="preserve">привлеченных </w:t>
      </w:r>
      <w:r w:rsidR="00FC773A" w:rsidRPr="000F3C2A">
        <w:t>работников</w:t>
      </w:r>
      <w:r w:rsidRPr="000F3C2A">
        <w:t>;</w:t>
      </w:r>
    </w:p>
    <w:p w14:paraId="6CA2BAE4" w14:textId="77777777" w:rsidR="00A03C1A" w:rsidRPr="000F3C2A" w:rsidRDefault="00BB27D4" w:rsidP="006221BD">
      <w:pPr>
        <w:tabs>
          <w:tab w:val="left" w:pos="1276"/>
        </w:tabs>
        <w:spacing w:line="20" w:lineRule="atLeast"/>
        <w:ind w:firstLine="709"/>
      </w:pPr>
      <w:r w:rsidRPr="000F3C2A">
        <w:t>некачественное выполнение задач внешней организацией;</w:t>
      </w:r>
    </w:p>
    <w:p w14:paraId="39E8B277" w14:textId="77777777" w:rsidR="00BB27D4" w:rsidRPr="000F3C2A" w:rsidRDefault="00BB27D4" w:rsidP="006221BD">
      <w:pPr>
        <w:tabs>
          <w:tab w:val="left" w:pos="1276"/>
        </w:tabs>
        <w:spacing w:line="20" w:lineRule="atLeast"/>
        <w:ind w:firstLine="709"/>
      </w:pPr>
      <w:r w:rsidRPr="000F3C2A">
        <w:t>невыполнение или несвоевременное выполнение задач внешней организацией;</w:t>
      </w:r>
    </w:p>
    <w:p w14:paraId="2F135FF7" w14:textId="699509C3" w:rsidR="008E19A6" w:rsidRPr="000F3C2A" w:rsidRDefault="00623192" w:rsidP="006221BD">
      <w:pPr>
        <w:tabs>
          <w:tab w:val="left" w:pos="1276"/>
        </w:tabs>
        <w:spacing w:line="20" w:lineRule="atLeast"/>
        <w:ind w:firstLine="709"/>
      </w:pPr>
      <w:r w:rsidRPr="008351F0">
        <w:t xml:space="preserve">иные </w:t>
      </w:r>
      <w:r w:rsidR="008D3D7E" w:rsidRPr="008351F0">
        <w:t>риски</w:t>
      </w:r>
      <w:r w:rsidR="00E1659C" w:rsidRPr="008351F0">
        <w:t>,</w:t>
      </w:r>
      <w:r w:rsidR="008D3D7E" w:rsidRPr="008351F0">
        <w:t xml:space="preserve"> </w:t>
      </w:r>
      <w:r w:rsidRPr="008351F0">
        <w:t>выявленные</w:t>
      </w:r>
      <w:r w:rsidRPr="000F3C2A">
        <w:t xml:space="preserve"> в ходе реализации </w:t>
      </w:r>
      <w:r w:rsidR="00164D68">
        <w:t xml:space="preserve">настоящей </w:t>
      </w:r>
      <w:r w:rsidRPr="000F3C2A">
        <w:t>Стратегии</w:t>
      </w:r>
      <w:r w:rsidR="000A089B" w:rsidRPr="000F3C2A">
        <w:t>.</w:t>
      </w:r>
    </w:p>
    <w:p w14:paraId="15554D51" w14:textId="1272E117" w:rsidR="001A256A" w:rsidRPr="00212715" w:rsidRDefault="005C7237" w:rsidP="006221BD">
      <w:pPr>
        <w:pStyle w:val="afe"/>
        <w:spacing w:after="0"/>
        <w:ind w:left="0" w:firstLine="709"/>
        <w:rPr>
          <w:szCs w:val="30"/>
        </w:rPr>
      </w:pPr>
      <w:r>
        <w:rPr>
          <w:szCs w:val="30"/>
        </w:rPr>
        <w:t>5</w:t>
      </w:r>
      <w:r w:rsidR="00B17B89">
        <w:rPr>
          <w:szCs w:val="30"/>
        </w:rPr>
        <w:t>1</w:t>
      </w:r>
      <w:r>
        <w:rPr>
          <w:szCs w:val="30"/>
        </w:rPr>
        <w:t>. </w:t>
      </w:r>
      <w:r w:rsidR="00194191" w:rsidRPr="001A256A">
        <w:rPr>
          <w:szCs w:val="30"/>
        </w:rPr>
        <w:t>Управление рисками</w:t>
      </w:r>
      <w:r w:rsidR="00E6612E" w:rsidRPr="001A256A">
        <w:rPr>
          <w:szCs w:val="30"/>
        </w:rPr>
        <w:t xml:space="preserve"> реализации</w:t>
      </w:r>
      <w:r w:rsidR="00194191" w:rsidRPr="001A256A">
        <w:rPr>
          <w:szCs w:val="30"/>
        </w:rPr>
        <w:t xml:space="preserve"> </w:t>
      </w:r>
      <w:r w:rsidR="00164D68">
        <w:rPr>
          <w:szCs w:val="30"/>
        </w:rPr>
        <w:t xml:space="preserve">настоящей </w:t>
      </w:r>
      <w:r w:rsidR="002E5F76" w:rsidRPr="001A256A">
        <w:rPr>
          <w:szCs w:val="30"/>
        </w:rPr>
        <w:t>С</w:t>
      </w:r>
      <w:r w:rsidR="00DB24FF" w:rsidRPr="001A256A">
        <w:rPr>
          <w:szCs w:val="30"/>
        </w:rPr>
        <w:t xml:space="preserve">тратегии </w:t>
      </w:r>
      <w:r w:rsidR="00194191" w:rsidRPr="00CD2733">
        <w:rPr>
          <w:szCs w:val="30"/>
        </w:rPr>
        <w:t>осуществляется в соответствии с подходам</w:t>
      </w:r>
      <w:r w:rsidR="000A089B" w:rsidRPr="00CD2733">
        <w:rPr>
          <w:szCs w:val="30"/>
        </w:rPr>
        <w:t>и</w:t>
      </w:r>
      <w:r w:rsidR="00194191" w:rsidRPr="00CD2733">
        <w:rPr>
          <w:szCs w:val="30"/>
        </w:rPr>
        <w:t xml:space="preserve"> и принципами, установленными </w:t>
      </w:r>
      <w:r w:rsidR="001A256A" w:rsidRPr="00CD2733">
        <w:rPr>
          <w:szCs w:val="30"/>
        </w:rPr>
        <w:t>Пол</w:t>
      </w:r>
      <w:r w:rsidR="00734AAF" w:rsidRPr="00CD2733">
        <w:rPr>
          <w:szCs w:val="30"/>
        </w:rPr>
        <w:t xml:space="preserve">итикой управления рисками </w:t>
      </w:r>
      <w:r w:rsidR="001A256A" w:rsidRPr="00CD2733">
        <w:rPr>
          <w:szCs w:val="30"/>
        </w:rPr>
        <w:t>Национально</w:t>
      </w:r>
      <w:r w:rsidR="00734AAF" w:rsidRPr="00CD2733">
        <w:rPr>
          <w:szCs w:val="30"/>
        </w:rPr>
        <w:t>го</w:t>
      </w:r>
      <w:r w:rsidR="001A256A" w:rsidRPr="00CD2733">
        <w:rPr>
          <w:szCs w:val="30"/>
        </w:rPr>
        <w:t xml:space="preserve"> банк</w:t>
      </w:r>
      <w:r w:rsidR="00734AAF" w:rsidRPr="00CD2733">
        <w:rPr>
          <w:szCs w:val="30"/>
        </w:rPr>
        <w:t>а</w:t>
      </w:r>
      <w:r w:rsidR="001A256A" w:rsidRPr="00CD2733">
        <w:rPr>
          <w:szCs w:val="30"/>
        </w:rPr>
        <w:t>, утвержденн</w:t>
      </w:r>
      <w:r w:rsidR="00734AAF" w:rsidRPr="00CD2733">
        <w:rPr>
          <w:szCs w:val="30"/>
        </w:rPr>
        <w:t>ой</w:t>
      </w:r>
      <w:r w:rsidR="001A256A" w:rsidRPr="00CD2733">
        <w:rPr>
          <w:szCs w:val="30"/>
        </w:rPr>
        <w:t xml:space="preserve"> постановлением Правления Национального банка </w:t>
      </w:r>
      <w:r w:rsidR="00164D68" w:rsidRPr="00CD2733">
        <w:rPr>
          <w:szCs w:val="30"/>
        </w:rPr>
        <w:t xml:space="preserve">Республики Беларусь </w:t>
      </w:r>
      <w:r w:rsidR="001A256A" w:rsidRPr="00CD2733">
        <w:rPr>
          <w:szCs w:val="30"/>
        </w:rPr>
        <w:t xml:space="preserve">от </w:t>
      </w:r>
      <w:r w:rsidR="00734AAF" w:rsidRPr="00CD2733">
        <w:rPr>
          <w:szCs w:val="30"/>
        </w:rPr>
        <w:t>27</w:t>
      </w:r>
      <w:r w:rsidR="001A256A" w:rsidRPr="00CD2733">
        <w:rPr>
          <w:szCs w:val="30"/>
        </w:rPr>
        <w:t xml:space="preserve"> </w:t>
      </w:r>
      <w:r w:rsidR="00734AAF" w:rsidRPr="00CD2733">
        <w:rPr>
          <w:szCs w:val="30"/>
        </w:rPr>
        <w:t>сентября 2017</w:t>
      </w:r>
      <w:r w:rsidR="001A256A" w:rsidRPr="00CD2733">
        <w:rPr>
          <w:szCs w:val="30"/>
        </w:rPr>
        <w:t> г. № </w:t>
      </w:r>
      <w:r w:rsidR="00734AAF" w:rsidRPr="00CD2733">
        <w:rPr>
          <w:szCs w:val="30"/>
        </w:rPr>
        <w:t>396</w:t>
      </w:r>
      <w:r w:rsidR="001A256A" w:rsidRPr="00CD2733">
        <w:rPr>
          <w:szCs w:val="30"/>
        </w:rPr>
        <w:t>.</w:t>
      </w:r>
    </w:p>
    <w:p w14:paraId="0483D3F4" w14:textId="77777777" w:rsidR="006977FA" w:rsidRDefault="006977FA" w:rsidP="006221BD">
      <w:pPr>
        <w:jc w:val="left"/>
      </w:pPr>
      <w:r>
        <w:br w:type="page"/>
      </w:r>
    </w:p>
    <w:p w14:paraId="5066DB9B" w14:textId="77777777" w:rsidR="00680365" w:rsidRDefault="00C4006D" w:rsidP="006323DC">
      <w:pPr>
        <w:tabs>
          <w:tab w:val="left" w:pos="1276"/>
        </w:tabs>
        <w:spacing w:after="120" w:line="280" w:lineRule="exact"/>
        <w:ind w:left="5103"/>
      </w:pPr>
      <w:r>
        <w:lastRenderedPageBreak/>
        <w:t xml:space="preserve">Приложение 1 </w:t>
      </w:r>
    </w:p>
    <w:p w14:paraId="1503AA58" w14:textId="77777777" w:rsidR="00C4006D" w:rsidRDefault="007905F1" w:rsidP="006323DC">
      <w:pPr>
        <w:tabs>
          <w:tab w:val="left" w:pos="1276"/>
        </w:tabs>
        <w:spacing w:line="280" w:lineRule="exact"/>
        <w:ind w:left="5103"/>
        <w:jc w:val="left"/>
      </w:pPr>
      <w:r>
        <w:t xml:space="preserve">к </w:t>
      </w:r>
      <w:r w:rsidR="00C4006D">
        <w:t>Стратегии развития информационных технологий Национального банка до 2024 года</w:t>
      </w:r>
    </w:p>
    <w:p w14:paraId="48AAAE10" w14:textId="77777777" w:rsidR="005F3A4F" w:rsidRDefault="005F3A4F" w:rsidP="006221BD">
      <w:pPr>
        <w:spacing w:line="280" w:lineRule="exact"/>
        <w:rPr>
          <w:szCs w:val="30"/>
        </w:rPr>
      </w:pPr>
    </w:p>
    <w:p w14:paraId="56E46936" w14:textId="77777777" w:rsidR="005F3A4F" w:rsidRDefault="007905F1" w:rsidP="006221BD">
      <w:pPr>
        <w:spacing w:line="280" w:lineRule="exact"/>
        <w:jc w:val="center"/>
        <w:rPr>
          <w:szCs w:val="30"/>
        </w:rPr>
      </w:pPr>
      <w:r>
        <w:rPr>
          <w:szCs w:val="30"/>
        </w:rPr>
        <w:t>Т</w:t>
      </w:r>
      <w:r w:rsidR="005F3A4F">
        <w:rPr>
          <w:szCs w:val="30"/>
        </w:rPr>
        <w:t>ермины и их определения</w:t>
      </w:r>
    </w:p>
    <w:p w14:paraId="13A52ED0" w14:textId="77777777" w:rsidR="005F3A4F" w:rsidRDefault="005F3A4F" w:rsidP="006221BD">
      <w:pPr>
        <w:tabs>
          <w:tab w:val="left" w:pos="1276"/>
        </w:tabs>
        <w:spacing w:line="20" w:lineRule="atLeast"/>
        <w:ind w:firstLine="709"/>
        <w:jc w:val="center"/>
      </w:pPr>
    </w:p>
    <w:p w14:paraId="43018E25" w14:textId="630B2603" w:rsidR="005F3A4F" w:rsidRDefault="005F3A4F" w:rsidP="006221BD">
      <w:pPr>
        <w:tabs>
          <w:tab w:val="left" w:pos="1276"/>
        </w:tabs>
        <w:spacing w:line="20" w:lineRule="atLeast"/>
        <w:ind w:firstLine="709"/>
        <w:rPr>
          <w:szCs w:val="30"/>
        </w:rPr>
      </w:pPr>
      <w:r>
        <w:rPr>
          <w:szCs w:val="30"/>
        </w:rPr>
        <w:t>Ин</w:t>
      </w:r>
      <w:r w:rsidRPr="000F3C2A">
        <w:rPr>
          <w:szCs w:val="30"/>
        </w:rPr>
        <w:t>теграционн</w:t>
      </w:r>
      <w:r>
        <w:rPr>
          <w:szCs w:val="30"/>
        </w:rPr>
        <w:t>ая</w:t>
      </w:r>
      <w:r w:rsidRPr="000F3C2A">
        <w:rPr>
          <w:szCs w:val="30"/>
        </w:rPr>
        <w:t xml:space="preserve"> сервисн</w:t>
      </w:r>
      <w:r>
        <w:rPr>
          <w:szCs w:val="30"/>
        </w:rPr>
        <w:t>ая</w:t>
      </w:r>
      <w:r w:rsidRPr="000F3C2A">
        <w:rPr>
          <w:szCs w:val="30"/>
        </w:rPr>
        <w:t xml:space="preserve"> шин</w:t>
      </w:r>
      <w:r>
        <w:rPr>
          <w:szCs w:val="30"/>
        </w:rPr>
        <w:t>а</w:t>
      </w:r>
      <w:r w:rsidR="006323DC">
        <w:rPr>
          <w:szCs w:val="30"/>
        </w:rPr>
        <w:t xml:space="preserve"> </w:t>
      </w:r>
      <w:r>
        <w:rPr>
          <w:szCs w:val="30"/>
        </w:rPr>
        <w:t>– пр</w:t>
      </w:r>
      <w:r w:rsidRPr="000F3C2A">
        <w:rPr>
          <w:szCs w:val="30"/>
        </w:rPr>
        <w:t>ограммны</w:t>
      </w:r>
      <w:r>
        <w:rPr>
          <w:szCs w:val="30"/>
        </w:rPr>
        <w:t>й</w:t>
      </w:r>
      <w:r w:rsidRPr="000F3C2A">
        <w:rPr>
          <w:szCs w:val="30"/>
        </w:rPr>
        <w:t xml:space="preserve"> продукт, обеспечивающи</w:t>
      </w:r>
      <w:r>
        <w:rPr>
          <w:szCs w:val="30"/>
        </w:rPr>
        <w:t>й</w:t>
      </w:r>
      <w:r w:rsidRPr="000F3C2A">
        <w:rPr>
          <w:szCs w:val="30"/>
        </w:rPr>
        <w:t xml:space="preserve"> информационное взаимодействие</w:t>
      </w:r>
      <w:r>
        <w:rPr>
          <w:szCs w:val="30"/>
        </w:rPr>
        <w:t xml:space="preserve"> </w:t>
      </w:r>
      <w:r w:rsidR="007905F1">
        <w:rPr>
          <w:szCs w:val="30"/>
        </w:rPr>
        <w:t xml:space="preserve">информационных </w:t>
      </w:r>
      <w:r>
        <w:rPr>
          <w:szCs w:val="30"/>
        </w:rPr>
        <w:t>систем.</w:t>
      </w:r>
    </w:p>
    <w:p w14:paraId="2DB6FE34" w14:textId="77777777" w:rsidR="005F3A4F" w:rsidRDefault="005F3A4F" w:rsidP="006221BD">
      <w:pPr>
        <w:tabs>
          <w:tab w:val="left" w:pos="1276"/>
        </w:tabs>
        <w:spacing w:line="20" w:lineRule="atLeast"/>
        <w:ind w:firstLine="709"/>
        <w:rPr>
          <w:szCs w:val="30"/>
          <w:shd w:val="clear" w:color="auto" w:fill="FFFFFF"/>
        </w:rPr>
      </w:pPr>
      <w:r w:rsidRPr="006418C6">
        <w:rPr>
          <w:szCs w:val="30"/>
        </w:rPr>
        <w:t>Информационная архитектура корпоративной информационной системы – с</w:t>
      </w:r>
      <w:r w:rsidRPr="006418C6">
        <w:rPr>
          <w:szCs w:val="30"/>
          <w:shd w:val="clear" w:color="auto" w:fill="FFFFFF"/>
        </w:rPr>
        <w:t>овокупность модел</w:t>
      </w:r>
      <w:r w:rsidR="00C46947">
        <w:rPr>
          <w:szCs w:val="30"/>
          <w:shd w:val="clear" w:color="auto" w:fill="FFFFFF"/>
        </w:rPr>
        <w:t>ей</w:t>
      </w:r>
      <w:r w:rsidRPr="006418C6">
        <w:rPr>
          <w:szCs w:val="30"/>
          <w:shd w:val="clear" w:color="auto" w:fill="FFFFFF"/>
        </w:rPr>
        <w:t xml:space="preserve"> данных, правил и процессов, </w:t>
      </w:r>
      <w:r>
        <w:rPr>
          <w:szCs w:val="30"/>
          <w:shd w:val="clear" w:color="auto" w:fill="FFFFFF"/>
        </w:rPr>
        <w:t>определяющих необходимые данные и их использование в Национальном банке.</w:t>
      </w:r>
    </w:p>
    <w:p w14:paraId="6042E5C8" w14:textId="77777777" w:rsidR="005F3A4F" w:rsidRDefault="005F3A4F" w:rsidP="006221BD">
      <w:pPr>
        <w:tabs>
          <w:tab w:val="left" w:pos="1276"/>
        </w:tabs>
        <w:spacing w:line="20" w:lineRule="atLeast"/>
        <w:ind w:firstLine="709"/>
        <w:rPr>
          <w:szCs w:val="30"/>
          <w:shd w:val="clear" w:color="auto" w:fill="FFFFFF"/>
        </w:rPr>
      </w:pPr>
      <w:r>
        <w:rPr>
          <w:szCs w:val="30"/>
        </w:rPr>
        <w:t>Прикладн</w:t>
      </w:r>
      <w:r w:rsidRPr="00030572">
        <w:rPr>
          <w:szCs w:val="30"/>
        </w:rPr>
        <w:t>ая архитектура корпоративной информационной системы</w:t>
      </w:r>
      <w:r>
        <w:rPr>
          <w:szCs w:val="30"/>
        </w:rPr>
        <w:t> </w:t>
      </w:r>
      <w:r w:rsidRPr="00030572">
        <w:rPr>
          <w:szCs w:val="30"/>
        </w:rPr>
        <w:t>– с</w:t>
      </w:r>
      <w:r w:rsidRPr="00030572">
        <w:rPr>
          <w:szCs w:val="30"/>
          <w:shd w:val="clear" w:color="auto" w:fill="FFFFFF"/>
        </w:rPr>
        <w:t xml:space="preserve">овокупность </w:t>
      </w:r>
      <w:r>
        <w:rPr>
          <w:szCs w:val="30"/>
          <w:shd w:val="clear" w:color="auto" w:fill="FFFFFF"/>
        </w:rPr>
        <w:t xml:space="preserve">информационных систем, </w:t>
      </w:r>
      <w:r w:rsidR="0045134D">
        <w:rPr>
          <w:szCs w:val="30"/>
          <w:shd w:val="clear" w:color="auto" w:fill="FFFFFF"/>
        </w:rPr>
        <w:t xml:space="preserve">прикладных программных </w:t>
      </w:r>
      <w:r w:rsidRPr="0045134D">
        <w:rPr>
          <w:szCs w:val="30"/>
          <w:shd w:val="clear" w:color="auto" w:fill="FFFFFF"/>
        </w:rPr>
        <w:t>средств</w:t>
      </w:r>
      <w:r>
        <w:rPr>
          <w:szCs w:val="30"/>
          <w:shd w:val="clear" w:color="auto" w:fill="FFFFFF"/>
        </w:rPr>
        <w:t xml:space="preserve"> и правил их взаимодействия, обеспечивающих реализацию функций и процессов Национального банка.</w:t>
      </w:r>
    </w:p>
    <w:p w14:paraId="01762225" w14:textId="77777777" w:rsidR="005F3A4F" w:rsidRDefault="005F3A4F" w:rsidP="006221BD">
      <w:pPr>
        <w:tabs>
          <w:tab w:val="left" w:pos="1276"/>
        </w:tabs>
        <w:spacing w:line="20" w:lineRule="atLeast"/>
        <w:ind w:firstLine="709"/>
        <w:rPr>
          <w:szCs w:val="30"/>
        </w:rPr>
      </w:pPr>
      <w:r w:rsidRPr="00F334F0">
        <w:rPr>
          <w:szCs w:val="30"/>
        </w:rPr>
        <w:t>Сквозной обмен данными</w:t>
      </w:r>
      <w:r>
        <w:rPr>
          <w:szCs w:val="30"/>
        </w:rPr>
        <w:t xml:space="preserve"> – процесс непрерывной обработки информации, при котором обмен данными между информационными системами осуществляется автоматически. </w:t>
      </w:r>
    </w:p>
    <w:p w14:paraId="2C089BEA" w14:textId="77777777" w:rsidR="005F3A4F" w:rsidRDefault="005F3A4F" w:rsidP="006221BD">
      <w:pPr>
        <w:tabs>
          <w:tab w:val="left" w:pos="1276"/>
        </w:tabs>
        <w:spacing w:line="20" w:lineRule="atLeast"/>
        <w:ind w:firstLine="709"/>
        <w:rPr>
          <w:szCs w:val="30"/>
          <w:shd w:val="clear" w:color="auto" w:fill="FFFFFF"/>
        </w:rPr>
      </w:pPr>
      <w:r w:rsidRPr="0045134D">
        <w:rPr>
          <w:szCs w:val="30"/>
        </w:rPr>
        <w:t>Техническая архитектура корпоративной информационной системы</w:t>
      </w:r>
      <w:r w:rsidRPr="00030572">
        <w:rPr>
          <w:szCs w:val="30"/>
        </w:rPr>
        <w:t xml:space="preserve"> – с</w:t>
      </w:r>
      <w:r w:rsidRPr="00030572">
        <w:rPr>
          <w:szCs w:val="30"/>
          <w:shd w:val="clear" w:color="auto" w:fill="FFFFFF"/>
        </w:rPr>
        <w:t xml:space="preserve">овокупность программно-аппаратных средств, методов и </w:t>
      </w:r>
      <w:r>
        <w:rPr>
          <w:szCs w:val="30"/>
          <w:shd w:val="clear" w:color="auto" w:fill="FFFFFF"/>
        </w:rPr>
        <w:t>стандартов, обеспечивающих функционирование информационных систем</w:t>
      </w:r>
      <w:r w:rsidR="00EC7FD4">
        <w:rPr>
          <w:szCs w:val="30"/>
          <w:shd w:val="clear" w:color="auto" w:fill="FFFFFF"/>
        </w:rPr>
        <w:t xml:space="preserve"> и</w:t>
      </w:r>
      <w:r>
        <w:rPr>
          <w:szCs w:val="30"/>
          <w:shd w:val="clear" w:color="auto" w:fill="FFFFFF"/>
        </w:rPr>
        <w:t xml:space="preserve"> </w:t>
      </w:r>
      <w:r w:rsidR="00EC7FD4">
        <w:rPr>
          <w:szCs w:val="30"/>
          <w:shd w:val="clear" w:color="auto" w:fill="FFFFFF"/>
        </w:rPr>
        <w:t xml:space="preserve">прикладных </w:t>
      </w:r>
      <w:r>
        <w:rPr>
          <w:szCs w:val="30"/>
          <w:shd w:val="clear" w:color="auto" w:fill="FFFFFF"/>
        </w:rPr>
        <w:t>программных средств Национального банка.</w:t>
      </w:r>
    </w:p>
    <w:p w14:paraId="61523BDF" w14:textId="77777777" w:rsidR="007950C4" w:rsidRDefault="007950C4" w:rsidP="006221BD">
      <w:pPr>
        <w:tabs>
          <w:tab w:val="left" w:pos="1276"/>
        </w:tabs>
        <w:spacing w:line="20" w:lineRule="atLeast"/>
        <w:ind w:firstLine="709"/>
        <w:rPr>
          <w:szCs w:val="30"/>
        </w:rPr>
      </w:pPr>
      <w:r>
        <w:rPr>
          <w:szCs w:val="30"/>
        </w:rPr>
        <w:t>У</w:t>
      </w:r>
      <w:r w:rsidRPr="00E0566A">
        <w:rPr>
          <w:szCs w:val="30"/>
        </w:rPr>
        <w:t>ровень зрелости процесса – степень, в которой конкретный процесс удовлетворяет требованиям</w:t>
      </w:r>
      <w:r>
        <w:rPr>
          <w:szCs w:val="30"/>
        </w:rPr>
        <w:t xml:space="preserve"> </w:t>
      </w:r>
      <w:r w:rsidRPr="00E0566A">
        <w:rPr>
          <w:szCs w:val="30"/>
        </w:rPr>
        <w:t>определенности, управляемости, измеримости, контролируемости и результативности в соответствии со стандартизированными моделями оценки уровня зрелости.</w:t>
      </w:r>
    </w:p>
    <w:p w14:paraId="2ACFB384" w14:textId="77777777" w:rsidR="00BB307E" w:rsidRDefault="00BB307E" w:rsidP="006221BD">
      <w:pPr>
        <w:ind w:firstLine="709"/>
      </w:pPr>
      <w:r>
        <w:t xml:space="preserve">Термины ”информационная </w:t>
      </w:r>
      <w:r w:rsidRPr="0069288B">
        <w:t xml:space="preserve">система“, ”информационный ресурс“ </w:t>
      </w:r>
      <w:r>
        <w:t>используются в значениях, определенных статьей 1 Закона Республики Беларусь от 10 ноября 2008 г. № 455-З ”Об информации, информатизации и защите информации“.</w:t>
      </w:r>
    </w:p>
    <w:p w14:paraId="7D26947C" w14:textId="77777777" w:rsidR="003B7195" w:rsidRDefault="003B7195" w:rsidP="006221BD">
      <w:pPr>
        <w:tabs>
          <w:tab w:val="left" w:pos="1276"/>
        </w:tabs>
        <w:spacing w:line="20" w:lineRule="atLeast"/>
        <w:ind w:firstLine="709"/>
        <w:rPr>
          <w:szCs w:val="30"/>
        </w:rPr>
      </w:pPr>
      <w:r w:rsidRPr="008C02CF">
        <w:rPr>
          <w:szCs w:val="30"/>
        </w:rPr>
        <w:t xml:space="preserve">Термин </w:t>
      </w:r>
      <w:r w:rsidR="00B62B19" w:rsidRPr="008C02CF">
        <w:rPr>
          <w:szCs w:val="30"/>
        </w:rPr>
        <w:t>”интерфейс</w:t>
      </w:r>
      <w:r w:rsidRPr="008C02CF">
        <w:rPr>
          <w:szCs w:val="30"/>
        </w:rPr>
        <w:t xml:space="preserve"> при</w:t>
      </w:r>
      <w:r w:rsidR="003641AE" w:rsidRPr="008C02CF">
        <w:rPr>
          <w:szCs w:val="30"/>
        </w:rPr>
        <w:t>кладного программирования</w:t>
      </w:r>
      <w:r w:rsidRPr="008C02CF">
        <w:rPr>
          <w:szCs w:val="30"/>
        </w:rPr>
        <w:t xml:space="preserve"> (API)</w:t>
      </w:r>
      <w:r w:rsidR="00B62B19" w:rsidRPr="008C02CF">
        <w:rPr>
          <w:szCs w:val="30"/>
        </w:rPr>
        <w:t xml:space="preserve">“ </w:t>
      </w:r>
      <w:r w:rsidRPr="008C02CF">
        <w:rPr>
          <w:szCs w:val="30"/>
        </w:rPr>
        <w:t xml:space="preserve">используется в значении, определенном пунктом 3 Стандарта </w:t>
      </w:r>
      <w:r>
        <w:rPr>
          <w:szCs w:val="30"/>
        </w:rPr>
        <w:t xml:space="preserve">проведения расчетов СПР 6.01-2020 ”Банковская деятельность. Информационные технологии. Открытые </w:t>
      </w:r>
      <w:r w:rsidRPr="00814D95">
        <w:rPr>
          <w:szCs w:val="30"/>
        </w:rPr>
        <w:t xml:space="preserve">банковские API. Регламент взаимодействия поставщиков </w:t>
      </w:r>
      <w:r w:rsidRPr="00814D95">
        <w:rPr>
          <w:szCs w:val="30"/>
          <w:lang w:val="en-US"/>
        </w:rPr>
        <w:t>API</w:t>
      </w:r>
      <w:r w:rsidRPr="00814D95">
        <w:rPr>
          <w:szCs w:val="30"/>
        </w:rPr>
        <w:t xml:space="preserve"> и пользователей AP</w:t>
      </w:r>
      <w:r>
        <w:rPr>
          <w:szCs w:val="30"/>
          <w:lang w:val="en-US"/>
        </w:rPr>
        <w:t>I</w:t>
      </w:r>
      <w:r>
        <w:rPr>
          <w:szCs w:val="30"/>
        </w:rPr>
        <w:t xml:space="preserve">“, </w:t>
      </w:r>
      <w:r w:rsidRPr="00F334F0">
        <w:rPr>
          <w:szCs w:val="30"/>
        </w:rPr>
        <w:t>утвержденно</w:t>
      </w:r>
      <w:r w:rsidR="00B62B19">
        <w:rPr>
          <w:szCs w:val="30"/>
        </w:rPr>
        <w:t>го</w:t>
      </w:r>
      <w:r w:rsidRPr="00F334F0">
        <w:rPr>
          <w:szCs w:val="30"/>
        </w:rPr>
        <w:t xml:space="preserve"> постановлением Правления Национального банка </w:t>
      </w:r>
      <w:r w:rsidR="00B62B19">
        <w:rPr>
          <w:szCs w:val="30"/>
        </w:rPr>
        <w:t xml:space="preserve">Республики Беларусь </w:t>
      </w:r>
      <w:r w:rsidRPr="00F334F0">
        <w:rPr>
          <w:szCs w:val="30"/>
        </w:rPr>
        <w:t>от 3</w:t>
      </w:r>
      <w:r>
        <w:rPr>
          <w:szCs w:val="30"/>
        </w:rPr>
        <w:t>1</w:t>
      </w:r>
      <w:r w:rsidRPr="00F334F0">
        <w:rPr>
          <w:szCs w:val="30"/>
        </w:rPr>
        <w:t> </w:t>
      </w:r>
      <w:r>
        <w:rPr>
          <w:szCs w:val="30"/>
        </w:rPr>
        <w:t>декабря</w:t>
      </w:r>
      <w:r w:rsidRPr="00F334F0">
        <w:rPr>
          <w:szCs w:val="30"/>
        </w:rPr>
        <w:t xml:space="preserve"> 20</w:t>
      </w:r>
      <w:r>
        <w:rPr>
          <w:szCs w:val="30"/>
        </w:rPr>
        <w:t>19</w:t>
      </w:r>
      <w:r w:rsidRPr="00F334F0">
        <w:rPr>
          <w:szCs w:val="30"/>
        </w:rPr>
        <w:t> г. № </w:t>
      </w:r>
      <w:r>
        <w:rPr>
          <w:szCs w:val="30"/>
        </w:rPr>
        <w:t>552</w:t>
      </w:r>
      <w:r w:rsidRPr="00F334F0">
        <w:rPr>
          <w:szCs w:val="30"/>
        </w:rPr>
        <w:t>.</w:t>
      </w:r>
    </w:p>
    <w:p w14:paraId="4C1B4877" w14:textId="77777777" w:rsidR="005F3A4F" w:rsidRPr="008A2AF7" w:rsidRDefault="005F3A4F" w:rsidP="006221BD">
      <w:pPr>
        <w:shd w:val="clear" w:color="auto" w:fill="FFFFFF"/>
        <w:ind w:firstLine="709"/>
        <w:textAlignment w:val="baseline"/>
        <w:rPr>
          <w:szCs w:val="30"/>
        </w:rPr>
      </w:pPr>
      <w:r w:rsidRPr="008A2AF7">
        <w:rPr>
          <w:szCs w:val="30"/>
        </w:rPr>
        <w:t>Термин</w:t>
      </w:r>
      <w:r>
        <w:rPr>
          <w:szCs w:val="30"/>
        </w:rPr>
        <w:t>ы</w:t>
      </w:r>
      <w:r w:rsidRPr="008A2AF7">
        <w:rPr>
          <w:szCs w:val="30"/>
        </w:rPr>
        <w:t xml:space="preserve"> ”</w:t>
      </w:r>
      <w:r>
        <w:rPr>
          <w:szCs w:val="30"/>
        </w:rPr>
        <w:t xml:space="preserve">комплексная </w:t>
      </w:r>
      <w:r w:rsidRPr="008A2AF7">
        <w:rPr>
          <w:szCs w:val="30"/>
        </w:rPr>
        <w:t xml:space="preserve">информационная </w:t>
      </w:r>
      <w:r>
        <w:rPr>
          <w:szCs w:val="30"/>
        </w:rPr>
        <w:t>система</w:t>
      </w:r>
      <w:r w:rsidRPr="008A2AF7">
        <w:rPr>
          <w:szCs w:val="30"/>
        </w:rPr>
        <w:t>“</w:t>
      </w:r>
      <w:r>
        <w:rPr>
          <w:szCs w:val="30"/>
        </w:rPr>
        <w:t>, ”корпоративная информационная система</w:t>
      </w:r>
      <w:r w:rsidR="00754E67">
        <w:rPr>
          <w:szCs w:val="30"/>
        </w:rPr>
        <w:t xml:space="preserve"> Национального банка</w:t>
      </w:r>
      <w:r>
        <w:rPr>
          <w:szCs w:val="30"/>
        </w:rPr>
        <w:t>“</w:t>
      </w:r>
      <w:r w:rsidRPr="008A2AF7">
        <w:rPr>
          <w:szCs w:val="30"/>
        </w:rPr>
        <w:t xml:space="preserve"> использу</w:t>
      </w:r>
      <w:r>
        <w:rPr>
          <w:szCs w:val="30"/>
        </w:rPr>
        <w:t>ю</w:t>
      </w:r>
      <w:r w:rsidRPr="008A2AF7">
        <w:rPr>
          <w:szCs w:val="30"/>
        </w:rPr>
        <w:t>тся в значени</w:t>
      </w:r>
      <w:r>
        <w:rPr>
          <w:szCs w:val="30"/>
        </w:rPr>
        <w:t>ях</w:t>
      </w:r>
      <w:r w:rsidRPr="008A2AF7">
        <w:rPr>
          <w:szCs w:val="30"/>
        </w:rPr>
        <w:t>, определенн</w:t>
      </w:r>
      <w:r>
        <w:rPr>
          <w:szCs w:val="30"/>
        </w:rPr>
        <w:t>ых</w:t>
      </w:r>
      <w:r w:rsidRPr="008A2AF7">
        <w:rPr>
          <w:szCs w:val="30"/>
        </w:rPr>
        <w:t xml:space="preserve"> пунктом </w:t>
      </w:r>
      <w:r>
        <w:rPr>
          <w:szCs w:val="30"/>
        </w:rPr>
        <w:t>3</w:t>
      </w:r>
      <w:r w:rsidRPr="008A2AF7">
        <w:rPr>
          <w:szCs w:val="30"/>
        </w:rPr>
        <w:t xml:space="preserve"> </w:t>
      </w:r>
      <w:r>
        <w:rPr>
          <w:szCs w:val="30"/>
        </w:rPr>
        <w:t xml:space="preserve">Инструкции о порядке создания, </w:t>
      </w:r>
      <w:r>
        <w:rPr>
          <w:szCs w:val="30"/>
        </w:rPr>
        <w:lastRenderedPageBreak/>
        <w:t xml:space="preserve">развития и обеспечения эксплуатации информационных систем в Национальном банке, </w:t>
      </w:r>
      <w:r w:rsidRPr="008A2AF7">
        <w:rPr>
          <w:szCs w:val="30"/>
        </w:rPr>
        <w:t xml:space="preserve">утвержденной </w:t>
      </w:r>
      <w:r>
        <w:rPr>
          <w:szCs w:val="30"/>
        </w:rPr>
        <w:t xml:space="preserve">постановлением Правления Национального банка </w:t>
      </w:r>
      <w:r w:rsidR="00B62B19">
        <w:rPr>
          <w:szCs w:val="30"/>
        </w:rPr>
        <w:t xml:space="preserve">Республики Беларусь </w:t>
      </w:r>
      <w:r>
        <w:rPr>
          <w:szCs w:val="30"/>
        </w:rPr>
        <w:t>от 5 апреля 2019 г. № 146.</w:t>
      </w:r>
    </w:p>
    <w:p w14:paraId="4DB7DAF7" w14:textId="77777777" w:rsidR="005F3A4F" w:rsidRPr="008A2AF7" w:rsidRDefault="005F3A4F" w:rsidP="006221BD">
      <w:pPr>
        <w:shd w:val="clear" w:color="auto" w:fill="FFFFFF"/>
        <w:ind w:firstLine="709"/>
        <w:textAlignment w:val="baseline"/>
        <w:rPr>
          <w:szCs w:val="30"/>
        </w:rPr>
      </w:pPr>
      <w:r w:rsidRPr="008A2AF7">
        <w:rPr>
          <w:szCs w:val="30"/>
        </w:rPr>
        <w:t>Термин ”</w:t>
      </w:r>
      <w:r>
        <w:rPr>
          <w:szCs w:val="30"/>
        </w:rPr>
        <w:t>нормативно-справочная информация</w:t>
      </w:r>
      <w:r w:rsidRPr="008A2AF7">
        <w:rPr>
          <w:szCs w:val="30"/>
        </w:rPr>
        <w:t>“</w:t>
      </w:r>
      <w:r>
        <w:rPr>
          <w:szCs w:val="30"/>
        </w:rPr>
        <w:t xml:space="preserve"> </w:t>
      </w:r>
      <w:r w:rsidRPr="008A2AF7">
        <w:rPr>
          <w:szCs w:val="30"/>
        </w:rPr>
        <w:t>использу</w:t>
      </w:r>
      <w:r>
        <w:rPr>
          <w:szCs w:val="30"/>
        </w:rPr>
        <w:t>е</w:t>
      </w:r>
      <w:r w:rsidRPr="008A2AF7">
        <w:rPr>
          <w:szCs w:val="30"/>
        </w:rPr>
        <w:t xml:space="preserve">тся в </w:t>
      </w:r>
      <w:r w:rsidRPr="00F334F0">
        <w:rPr>
          <w:szCs w:val="30"/>
        </w:rPr>
        <w:t>значении, определенном</w:t>
      </w:r>
      <w:r w:rsidRPr="008A2AF7">
        <w:rPr>
          <w:szCs w:val="30"/>
        </w:rPr>
        <w:t xml:space="preserve"> пунктом </w:t>
      </w:r>
      <w:r>
        <w:rPr>
          <w:szCs w:val="30"/>
        </w:rPr>
        <w:t>5</w:t>
      </w:r>
      <w:r w:rsidRPr="008A2AF7">
        <w:rPr>
          <w:szCs w:val="30"/>
        </w:rPr>
        <w:t xml:space="preserve"> </w:t>
      </w:r>
      <w:r>
        <w:rPr>
          <w:szCs w:val="30"/>
        </w:rPr>
        <w:t xml:space="preserve">Концепции системы управления данными Национального банка, </w:t>
      </w:r>
      <w:r w:rsidRPr="008A2AF7">
        <w:rPr>
          <w:szCs w:val="30"/>
        </w:rPr>
        <w:t xml:space="preserve">утвержденной </w:t>
      </w:r>
      <w:r>
        <w:rPr>
          <w:szCs w:val="30"/>
        </w:rPr>
        <w:t>постановлением Правления</w:t>
      </w:r>
      <w:r w:rsidRPr="008A2AF7">
        <w:rPr>
          <w:szCs w:val="30"/>
        </w:rPr>
        <w:t xml:space="preserve"> </w:t>
      </w:r>
      <w:r>
        <w:rPr>
          <w:szCs w:val="30"/>
        </w:rPr>
        <w:t xml:space="preserve">Национального банка </w:t>
      </w:r>
      <w:r w:rsidR="00B62B19">
        <w:rPr>
          <w:szCs w:val="30"/>
        </w:rPr>
        <w:t xml:space="preserve">Республики Беларусь </w:t>
      </w:r>
      <w:r>
        <w:rPr>
          <w:szCs w:val="30"/>
        </w:rPr>
        <w:t>от 27 марта 2019 г. № 131.</w:t>
      </w:r>
    </w:p>
    <w:p w14:paraId="2158187D" w14:textId="77777777" w:rsidR="005F3A4F" w:rsidRDefault="005F3A4F" w:rsidP="006221BD">
      <w:pPr>
        <w:tabs>
          <w:tab w:val="left" w:pos="1276"/>
        </w:tabs>
        <w:spacing w:line="20" w:lineRule="atLeast"/>
        <w:ind w:firstLine="709"/>
        <w:rPr>
          <w:szCs w:val="30"/>
        </w:rPr>
      </w:pPr>
      <w:r w:rsidRPr="00F334F0">
        <w:rPr>
          <w:szCs w:val="30"/>
        </w:rPr>
        <w:t>Термин ”сквозные процессы“ используется в значении, определенном пунктом 8 Положения об управлении процессами в Национальном банке</w:t>
      </w:r>
      <w:r>
        <w:rPr>
          <w:szCs w:val="30"/>
        </w:rPr>
        <w:t>,</w:t>
      </w:r>
      <w:r w:rsidRPr="00F334F0">
        <w:rPr>
          <w:szCs w:val="30"/>
        </w:rPr>
        <w:t xml:space="preserve"> </w:t>
      </w:r>
      <w:r w:rsidR="00754E67" w:rsidRPr="00F334F0">
        <w:rPr>
          <w:szCs w:val="30"/>
        </w:rPr>
        <w:t>утвержденно</w:t>
      </w:r>
      <w:r w:rsidR="00754E67">
        <w:rPr>
          <w:szCs w:val="30"/>
        </w:rPr>
        <w:t>го</w:t>
      </w:r>
      <w:r w:rsidR="00754E67" w:rsidRPr="00F334F0">
        <w:rPr>
          <w:szCs w:val="30"/>
        </w:rPr>
        <w:t xml:space="preserve"> </w:t>
      </w:r>
      <w:r w:rsidRPr="00F334F0">
        <w:rPr>
          <w:szCs w:val="30"/>
        </w:rPr>
        <w:t xml:space="preserve">постановлением Правления Национального банка </w:t>
      </w:r>
      <w:r w:rsidR="00754E67">
        <w:rPr>
          <w:szCs w:val="30"/>
        </w:rPr>
        <w:t xml:space="preserve">Республики Беларусь </w:t>
      </w:r>
      <w:r w:rsidRPr="00F334F0">
        <w:rPr>
          <w:szCs w:val="30"/>
        </w:rPr>
        <w:t>от 23 марта 2020 г. № 89.</w:t>
      </w:r>
    </w:p>
    <w:p w14:paraId="4BB03652" w14:textId="77777777" w:rsidR="00577B20" w:rsidRDefault="00577B20" w:rsidP="006221BD">
      <w:pPr>
        <w:tabs>
          <w:tab w:val="left" w:pos="1276"/>
        </w:tabs>
        <w:spacing w:line="20" w:lineRule="atLeast"/>
        <w:ind w:firstLine="709"/>
        <w:rPr>
          <w:szCs w:val="30"/>
        </w:rPr>
      </w:pPr>
    </w:p>
    <w:p w14:paraId="4220C97F" w14:textId="77777777" w:rsidR="006977FA" w:rsidRPr="000F3C2A" w:rsidRDefault="006977FA" w:rsidP="006221BD">
      <w:pPr>
        <w:tabs>
          <w:tab w:val="left" w:pos="1276"/>
        </w:tabs>
        <w:spacing w:line="20" w:lineRule="atLeast"/>
        <w:ind w:firstLine="709"/>
      </w:pPr>
    </w:p>
    <w:p w14:paraId="7EDEE194" w14:textId="77777777" w:rsidR="00680365" w:rsidRPr="000F3C2A" w:rsidRDefault="00680365" w:rsidP="006221BD">
      <w:pPr>
        <w:tabs>
          <w:tab w:val="left" w:pos="1134"/>
          <w:tab w:val="left" w:pos="1560"/>
        </w:tabs>
        <w:spacing w:line="20" w:lineRule="atLeast"/>
        <w:rPr>
          <w:szCs w:val="30"/>
        </w:rPr>
        <w:sectPr w:rsidR="00680365" w:rsidRPr="000F3C2A" w:rsidSect="003476CC">
          <w:headerReference w:type="default" r:id="rId8"/>
          <w:footnotePr>
            <w:numFmt w:val="chicago"/>
          </w:footnotePr>
          <w:type w:val="continuous"/>
          <w:pgSz w:w="11906" w:h="16838" w:code="9"/>
          <w:pgMar w:top="1134" w:right="567" w:bottom="1134" w:left="1701" w:header="709" w:footer="709" w:gutter="0"/>
          <w:cols w:space="708"/>
          <w:titlePg/>
          <w:docGrid w:linePitch="408"/>
        </w:sectPr>
      </w:pPr>
    </w:p>
    <w:p w14:paraId="4780DFCE" w14:textId="77777777" w:rsidR="00C918E0" w:rsidRPr="000F3C2A" w:rsidRDefault="00C918E0" w:rsidP="00E03CC1">
      <w:pPr>
        <w:pStyle w:val="a7"/>
        <w:tabs>
          <w:tab w:val="left" w:pos="993"/>
        </w:tabs>
        <w:spacing w:after="120" w:line="280" w:lineRule="exact"/>
        <w:ind w:left="9498"/>
        <w:contextualSpacing w:val="0"/>
        <w:jc w:val="left"/>
        <w:rPr>
          <w:szCs w:val="30"/>
        </w:rPr>
      </w:pPr>
      <w:bookmarkStart w:id="11" w:name="_Toc533762588"/>
      <w:r w:rsidRPr="000F3C2A">
        <w:rPr>
          <w:szCs w:val="30"/>
        </w:rPr>
        <w:lastRenderedPageBreak/>
        <w:t xml:space="preserve">Приложение </w:t>
      </w:r>
      <w:bookmarkEnd w:id="11"/>
      <w:r w:rsidR="00C4006D">
        <w:rPr>
          <w:szCs w:val="30"/>
        </w:rPr>
        <w:t>2</w:t>
      </w:r>
    </w:p>
    <w:p w14:paraId="3616B130" w14:textId="77777777" w:rsidR="00C918E0" w:rsidRDefault="00374101" w:rsidP="00E03CC1">
      <w:pPr>
        <w:pStyle w:val="a7"/>
        <w:tabs>
          <w:tab w:val="left" w:pos="9639"/>
        </w:tabs>
        <w:spacing w:line="280" w:lineRule="exact"/>
        <w:ind w:left="9498"/>
        <w:jc w:val="left"/>
        <w:rPr>
          <w:szCs w:val="30"/>
        </w:rPr>
      </w:pPr>
      <w:r w:rsidRPr="000F3C2A">
        <w:rPr>
          <w:szCs w:val="30"/>
        </w:rPr>
        <w:t xml:space="preserve">к Стратегии развития информационных технологий Национального банка </w:t>
      </w:r>
      <w:r w:rsidR="00056AF0" w:rsidRPr="000F3C2A">
        <w:rPr>
          <w:szCs w:val="30"/>
        </w:rPr>
        <w:t>до</w:t>
      </w:r>
      <w:r w:rsidRPr="000F3C2A">
        <w:rPr>
          <w:szCs w:val="30"/>
        </w:rPr>
        <w:t xml:space="preserve"> 202</w:t>
      </w:r>
      <w:r w:rsidR="00056AF0" w:rsidRPr="000F3C2A">
        <w:rPr>
          <w:szCs w:val="30"/>
        </w:rPr>
        <w:t>4</w:t>
      </w:r>
      <w:r w:rsidRPr="000F3C2A">
        <w:rPr>
          <w:szCs w:val="30"/>
        </w:rPr>
        <w:t xml:space="preserve"> год</w:t>
      </w:r>
      <w:r w:rsidR="00056AF0" w:rsidRPr="000F3C2A">
        <w:rPr>
          <w:szCs w:val="30"/>
        </w:rPr>
        <w:t>а</w:t>
      </w:r>
    </w:p>
    <w:p w14:paraId="1F983FA1" w14:textId="77777777" w:rsidR="00B87C4B" w:rsidRDefault="00B87C4B" w:rsidP="006221BD">
      <w:pPr>
        <w:pStyle w:val="Style106"/>
        <w:widowControl/>
        <w:ind w:firstLine="748"/>
        <w:jc w:val="center"/>
        <w:rPr>
          <w:bCs/>
          <w:sz w:val="30"/>
          <w:szCs w:val="30"/>
        </w:rPr>
      </w:pPr>
    </w:p>
    <w:p w14:paraId="2ECDB804" w14:textId="77777777" w:rsidR="00B87C4B" w:rsidRPr="000F3C2A" w:rsidRDefault="00B87C4B" w:rsidP="006221BD">
      <w:pPr>
        <w:pStyle w:val="Style106"/>
        <w:widowControl/>
        <w:ind w:firstLine="748"/>
        <w:jc w:val="center"/>
        <w:rPr>
          <w:bCs/>
          <w:sz w:val="30"/>
          <w:szCs w:val="30"/>
        </w:rPr>
      </w:pPr>
      <w:r w:rsidRPr="000F3C2A">
        <w:rPr>
          <w:bCs/>
          <w:sz w:val="30"/>
          <w:szCs w:val="30"/>
        </w:rPr>
        <w:t>Общая модель зрелости процесса</w:t>
      </w:r>
    </w:p>
    <w:p w14:paraId="25193198" w14:textId="77777777" w:rsidR="00B87C4B" w:rsidRPr="000F3C2A" w:rsidRDefault="00B87C4B" w:rsidP="006221BD">
      <w:pPr>
        <w:pStyle w:val="Style106"/>
        <w:widowControl/>
        <w:ind w:firstLine="748"/>
        <w:rPr>
          <w:bCs/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8"/>
        <w:gridCol w:w="11274"/>
      </w:tblGrid>
      <w:tr w:rsidR="00B87C4B" w:rsidRPr="000F3C2A" w14:paraId="7A0FD683" w14:textId="77777777" w:rsidTr="0096585C">
        <w:trPr>
          <w:trHeight w:val="420"/>
        </w:trPr>
        <w:tc>
          <w:tcPr>
            <w:tcW w:w="3300" w:type="dxa"/>
            <w:vAlign w:val="center"/>
          </w:tcPr>
          <w:p w14:paraId="52905A47" w14:textId="77777777" w:rsidR="00B87C4B" w:rsidRPr="000F3C2A" w:rsidRDefault="00B87C4B" w:rsidP="006221BD">
            <w:pPr>
              <w:pStyle w:val="Style106"/>
              <w:widowControl/>
              <w:jc w:val="center"/>
              <w:rPr>
                <w:bCs/>
              </w:rPr>
            </w:pPr>
            <w:r w:rsidRPr="000F3C2A">
              <w:rPr>
                <w:bCs/>
              </w:rPr>
              <w:t>Уровень зрелости процесса</w:t>
            </w:r>
          </w:p>
        </w:tc>
        <w:tc>
          <w:tcPr>
            <w:tcW w:w="12450" w:type="dxa"/>
            <w:vAlign w:val="center"/>
          </w:tcPr>
          <w:p w14:paraId="06E42944" w14:textId="77777777" w:rsidR="00B87C4B" w:rsidRPr="000F3C2A" w:rsidRDefault="00B87C4B" w:rsidP="006221BD">
            <w:pPr>
              <w:pStyle w:val="Style106"/>
              <w:widowControl/>
              <w:jc w:val="center"/>
              <w:rPr>
                <w:bCs/>
              </w:rPr>
            </w:pPr>
            <w:r w:rsidRPr="000F3C2A">
              <w:rPr>
                <w:bCs/>
              </w:rPr>
              <w:t>Характеристика уровня зрелости процесса</w:t>
            </w:r>
          </w:p>
        </w:tc>
      </w:tr>
      <w:tr w:rsidR="00B87C4B" w:rsidRPr="000F3C2A" w14:paraId="51A1DD97" w14:textId="77777777" w:rsidTr="0096585C">
        <w:trPr>
          <w:trHeight w:val="420"/>
        </w:trPr>
        <w:tc>
          <w:tcPr>
            <w:tcW w:w="3300" w:type="dxa"/>
          </w:tcPr>
          <w:p w14:paraId="4CA5645D" w14:textId="5327541C" w:rsidR="00B87C4B" w:rsidRPr="000F3C2A" w:rsidRDefault="00B87C4B" w:rsidP="006221BD">
            <w:pPr>
              <w:pStyle w:val="Style106"/>
              <w:widowControl/>
              <w:jc w:val="left"/>
              <w:rPr>
                <w:bCs/>
              </w:rPr>
            </w:pPr>
            <w:r w:rsidRPr="000F3C2A">
              <w:rPr>
                <w:bCs/>
              </w:rPr>
              <w:t>0</w:t>
            </w:r>
            <w:r w:rsidR="00CF7420">
              <w:rPr>
                <w:bCs/>
              </w:rPr>
              <w:t xml:space="preserve"> – </w:t>
            </w:r>
            <w:r w:rsidRPr="000F3C2A">
              <w:rPr>
                <w:bCs/>
              </w:rPr>
              <w:t>Несуществующий</w:t>
            </w:r>
          </w:p>
        </w:tc>
        <w:tc>
          <w:tcPr>
            <w:tcW w:w="12450" w:type="dxa"/>
          </w:tcPr>
          <w:p w14:paraId="00081889" w14:textId="531605C6" w:rsidR="00B87C4B" w:rsidRPr="000F3C2A" w:rsidRDefault="00B87C4B" w:rsidP="006221BD">
            <w:pPr>
              <w:pStyle w:val="Style106"/>
              <w:widowControl/>
              <w:rPr>
                <w:bCs/>
              </w:rPr>
            </w:pPr>
            <w:r w:rsidRPr="000F3C2A">
              <w:rPr>
                <w:bCs/>
              </w:rPr>
              <w:t>Полное отсутствие каких-либо заметных процессов. Организация даже не осознает существование проблем, которые надо решать</w:t>
            </w:r>
          </w:p>
        </w:tc>
      </w:tr>
      <w:tr w:rsidR="00B87C4B" w:rsidRPr="000F3C2A" w14:paraId="2E31D1B2" w14:textId="77777777" w:rsidTr="0096585C">
        <w:trPr>
          <w:trHeight w:val="420"/>
        </w:trPr>
        <w:tc>
          <w:tcPr>
            <w:tcW w:w="3300" w:type="dxa"/>
          </w:tcPr>
          <w:p w14:paraId="49BECEEF" w14:textId="26D2AB49" w:rsidR="00B87C4B" w:rsidRPr="000F3C2A" w:rsidRDefault="00B87C4B" w:rsidP="006221BD">
            <w:pPr>
              <w:pStyle w:val="Style106"/>
              <w:widowControl/>
              <w:jc w:val="left"/>
              <w:rPr>
                <w:bCs/>
              </w:rPr>
            </w:pPr>
            <w:r w:rsidRPr="000F3C2A">
              <w:rPr>
                <w:bCs/>
              </w:rPr>
              <w:t>1</w:t>
            </w:r>
            <w:r w:rsidR="00CF7420">
              <w:rPr>
                <w:bCs/>
              </w:rPr>
              <w:t xml:space="preserve"> – </w:t>
            </w:r>
            <w:r w:rsidRPr="00CF7420">
              <w:rPr>
                <w:bCs/>
                <w:kern w:val="24"/>
              </w:rPr>
              <w:t>Начальный (повторяющийся эпизодически и бессистемно)</w:t>
            </w:r>
          </w:p>
        </w:tc>
        <w:tc>
          <w:tcPr>
            <w:tcW w:w="12450" w:type="dxa"/>
          </w:tcPr>
          <w:p w14:paraId="38158F93" w14:textId="0EE86CA7" w:rsidR="00B87C4B" w:rsidRPr="000F3C2A" w:rsidRDefault="00B87C4B" w:rsidP="006221BD">
            <w:pPr>
              <w:pStyle w:val="Style106"/>
              <w:widowControl/>
              <w:rPr>
                <w:bCs/>
              </w:rPr>
            </w:pPr>
            <w:r w:rsidRPr="000F3C2A">
              <w:rPr>
                <w:bCs/>
              </w:rPr>
              <w:t>Есть свидетельства того, что организация осознает существование проблем и необходимость их решения. Нет никаких стандартизированных процессов, однако существуют подходы, применяемые в отдельных случаях. Организованный подход к управлению отсутствует</w:t>
            </w:r>
          </w:p>
        </w:tc>
      </w:tr>
      <w:tr w:rsidR="00B87C4B" w:rsidRPr="000F3C2A" w14:paraId="11EE29EC" w14:textId="77777777" w:rsidTr="0096585C">
        <w:trPr>
          <w:trHeight w:val="420"/>
        </w:trPr>
        <w:tc>
          <w:tcPr>
            <w:tcW w:w="3300" w:type="dxa"/>
          </w:tcPr>
          <w:p w14:paraId="48466498" w14:textId="40C23055" w:rsidR="00B87C4B" w:rsidRPr="000F3C2A" w:rsidRDefault="00B87C4B" w:rsidP="006221BD">
            <w:pPr>
              <w:pStyle w:val="Style106"/>
              <w:widowControl/>
              <w:jc w:val="left"/>
              <w:rPr>
                <w:bCs/>
              </w:rPr>
            </w:pPr>
            <w:r w:rsidRPr="000F3C2A">
              <w:rPr>
                <w:bCs/>
              </w:rPr>
              <w:t>2</w:t>
            </w:r>
            <w:r w:rsidR="00CF7420">
              <w:rPr>
                <w:bCs/>
              </w:rPr>
              <w:t xml:space="preserve"> – </w:t>
            </w:r>
            <w:r w:rsidRPr="000F3C2A">
              <w:rPr>
                <w:bCs/>
              </w:rPr>
              <w:t>Повторяющийся, но интуитивный</w:t>
            </w:r>
          </w:p>
        </w:tc>
        <w:tc>
          <w:tcPr>
            <w:tcW w:w="12450" w:type="dxa"/>
          </w:tcPr>
          <w:p w14:paraId="4F8DE745" w14:textId="32C7EA4C" w:rsidR="00B87C4B" w:rsidRPr="000F3C2A" w:rsidRDefault="00B87C4B" w:rsidP="006221BD">
            <w:pPr>
              <w:pStyle w:val="Style106"/>
              <w:widowControl/>
              <w:rPr>
                <w:bCs/>
              </w:rPr>
            </w:pPr>
            <w:r w:rsidRPr="000F3C2A">
              <w:rPr>
                <w:bCs/>
              </w:rPr>
              <w:t>Процессы достигли уровня, при котором разные сотрудники, выполняющие одну и ту же задачу, используют сходные процедуры. Не существует формализованного обучения и информирования о принятых в организации процедурах, ответственность за используемые процедуры целиком лежит на сотрудниках. Организация в большой степени зависит от знаний отдельных лиц, вследствие чего велика вероятность ошибок</w:t>
            </w:r>
          </w:p>
        </w:tc>
      </w:tr>
      <w:tr w:rsidR="00B87C4B" w:rsidRPr="000F3C2A" w14:paraId="7E979D0C" w14:textId="77777777" w:rsidTr="0096585C">
        <w:trPr>
          <w:trHeight w:val="420"/>
        </w:trPr>
        <w:tc>
          <w:tcPr>
            <w:tcW w:w="3300" w:type="dxa"/>
          </w:tcPr>
          <w:p w14:paraId="78CAECC4" w14:textId="5C879F5E" w:rsidR="00B87C4B" w:rsidRPr="000F3C2A" w:rsidRDefault="00B87C4B" w:rsidP="006221BD">
            <w:pPr>
              <w:pStyle w:val="Style106"/>
              <w:widowControl/>
              <w:jc w:val="left"/>
              <w:rPr>
                <w:bCs/>
              </w:rPr>
            </w:pPr>
            <w:r w:rsidRPr="000F3C2A">
              <w:rPr>
                <w:bCs/>
              </w:rPr>
              <w:t>3</w:t>
            </w:r>
            <w:r w:rsidR="00CF7420">
              <w:rPr>
                <w:bCs/>
              </w:rPr>
              <w:t xml:space="preserve"> – </w:t>
            </w:r>
            <w:r w:rsidRPr="000F3C2A">
              <w:rPr>
                <w:bCs/>
              </w:rPr>
              <w:t>Определенный</w:t>
            </w:r>
          </w:p>
        </w:tc>
        <w:tc>
          <w:tcPr>
            <w:tcW w:w="12450" w:type="dxa"/>
          </w:tcPr>
          <w:p w14:paraId="1BEA1796" w14:textId="3A744046" w:rsidR="00B87C4B" w:rsidRPr="000F3C2A" w:rsidRDefault="00B87C4B" w:rsidP="006221BD">
            <w:pPr>
              <w:pStyle w:val="Style106"/>
              <w:widowControl/>
              <w:rPr>
                <w:bCs/>
              </w:rPr>
            </w:pPr>
            <w:r w:rsidRPr="000F3C2A">
              <w:rPr>
                <w:bCs/>
              </w:rPr>
              <w:t>Процедуры стандартизированы, документально оформлены и доводятся до сведения сотрудников организации посредством обучения. Существуют требования следовать формально описанному процессу, однако маловероятно, что отклонения будут обнаружены. Сами процедуры не являются сложными и представляют собой формализованный вариант существующей практики</w:t>
            </w:r>
          </w:p>
        </w:tc>
      </w:tr>
      <w:tr w:rsidR="00B87C4B" w:rsidRPr="000F3C2A" w14:paraId="2A765E87" w14:textId="77777777" w:rsidTr="0096585C">
        <w:trPr>
          <w:trHeight w:val="420"/>
        </w:trPr>
        <w:tc>
          <w:tcPr>
            <w:tcW w:w="3300" w:type="dxa"/>
          </w:tcPr>
          <w:p w14:paraId="1970C11C" w14:textId="24B52364" w:rsidR="00B87C4B" w:rsidRPr="000F3C2A" w:rsidRDefault="00B87C4B" w:rsidP="006221BD">
            <w:pPr>
              <w:pStyle w:val="Style106"/>
              <w:widowControl/>
              <w:jc w:val="left"/>
              <w:rPr>
                <w:bCs/>
              </w:rPr>
            </w:pPr>
            <w:r w:rsidRPr="000F3C2A">
              <w:rPr>
                <w:bCs/>
              </w:rPr>
              <w:t>4</w:t>
            </w:r>
            <w:r w:rsidR="00CF7420">
              <w:rPr>
                <w:bCs/>
              </w:rPr>
              <w:t xml:space="preserve"> – </w:t>
            </w:r>
            <w:r w:rsidRPr="000F3C2A">
              <w:rPr>
                <w:bCs/>
              </w:rPr>
              <w:t>Управляемый и измеряемый</w:t>
            </w:r>
          </w:p>
        </w:tc>
        <w:tc>
          <w:tcPr>
            <w:tcW w:w="12450" w:type="dxa"/>
          </w:tcPr>
          <w:p w14:paraId="15AD0A71" w14:textId="60C5D1F6" w:rsidR="00B87C4B" w:rsidRPr="000F3C2A" w:rsidRDefault="00B87C4B" w:rsidP="006221BD">
            <w:pPr>
              <w:pStyle w:val="Style106"/>
              <w:widowControl/>
              <w:rPr>
                <w:bCs/>
              </w:rPr>
            </w:pPr>
            <w:r w:rsidRPr="000F3C2A">
              <w:rPr>
                <w:bCs/>
              </w:rPr>
              <w:t xml:space="preserve">Существует возможность контроля и оценки степени соответствия принятым процедурам, а также возможность принятия мер в случае, если процессы неэффективны. Процессы постоянно совершенствуются и соответствуют общепринятой практике. Автоматизированные и инструментальные средства по </w:t>
            </w:r>
            <w:r w:rsidR="00AC14B9" w:rsidRPr="008351F0">
              <w:rPr>
                <w:bCs/>
              </w:rPr>
              <w:t>у</w:t>
            </w:r>
            <w:r w:rsidRPr="008351F0">
              <w:rPr>
                <w:bCs/>
              </w:rPr>
              <w:t>п</w:t>
            </w:r>
            <w:r w:rsidRPr="000F3C2A">
              <w:rPr>
                <w:bCs/>
              </w:rPr>
              <w:t>равлению эффективностью процесса используются ограниченно или эпизодически</w:t>
            </w:r>
          </w:p>
        </w:tc>
      </w:tr>
      <w:tr w:rsidR="00B87C4B" w:rsidRPr="000F3C2A" w14:paraId="57BBC098" w14:textId="77777777" w:rsidTr="0096585C">
        <w:trPr>
          <w:trHeight w:val="420"/>
        </w:trPr>
        <w:tc>
          <w:tcPr>
            <w:tcW w:w="3300" w:type="dxa"/>
          </w:tcPr>
          <w:p w14:paraId="1A1533D7" w14:textId="4D135CB4" w:rsidR="00B87C4B" w:rsidRPr="000F3C2A" w:rsidRDefault="00B87C4B" w:rsidP="006221BD">
            <w:pPr>
              <w:pStyle w:val="Style106"/>
              <w:widowControl/>
              <w:jc w:val="left"/>
              <w:rPr>
                <w:bCs/>
              </w:rPr>
            </w:pPr>
            <w:r w:rsidRPr="000F3C2A">
              <w:rPr>
                <w:bCs/>
              </w:rPr>
              <w:t>5</w:t>
            </w:r>
            <w:r w:rsidR="00CF7420">
              <w:rPr>
                <w:bCs/>
              </w:rPr>
              <w:t xml:space="preserve"> – </w:t>
            </w:r>
            <w:r w:rsidRPr="000F3C2A">
              <w:rPr>
                <w:bCs/>
              </w:rPr>
              <w:t>Оптимизированный</w:t>
            </w:r>
          </w:p>
        </w:tc>
        <w:tc>
          <w:tcPr>
            <w:tcW w:w="12450" w:type="dxa"/>
          </w:tcPr>
          <w:p w14:paraId="3A728DEE" w14:textId="578CA1A4" w:rsidR="00B87C4B" w:rsidRPr="000F3C2A" w:rsidRDefault="00B87C4B" w:rsidP="006221BD">
            <w:pPr>
              <w:pStyle w:val="Style106"/>
              <w:widowControl/>
              <w:rPr>
                <w:bCs/>
              </w:rPr>
            </w:pPr>
            <w:r w:rsidRPr="000F3C2A">
              <w:rPr>
                <w:bCs/>
              </w:rPr>
              <w:t>Процессы оптимизированы до уровня лучших практик, они базируются на результатах непрерывного совершенствования и сравнений с другими организациями с использованием моделей зрелости процессов</w:t>
            </w:r>
          </w:p>
        </w:tc>
      </w:tr>
    </w:tbl>
    <w:p w14:paraId="58D87EF4" w14:textId="77777777" w:rsidR="00B87C4B" w:rsidRDefault="00B87C4B" w:rsidP="006221BD">
      <w:pPr>
        <w:pStyle w:val="a7"/>
        <w:tabs>
          <w:tab w:val="left" w:pos="993"/>
        </w:tabs>
        <w:spacing w:line="280" w:lineRule="exact"/>
        <w:ind w:left="9639"/>
        <w:jc w:val="left"/>
        <w:rPr>
          <w:szCs w:val="30"/>
        </w:rPr>
      </w:pPr>
    </w:p>
    <w:p w14:paraId="048B3A86" w14:textId="77777777" w:rsidR="00B87C4B" w:rsidRDefault="00B87C4B" w:rsidP="006221BD">
      <w:pPr>
        <w:jc w:val="left"/>
        <w:rPr>
          <w:szCs w:val="30"/>
        </w:rPr>
      </w:pPr>
      <w:r>
        <w:rPr>
          <w:szCs w:val="30"/>
        </w:rPr>
        <w:br w:type="page"/>
      </w:r>
    </w:p>
    <w:p w14:paraId="6C50DF06" w14:textId="77777777" w:rsidR="00B87C4B" w:rsidRPr="000F3C2A" w:rsidRDefault="00B87C4B" w:rsidP="00E03CC1">
      <w:pPr>
        <w:pStyle w:val="a7"/>
        <w:tabs>
          <w:tab w:val="left" w:pos="993"/>
        </w:tabs>
        <w:spacing w:after="120" w:line="280" w:lineRule="exact"/>
        <w:ind w:left="9498"/>
        <w:contextualSpacing w:val="0"/>
        <w:jc w:val="left"/>
        <w:rPr>
          <w:szCs w:val="30"/>
        </w:rPr>
      </w:pPr>
      <w:r w:rsidRPr="000F3C2A">
        <w:rPr>
          <w:szCs w:val="30"/>
        </w:rPr>
        <w:lastRenderedPageBreak/>
        <w:t xml:space="preserve">Приложение </w:t>
      </w:r>
      <w:r>
        <w:rPr>
          <w:szCs w:val="30"/>
        </w:rPr>
        <w:t>3</w:t>
      </w:r>
    </w:p>
    <w:p w14:paraId="7588D9CB" w14:textId="77777777" w:rsidR="00B87C4B" w:rsidRDefault="00B87C4B" w:rsidP="00E03CC1">
      <w:pPr>
        <w:pStyle w:val="a7"/>
        <w:tabs>
          <w:tab w:val="left" w:pos="9639"/>
        </w:tabs>
        <w:spacing w:line="280" w:lineRule="exact"/>
        <w:ind w:left="9498"/>
        <w:jc w:val="left"/>
        <w:rPr>
          <w:szCs w:val="30"/>
        </w:rPr>
      </w:pPr>
      <w:r w:rsidRPr="000F3C2A">
        <w:rPr>
          <w:szCs w:val="30"/>
        </w:rPr>
        <w:t>к Стратегии развития информационных технологий Национального банка до 2024 года</w:t>
      </w:r>
    </w:p>
    <w:p w14:paraId="1E184140" w14:textId="77777777" w:rsidR="00164D68" w:rsidRDefault="00164D68" w:rsidP="006221BD">
      <w:pPr>
        <w:pStyle w:val="a7"/>
        <w:tabs>
          <w:tab w:val="left" w:pos="9639"/>
        </w:tabs>
        <w:spacing w:line="280" w:lineRule="exact"/>
        <w:ind w:left="9639"/>
        <w:jc w:val="left"/>
        <w:rPr>
          <w:szCs w:val="30"/>
        </w:rPr>
      </w:pPr>
    </w:p>
    <w:p w14:paraId="238BFB82" w14:textId="1FD861E7" w:rsidR="00E03CC1" w:rsidRDefault="00932ACC" w:rsidP="006221BD">
      <w:pPr>
        <w:pStyle w:val="Style106"/>
        <w:widowControl/>
        <w:ind w:firstLine="748"/>
        <w:jc w:val="center"/>
        <w:rPr>
          <w:bCs/>
          <w:sz w:val="30"/>
          <w:szCs w:val="30"/>
        </w:rPr>
      </w:pPr>
      <w:r>
        <w:rPr>
          <w:noProof/>
        </w:rPr>
        <w:drawing>
          <wp:inline distT="0" distB="0" distL="0" distR="0" wp14:anchorId="39C11716" wp14:editId="3F9F68DB">
            <wp:extent cx="7690485" cy="5065395"/>
            <wp:effectExtent l="0" t="0" r="5715" b="1905"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0485" cy="5065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3096C9" w14:textId="77777777" w:rsidR="00E03CC1" w:rsidRDefault="00E03CC1">
      <w:pPr>
        <w:jc w:val="left"/>
        <w:rPr>
          <w:rFonts w:eastAsia="Times New Roman"/>
          <w:bCs/>
          <w:szCs w:val="30"/>
          <w:lang w:eastAsia="ru-RU"/>
        </w:rPr>
      </w:pPr>
      <w:r>
        <w:rPr>
          <w:bCs/>
          <w:szCs w:val="30"/>
        </w:rPr>
        <w:br w:type="page"/>
      </w:r>
    </w:p>
    <w:p w14:paraId="4C3C7A1A" w14:textId="77777777" w:rsidR="002E21D5" w:rsidRDefault="002E21D5" w:rsidP="006221BD">
      <w:pPr>
        <w:pStyle w:val="Style106"/>
        <w:widowControl/>
        <w:ind w:firstLine="748"/>
        <w:jc w:val="center"/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>Оценка уровней</w:t>
      </w:r>
      <w:r w:rsidRPr="00B10687">
        <w:rPr>
          <w:bCs/>
          <w:sz w:val="30"/>
          <w:szCs w:val="30"/>
        </w:rPr>
        <w:t xml:space="preserve"> зрелости процесс</w:t>
      </w:r>
      <w:r>
        <w:rPr>
          <w:bCs/>
          <w:sz w:val="30"/>
          <w:szCs w:val="30"/>
        </w:rPr>
        <w:t>ов Национального банка</w:t>
      </w:r>
    </w:p>
    <w:p w14:paraId="4725030C" w14:textId="77777777" w:rsidR="00932ACC" w:rsidRDefault="00932ACC" w:rsidP="006221BD">
      <w:pPr>
        <w:pStyle w:val="Style106"/>
        <w:widowControl/>
        <w:ind w:firstLine="748"/>
        <w:jc w:val="center"/>
        <w:rPr>
          <w:bCs/>
          <w:sz w:val="30"/>
          <w:szCs w:val="30"/>
        </w:rPr>
      </w:pPr>
    </w:p>
    <w:tbl>
      <w:tblPr>
        <w:tblW w:w="142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1871"/>
        <w:gridCol w:w="1931"/>
        <w:gridCol w:w="3870"/>
        <w:gridCol w:w="4381"/>
      </w:tblGrid>
      <w:tr w:rsidR="00932ACC" w14:paraId="6E5D5340" w14:textId="77777777" w:rsidTr="0045134D">
        <w:trPr>
          <w:trHeight w:val="420"/>
          <w:tblHeader/>
        </w:trPr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2C7C3" w14:textId="77777777" w:rsidR="00932ACC" w:rsidRDefault="00932ACC" w:rsidP="006221BD">
            <w:pPr>
              <w:pStyle w:val="Style106"/>
              <w:widowControl/>
              <w:jc w:val="center"/>
              <w:rPr>
                <w:bCs/>
              </w:rPr>
            </w:pPr>
            <w:r>
              <w:rPr>
                <w:bCs/>
              </w:rPr>
              <w:t>Наименование процесса</w:t>
            </w:r>
          </w:p>
        </w:tc>
        <w:tc>
          <w:tcPr>
            <w:tcW w:w="3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66CF8" w14:textId="77777777" w:rsidR="00932ACC" w:rsidRDefault="00932ACC" w:rsidP="006221BD">
            <w:pPr>
              <w:pStyle w:val="Style106"/>
              <w:widowControl/>
              <w:jc w:val="center"/>
              <w:rPr>
                <w:bCs/>
              </w:rPr>
            </w:pPr>
            <w:r>
              <w:rPr>
                <w:bCs/>
              </w:rPr>
              <w:t>Уровень зрелости процесса</w:t>
            </w:r>
          </w:p>
        </w:tc>
        <w:tc>
          <w:tcPr>
            <w:tcW w:w="3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1393" w14:textId="77777777" w:rsidR="00932ACC" w:rsidRDefault="00932ACC" w:rsidP="006221BD">
            <w:pPr>
              <w:pStyle w:val="Style106"/>
              <w:widowControl/>
              <w:jc w:val="center"/>
              <w:rPr>
                <w:bCs/>
              </w:rPr>
            </w:pPr>
            <w:r>
              <w:rPr>
                <w:bCs/>
              </w:rPr>
              <w:t>Текущее состояние процесса</w:t>
            </w:r>
          </w:p>
        </w:tc>
        <w:tc>
          <w:tcPr>
            <w:tcW w:w="4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ED20E" w14:textId="77777777" w:rsidR="00932ACC" w:rsidRDefault="00932ACC" w:rsidP="006221BD">
            <w:pPr>
              <w:pStyle w:val="Style106"/>
              <w:widowControl/>
              <w:jc w:val="center"/>
              <w:rPr>
                <w:bCs/>
              </w:rPr>
            </w:pPr>
            <w:r>
              <w:rPr>
                <w:bCs/>
              </w:rPr>
              <w:t>Мероприятия, необходимые для повышения (поддержания) уровня зрелости процесса</w:t>
            </w:r>
          </w:p>
        </w:tc>
      </w:tr>
      <w:tr w:rsidR="00932ACC" w14:paraId="7DBA1949" w14:textId="77777777" w:rsidTr="0045134D">
        <w:trPr>
          <w:trHeight w:val="420"/>
          <w:tblHeader/>
        </w:trPr>
        <w:tc>
          <w:tcPr>
            <w:tcW w:w="2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FBB3C" w14:textId="77777777" w:rsidR="00932ACC" w:rsidRDefault="00932ACC" w:rsidP="006221BD">
            <w:pPr>
              <w:jc w:val="left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9F60" w14:textId="77777777" w:rsidR="00932ACC" w:rsidRDefault="00932ACC" w:rsidP="006221BD">
            <w:pPr>
              <w:pStyle w:val="Style106"/>
              <w:widowControl/>
              <w:jc w:val="center"/>
              <w:rPr>
                <w:bCs/>
              </w:rPr>
            </w:pPr>
            <w:r>
              <w:rPr>
                <w:bCs/>
              </w:rPr>
              <w:t>текущий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F0A6" w14:textId="77777777" w:rsidR="00932ACC" w:rsidRDefault="00932ACC" w:rsidP="006221BD">
            <w:pPr>
              <w:pStyle w:val="Style106"/>
              <w:widowControl/>
              <w:jc w:val="center"/>
              <w:rPr>
                <w:bCs/>
              </w:rPr>
            </w:pPr>
            <w:r>
              <w:rPr>
                <w:bCs/>
              </w:rPr>
              <w:t>целевой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11B26" w14:textId="77777777" w:rsidR="00932ACC" w:rsidRDefault="00932ACC" w:rsidP="006221BD">
            <w:pPr>
              <w:jc w:val="left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B4A9C" w14:textId="77777777" w:rsidR="00932ACC" w:rsidRDefault="00932ACC" w:rsidP="006221BD">
            <w:pPr>
              <w:jc w:val="left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932ACC" w14:paraId="322D4188" w14:textId="77777777" w:rsidTr="0045134D">
        <w:trPr>
          <w:trHeight w:val="42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04D2" w14:textId="77777777" w:rsidR="00932ACC" w:rsidRDefault="00932ACC" w:rsidP="006221BD">
            <w:pPr>
              <w:pStyle w:val="Style106"/>
              <w:widowControl/>
              <w:jc w:val="left"/>
              <w:rPr>
                <w:bCs/>
              </w:rPr>
            </w:pPr>
            <w:r>
              <w:rPr>
                <w:rFonts w:eastAsia="Calibri"/>
                <w:lang w:eastAsia="en-US"/>
              </w:rPr>
              <w:t xml:space="preserve">Управление ИТ-стратегией 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DD81" w14:textId="176B3B57" w:rsidR="00932ACC" w:rsidRDefault="00932ACC" w:rsidP="008351F0">
            <w:pPr>
              <w:pStyle w:val="Style106"/>
              <w:widowControl/>
              <w:jc w:val="center"/>
              <w:rPr>
                <w:bCs/>
              </w:rPr>
            </w:pPr>
            <w:r>
              <w:rPr>
                <w:rFonts w:eastAsia="Calibri"/>
                <w:lang w:eastAsia="en-US"/>
              </w:rPr>
              <w:t xml:space="preserve">повторяющийся </w:t>
            </w:r>
            <w:r w:rsidRPr="00CD2733">
              <w:rPr>
                <w:rFonts w:eastAsia="Calibri"/>
                <w:lang w:eastAsia="en-US"/>
              </w:rPr>
              <w:t>(2)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894F" w14:textId="77777777" w:rsidR="00932ACC" w:rsidRDefault="00932ACC" w:rsidP="006221BD">
            <w:pPr>
              <w:pStyle w:val="Style106"/>
              <w:widowControl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определенный (3)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87AD" w14:textId="77777777" w:rsidR="00932ACC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Включает деятельность по стратегическому планированию развития информационных технологий во взаимосвязи со стратегическими целями, задачами и направлениями развития Национального банка, подготовку конкретных планов по реализации ИТ-стратегии, контроль за их реализацией. </w:t>
            </w:r>
          </w:p>
          <w:p w14:paraId="6DC1A181" w14:textId="3BAD0243" w:rsidR="00932ACC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На регулярной основе осуществляется подготовка ИТ-стратегии. Создан Комитет по управлению данными и ИТ-архитектурой, в функции которого входит контроль за реализацией ИТ-стратегии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DD1C4" w14:textId="77777777" w:rsidR="00932ACC" w:rsidRDefault="00932ACC" w:rsidP="006221BD">
            <w:pPr>
              <w:pStyle w:val="Style106"/>
              <w:widowControl/>
              <w:rPr>
                <w:bCs/>
              </w:rPr>
            </w:pPr>
            <w:r>
              <w:rPr>
                <w:bCs/>
              </w:rPr>
              <w:t>Описать процесс, определив последовательность выполняемых в рамках него действий, с учетом взаимодействия с другими процессами.</w:t>
            </w:r>
          </w:p>
          <w:p w14:paraId="02452872" w14:textId="773C909D" w:rsidR="00932ACC" w:rsidRDefault="00932ACC" w:rsidP="006221BD">
            <w:pPr>
              <w:pStyle w:val="Style106"/>
              <w:widowControl/>
              <w:rPr>
                <w:bCs/>
              </w:rPr>
            </w:pPr>
            <w:r>
              <w:rPr>
                <w:bCs/>
              </w:rPr>
              <w:t>Организовать получение (развитие) необходимых компетенций у работников, вовлеченных в процесс</w:t>
            </w:r>
          </w:p>
        </w:tc>
      </w:tr>
      <w:tr w:rsidR="00932ACC" w14:paraId="0EF9590B" w14:textId="77777777" w:rsidTr="0045134D">
        <w:trPr>
          <w:trHeight w:val="42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7C704" w14:textId="77777777" w:rsidR="00932ACC" w:rsidRDefault="00932ACC" w:rsidP="006221BD">
            <w:pPr>
              <w:pStyle w:val="Style106"/>
              <w:widowControl/>
              <w:jc w:val="left"/>
              <w:rPr>
                <w:bCs/>
              </w:rPr>
            </w:pPr>
            <w:r>
              <w:rPr>
                <w:rFonts w:eastAsia="Calibri"/>
                <w:lang w:eastAsia="en-US"/>
              </w:rPr>
              <w:t>Управление развитием прикладной и информационной архитектуры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AAF4F" w14:textId="77777777" w:rsidR="00932ACC" w:rsidRDefault="00932ACC" w:rsidP="006221BD">
            <w:pPr>
              <w:pStyle w:val="Style106"/>
              <w:widowControl/>
              <w:jc w:val="center"/>
              <w:rPr>
                <w:bCs/>
              </w:rPr>
            </w:pPr>
            <w:r>
              <w:rPr>
                <w:rFonts w:eastAsia="Calibri"/>
                <w:lang w:eastAsia="en-US"/>
              </w:rPr>
              <w:t>повторяющийся (2)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42EC8" w14:textId="77777777" w:rsidR="00932ACC" w:rsidRDefault="00932ACC" w:rsidP="006221BD">
            <w:pPr>
              <w:pStyle w:val="Style106"/>
              <w:widowControl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определенный (3)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39AA1" w14:textId="6984D3CA" w:rsidR="00932ACC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Процесс формализован (описан). Планирование развития информационной архитектуры </w:t>
            </w:r>
            <w:r w:rsidRPr="006F4CB1">
              <w:rPr>
                <w:rFonts w:eastAsia="Calibri"/>
                <w:lang w:eastAsia="en-US"/>
              </w:rPr>
              <w:t xml:space="preserve">осуществляется с учетом </w:t>
            </w:r>
            <w:r w:rsidR="0034100B" w:rsidRPr="006F4CB1">
              <w:rPr>
                <w:rFonts w:eastAsia="Calibri"/>
                <w:lang w:eastAsia="en-US"/>
              </w:rPr>
              <w:t xml:space="preserve">подходов </w:t>
            </w:r>
            <w:r w:rsidR="006F4CB1" w:rsidRPr="006F4CB1">
              <w:rPr>
                <w:rFonts w:eastAsia="Calibri"/>
                <w:lang w:eastAsia="en-US"/>
              </w:rPr>
              <w:t>к построению</w:t>
            </w:r>
            <w:r w:rsidR="0096410A" w:rsidRPr="006F4CB1">
              <w:rPr>
                <w:rFonts w:eastAsia="Calibri"/>
                <w:lang w:eastAsia="en-US"/>
              </w:rPr>
              <w:t xml:space="preserve"> и функционировани</w:t>
            </w:r>
            <w:r w:rsidR="00504E72" w:rsidRPr="006F4CB1">
              <w:rPr>
                <w:rFonts w:eastAsia="Calibri"/>
                <w:lang w:eastAsia="en-US"/>
              </w:rPr>
              <w:t>ю</w:t>
            </w:r>
            <w:r w:rsidR="0096410A" w:rsidRPr="006F4CB1">
              <w:rPr>
                <w:rFonts w:eastAsia="Calibri"/>
                <w:lang w:eastAsia="en-US"/>
              </w:rPr>
              <w:t xml:space="preserve"> </w:t>
            </w:r>
            <w:r w:rsidR="0034100B" w:rsidRPr="006F4CB1">
              <w:rPr>
                <w:rFonts w:eastAsia="Calibri"/>
                <w:lang w:eastAsia="en-US"/>
              </w:rPr>
              <w:t>системы управления данными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FE295" w14:textId="77777777" w:rsidR="00932ACC" w:rsidRDefault="00932ACC" w:rsidP="006221BD">
            <w:pPr>
              <w:pStyle w:val="ConsPlusNormal"/>
              <w:widowControl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Формализовать принципы построения прикладной и информационной архитектуры и требования к подготовке моделей архитектуры (схемы и их описания).</w:t>
            </w:r>
          </w:p>
          <w:p w14:paraId="7DB474FF" w14:textId="77777777" w:rsidR="00932ACC" w:rsidRDefault="00932ACC" w:rsidP="006221BD">
            <w:pPr>
              <w:pStyle w:val="ConsPlusNormal"/>
              <w:widowControl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Модернизировать реестр информационных систем и информационных ресурсов для формирования и ведения информации о прикладной и информационной архитектуре информационных систем</w:t>
            </w:r>
          </w:p>
        </w:tc>
      </w:tr>
      <w:tr w:rsidR="00932ACC" w14:paraId="13C5EB2A" w14:textId="77777777" w:rsidTr="0045134D">
        <w:trPr>
          <w:trHeight w:val="42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BEF6" w14:textId="77777777" w:rsidR="00932ACC" w:rsidRDefault="00932ACC" w:rsidP="006221BD">
            <w:pPr>
              <w:pStyle w:val="Style106"/>
              <w:widowControl/>
              <w:jc w:val="left"/>
              <w:rPr>
                <w:bCs/>
              </w:rPr>
            </w:pPr>
            <w:r>
              <w:rPr>
                <w:rFonts w:eastAsia="Calibri"/>
                <w:lang w:eastAsia="en-US"/>
              </w:rPr>
              <w:t xml:space="preserve">Управление развитием </w:t>
            </w:r>
            <w:r>
              <w:rPr>
                <w:rFonts w:eastAsia="Calibri"/>
                <w:lang w:eastAsia="en-US"/>
              </w:rPr>
              <w:lastRenderedPageBreak/>
              <w:t>технической архитектуры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F8D2D" w14:textId="77777777" w:rsidR="00932ACC" w:rsidRDefault="00932ACC" w:rsidP="006221BD">
            <w:pPr>
              <w:pStyle w:val="Style106"/>
              <w:widowControl/>
              <w:jc w:val="center"/>
              <w:rPr>
                <w:bCs/>
              </w:rPr>
            </w:pPr>
            <w:r>
              <w:rPr>
                <w:rFonts w:eastAsia="Calibri"/>
                <w:lang w:eastAsia="en-US"/>
              </w:rPr>
              <w:lastRenderedPageBreak/>
              <w:t>повторяющийся (2)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DED4" w14:textId="77777777" w:rsidR="00932ACC" w:rsidRDefault="00932ACC" w:rsidP="006221BD">
            <w:pPr>
              <w:pStyle w:val="Style106"/>
              <w:widowControl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определенный (3)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1894" w14:textId="7A71F603" w:rsidR="00932ACC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Включает деятельность по планированию развития технологической инфраструктуры, </w:t>
            </w:r>
            <w:r>
              <w:rPr>
                <w:rFonts w:eastAsia="Calibri"/>
                <w:lang w:eastAsia="en-US"/>
              </w:rPr>
              <w:lastRenderedPageBreak/>
              <w:t>программно-аппаратных средств, использованию стандартов, обеспечивающих стабильное и эффективное функционирование информационных систем и программных средств, а также улучшающих информационное взаимодействие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83A9" w14:textId="77777777" w:rsidR="00932ACC" w:rsidRDefault="00932ACC" w:rsidP="006221BD">
            <w:pPr>
              <w:pStyle w:val="Style106"/>
              <w:widowControl/>
              <w:rPr>
                <w:bCs/>
              </w:rPr>
            </w:pPr>
            <w:r>
              <w:rPr>
                <w:bCs/>
              </w:rPr>
              <w:lastRenderedPageBreak/>
              <w:t xml:space="preserve">Описать процесс, определив последовательность выполняемых в </w:t>
            </w:r>
            <w:r>
              <w:rPr>
                <w:bCs/>
              </w:rPr>
              <w:lastRenderedPageBreak/>
              <w:t>рамках него действий, с учетом взаимодействия с другими процессами.</w:t>
            </w:r>
          </w:p>
          <w:p w14:paraId="0022ED71" w14:textId="77777777" w:rsidR="00932ACC" w:rsidRDefault="00932ACC" w:rsidP="006221BD">
            <w:pPr>
              <w:pStyle w:val="Style106"/>
              <w:widowControl/>
              <w:rPr>
                <w:bCs/>
              </w:rPr>
            </w:pPr>
            <w:r>
              <w:rPr>
                <w:bCs/>
              </w:rPr>
              <w:t>Документировать принципы построения технической архитектуры и требования к подготовке моделей архитектуры (схемы и их описания).</w:t>
            </w:r>
          </w:p>
          <w:p w14:paraId="56FBC51E" w14:textId="00F7CF93" w:rsidR="00932ACC" w:rsidRDefault="00932ACC" w:rsidP="006221BD">
            <w:pPr>
              <w:pStyle w:val="Style106"/>
              <w:widowControl/>
              <w:rPr>
                <w:bCs/>
                <w:sz w:val="26"/>
                <w:szCs w:val="26"/>
              </w:rPr>
            </w:pPr>
            <w:r>
              <w:rPr>
                <w:bCs/>
              </w:rPr>
              <w:t>Модернизировать реестр информационных систем и информационных ресурсов для обеспечения внесения в него информации о технической архитектуре информационных систем</w:t>
            </w:r>
          </w:p>
        </w:tc>
      </w:tr>
      <w:tr w:rsidR="00932ACC" w14:paraId="3565342E" w14:textId="77777777" w:rsidTr="0045134D">
        <w:trPr>
          <w:trHeight w:val="42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7543" w14:textId="77777777" w:rsidR="00932ACC" w:rsidRDefault="00932ACC" w:rsidP="006221BD">
            <w:pPr>
              <w:pStyle w:val="Style106"/>
              <w:widowControl/>
              <w:jc w:val="left"/>
              <w:rPr>
                <w:bCs/>
              </w:rPr>
            </w:pPr>
            <w:r>
              <w:rPr>
                <w:rFonts w:eastAsia="Calibri"/>
                <w:lang w:eastAsia="en-US"/>
              </w:rPr>
              <w:lastRenderedPageBreak/>
              <w:t>Управление инцидентами и проблемами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5E5C" w14:textId="77777777" w:rsidR="00932ACC" w:rsidRDefault="00932ACC" w:rsidP="006221BD">
            <w:pPr>
              <w:pStyle w:val="Style106"/>
              <w:widowControl/>
              <w:jc w:val="center"/>
              <w:rPr>
                <w:bCs/>
              </w:rPr>
            </w:pPr>
            <w:r>
              <w:rPr>
                <w:rFonts w:eastAsia="Calibri"/>
                <w:lang w:eastAsia="en-US"/>
              </w:rPr>
              <w:t>определенный (3)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6D327" w14:textId="77777777" w:rsidR="00932ACC" w:rsidRDefault="00932ACC" w:rsidP="006221BD">
            <w:pPr>
              <w:pStyle w:val="Style106"/>
              <w:widowControl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поддержание  текущего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F4FF1" w14:textId="77777777" w:rsidR="00932ACC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 части управления инцидентами функционирует А</w:t>
            </w:r>
            <w:r w:rsidR="008310AA">
              <w:rPr>
                <w:rFonts w:eastAsia="Calibri"/>
                <w:lang w:eastAsia="en-US"/>
              </w:rPr>
              <w:t>втоматизированная система</w:t>
            </w:r>
            <w:r>
              <w:rPr>
                <w:rFonts w:eastAsia="Calibri"/>
                <w:lang w:eastAsia="en-US"/>
              </w:rPr>
              <w:t xml:space="preserve"> </w:t>
            </w:r>
            <w:r w:rsidR="008310AA">
              <w:rPr>
                <w:rFonts w:eastAsia="Calibri"/>
                <w:lang w:eastAsia="en-US"/>
              </w:rPr>
              <w:t>”</w:t>
            </w:r>
            <w:r>
              <w:rPr>
                <w:rFonts w:eastAsia="Calibri"/>
                <w:bCs/>
                <w:lang w:eastAsia="en-US"/>
              </w:rPr>
              <w:t>Корпоративная система управления информационными ресурсами и инфраструктурой</w:t>
            </w:r>
            <w:r w:rsidR="008310AA">
              <w:rPr>
                <w:rFonts w:eastAsia="Calibri"/>
                <w:bCs/>
                <w:lang w:eastAsia="en-US"/>
              </w:rPr>
              <w:t>“</w:t>
            </w:r>
            <w:r>
              <w:rPr>
                <w:rFonts w:eastAsia="Calibri"/>
                <w:bCs/>
                <w:lang w:eastAsia="en-US"/>
              </w:rPr>
              <w:t xml:space="preserve"> (</w:t>
            </w:r>
            <w:r w:rsidR="008310AA">
              <w:rPr>
                <w:rFonts w:eastAsia="Calibri"/>
                <w:bCs/>
                <w:lang w:eastAsia="en-US"/>
              </w:rPr>
              <w:t xml:space="preserve">далее – </w:t>
            </w:r>
            <w:r>
              <w:rPr>
                <w:rFonts w:eastAsia="Calibri"/>
                <w:bCs/>
                <w:lang w:eastAsia="en-US"/>
              </w:rPr>
              <w:t>АС КСУИРИ)</w:t>
            </w:r>
            <w:r>
              <w:rPr>
                <w:rFonts w:eastAsia="Calibri"/>
                <w:lang w:eastAsia="en-US"/>
              </w:rPr>
              <w:t>.</w:t>
            </w:r>
          </w:p>
          <w:p w14:paraId="36EAA30C" w14:textId="2CD4090C" w:rsidR="00932ACC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Основные функции по решению инцидентов и проблем переданы на аутсорсинг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DCAC" w14:textId="77777777" w:rsidR="00932ACC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Необходимо продолжить:</w:t>
            </w:r>
          </w:p>
          <w:p w14:paraId="1187A01C" w14:textId="77777777" w:rsidR="00932ACC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обеспечение функционирования АС КСУИРИ, отслеживание и решение инцидентов и проблем по мере их возникновения с фиксацией времени реагирования;</w:t>
            </w:r>
          </w:p>
          <w:p w14:paraId="1B15FBAF" w14:textId="5D6BDE4F" w:rsidR="00932ACC" w:rsidRDefault="00932ACC" w:rsidP="006221BD">
            <w:pPr>
              <w:pStyle w:val="Style106"/>
              <w:widowControl/>
              <w:rPr>
                <w:bCs/>
              </w:rPr>
            </w:pPr>
            <w:r>
              <w:rPr>
                <w:rFonts w:eastAsia="Calibri"/>
                <w:lang w:eastAsia="en-US"/>
              </w:rPr>
              <w:t>управление ИТ-услугами сторонних организаций, обеспечив фиксацию в договорах с поставщиками услуг требований к уровню оказываемых услуг и их параметрам</w:t>
            </w:r>
          </w:p>
        </w:tc>
      </w:tr>
      <w:tr w:rsidR="00932ACC" w14:paraId="75315A25" w14:textId="77777777" w:rsidTr="0045134D">
        <w:trPr>
          <w:trHeight w:val="42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86C1" w14:textId="77777777" w:rsidR="00932ACC" w:rsidRDefault="00932ACC" w:rsidP="006221BD">
            <w:pPr>
              <w:pStyle w:val="Style106"/>
              <w:widowControl/>
              <w:jc w:val="left"/>
              <w:rPr>
                <w:bCs/>
              </w:rPr>
            </w:pPr>
            <w:r>
              <w:rPr>
                <w:rFonts w:eastAsia="Calibri"/>
                <w:lang w:eastAsia="en-US"/>
              </w:rPr>
              <w:t>Управление изменениями и релизами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15CE0" w14:textId="77777777" w:rsidR="00932ACC" w:rsidRDefault="00932ACC" w:rsidP="006221BD">
            <w:pPr>
              <w:pStyle w:val="Style106"/>
              <w:widowControl/>
              <w:jc w:val="center"/>
              <w:rPr>
                <w:bCs/>
              </w:rPr>
            </w:pPr>
            <w:r>
              <w:rPr>
                <w:rFonts w:eastAsia="Calibri"/>
                <w:lang w:eastAsia="en-US"/>
              </w:rPr>
              <w:t>определенный (3)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4D125" w14:textId="77777777" w:rsidR="00932ACC" w:rsidRDefault="00932ACC" w:rsidP="006221BD">
            <w:pPr>
              <w:pStyle w:val="Style106"/>
              <w:widowControl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управляемый и измеряемый (4)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5520" w14:textId="77777777" w:rsidR="00932ACC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Включает деятельность по выбору решений для автоматизации (рассмотрение заявок на создание (изменение) информационных систем), разработке новых и изменению функционирующих информационных систем. Процесс описан и частично автоматизирован. </w:t>
            </w:r>
          </w:p>
          <w:p w14:paraId="7B06A0E9" w14:textId="0E3C6B72" w:rsidR="00932ACC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t>Значительная часть функций по разработке и изменению информационных систем переданы на аутсорсинг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80740" w14:textId="77777777" w:rsidR="00932ACC" w:rsidRPr="00D01327" w:rsidRDefault="00932ACC" w:rsidP="006221BD">
            <w:pPr>
              <w:pStyle w:val="Style106"/>
              <w:widowControl/>
              <w:rPr>
                <w:bCs/>
                <w:spacing w:val="-4"/>
              </w:rPr>
            </w:pPr>
            <w:r>
              <w:rPr>
                <w:bCs/>
              </w:rPr>
              <w:lastRenderedPageBreak/>
              <w:t xml:space="preserve">Совершенствовать методологию </w:t>
            </w:r>
            <w:r w:rsidRPr="00D01327">
              <w:rPr>
                <w:bCs/>
                <w:spacing w:val="-4"/>
              </w:rPr>
              <w:t>создания (изменения) информационных систем.</w:t>
            </w:r>
          </w:p>
          <w:p w14:paraId="741AFEC9" w14:textId="77777777" w:rsidR="00932ACC" w:rsidRPr="00D01327" w:rsidRDefault="00932ACC" w:rsidP="006221BD">
            <w:pPr>
              <w:pStyle w:val="Style106"/>
              <w:widowControl/>
              <w:rPr>
                <w:bCs/>
                <w:spacing w:val="-4"/>
              </w:rPr>
            </w:pPr>
            <w:r w:rsidRPr="00D01327">
              <w:rPr>
                <w:bCs/>
                <w:spacing w:val="-4"/>
              </w:rPr>
              <w:t>Разработать инструменты автоматизации для повышения эффективности и контролируемости процесса.</w:t>
            </w:r>
          </w:p>
          <w:p w14:paraId="4AAD4B5F" w14:textId="3EF2B9B9" w:rsidR="00932ACC" w:rsidRDefault="00932ACC" w:rsidP="006221BD">
            <w:pPr>
              <w:pStyle w:val="Style106"/>
              <w:widowControl/>
              <w:rPr>
                <w:bCs/>
              </w:rPr>
            </w:pPr>
            <w:r w:rsidRPr="00D01327">
              <w:rPr>
                <w:bCs/>
                <w:spacing w:val="-4"/>
              </w:rPr>
              <w:t xml:space="preserve">Оптимизировать деятельность по управлению ИТ-услугами (совершенствование подходов к составу и </w:t>
            </w:r>
            <w:r w:rsidRPr="00D01327">
              <w:rPr>
                <w:bCs/>
                <w:spacing w:val="-4"/>
              </w:rPr>
              <w:lastRenderedPageBreak/>
              <w:t>содержанию работ (услуг) и условиям в договорах с подрядчиками)</w:t>
            </w:r>
          </w:p>
        </w:tc>
      </w:tr>
      <w:tr w:rsidR="00932ACC" w14:paraId="462976BE" w14:textId="77777777" w:rsidTr="0045134D">
        <w:trPr>
          <w:trHeight w:val="42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2718" w14:textId="77777777" w:rsidR="00932ACC" w:rsidRDefault="00932ACC" w:rsidP="006221BD">
            <w:pPr>
              <w:pStyle w:val="Style106"/>
              <w:widowControl/>
              <w:jc w:val="left"/>
              <w:rPr>
                <w:bCs/>
              </w:rPr>
            </w:pPr>
            <w:r>
              <w:rPr>
                <w:rFonts w:eastAsia="Calibri"/>
                <w:lang w:eastAsia="en-US"/>
              </w:rPr>
              <w:lastRenderedPageBreak/>
              <w:t>Управление конфигурацией и нагрузкой (мощностью)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47BB1" w14:textId="77777777" w:rsidR="00932ACC" w:rsidRDefault="00932ACC" w:rsidP="006221BD">
            <w:pPr>
              <w:pStyle w:val="Style106"/>
              <w:widowControl/>
              <w:jc w:val="center"/>
              <w:rPr>
                <w:bCs/>
              </w:rPr>
            </w:pPr>
            <w:r>
              <w:rPr>
                <w:rFonts w:eastAsia="Calibri"/>
                <w:lang w:eastAsia="en-US"/>
              </w:rPr>
              <w:t>повторяющийся (2)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A0315" w14:textId="77777777" w:rsidR="00932ACC" w:rsidRDefault="00932ACC" w:rsidP="006221BD">
            <w:pPr>
              <w:pStyle w:val="Style106"/>
              <w:widowControl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определенный (3)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EA08" w14:textId="77777777" w:rsidR="00932ACC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Управление конфигурацией ориентировано на регистрацию компонентов информационных систем (ИТ-активов), объединяемых в конфигурационные единицы, включая связи между ними и предоставление данной информации в другие процессы.</w:t>
            </w:r>
          </w:p>
          <w:p w14:paraId="15C337F5" w14:textId="3CD47D96" w:rsidR="00932ACC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Управление нагрузкой (мощностью) осуществляется в рамках управления ИТ-услугами сторонних организаций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8000" w14:textId="77777777" w:rsidR="00932ACC" w:rsidRDefault="00932ACC" w:rsidP="006221BD">
            <w:pPr>
              <w:pStyle w:val="Style106"/>
              <w:widowControl/>
              <w:rPr>
                <w:bCs/>
              </w:rPr>
            </w:pPr>
            <w:r>
              <w:rPr>
                <w:bCs/>
              </w:rPr>
              <w:t>Организовать централизованный сбор сведений об ИТ-активах в автоматизированной системе учета, обработки информационных активов, инцидентов информационной безопасности и управления рисками информационной безопасности Национального банка (АСКУО).</w:t>
            </w:r>
          </w:p>
          <w:p w14:paraId="14A98394" w14:textId="3EE2AA60" w:rsidR="00932ACC" w:rsidRDefault="00932ACC" w:rsidP="006221BD">
            <w:pPr>
              <w:pStyle w:val="Style106"/>
              <w:widowControl/>
              <w:rPr>
                <w:bCs/>
              </w:rPr>
            </w:pPr>
            <w:r w:rsidRPr="008310AA">
              <w:rPr>
                <w:bCs/>
                <w:spacing w:val="-2"/>
              </w:rPr>
              <w:t>Модернизировать реестр информационных систем и информационных ресурсов для</w:t>
            </w:r>
            <w:r>
              <w:rPr>
                <w:bCs/>
              </w:rPr>
              <w:t xml:space="preserve"> обеспечения наличия в нем информации об ИТ-активах, используемых при функционировании информационных систем</w:t>
            </w:r>
          </w:p>
        </w:tc>
      </w:tr>
      <w:tr w:rsidR="00932ACC" w14:paraId="69C0E170" w14:textId="77777777" w:rsidTr="0045134D">
        <w:trPr>
          <w:trHeight w:val="42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D36C8" w14:textId="77777777" w:rsidR="00932ACC" w:rsidRDefault="00932ACC" w:rsidP="006221BD">
            <w:pPr>
              <w:pStyle w:val="Style106"/>
              <w:widowControl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Управление доступностью и непрерывностью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75BD" w14:textId="77777777" w:rsidR="00932ACC" w:rsidRDefault="00932ACC" w:rsidP="006221BD">
            <w:pPr>
              <w:pStyle w:val="Style106"/>
              <w:widowControl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определенный (3)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0C0C1" w14:textId="77777777" w:rsidR="00932ACC" w:rsidRDefault="00932ACC" w:rsidP="006221BD">
            <w:pPr>
              <w:pStyle w:val="Style106"/>
              <w:widowControl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поддержание текущего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97F0" w14:textId="77777777" w:rsidR="00932ACC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Для критичных информационных систем составлены планы обеспечения непрерывной работы и восстановления работоспособности. </w:t>
            </w:r>
          </w:p>
          <w:p w14:paraId="16349447" w14:textId="7088BE7C" w:rsidR="00932ACC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Часть функций по обеспечению доступности передан</w:t>
            </w:r>
            <w:r w:rsidR="00EB3CB2" w:rsidRPr="006A213D">
              <w:rPr>
                <w:rFonts w:eastAsia="Calibri"/>
                <w:lang w:eastAsia="en-US"/>
              </w:rPr>
              <w:t>а</w:t>
            </w:r>
            <w:r>
              <w:rPr>
                <w:rFonts w:eastAsia="Calibri"/>
                <w:lang w:eastAsia="en-US"/>
              </w:rPr>
              <w:t xml:space="preserve"> на аутсорсинг и управление данной деятельностью осуществляется через управление ИТ-услугами сторонних организаций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2335" w14:textId="77777777" w:rsidR="00932ACC" w:rsidRDefault="00932ACC" w:rsidP="006221BD">
            <w:pPr>
              <w:pStyle w:val="Style106"/>
              <w:widowControl/>
              <w:rPr>
                <w:bCs/>
              </w:rPr>
            </w:pPr>
            <w:r>
              <w:rPr>
                <w:bCs/>
              </w:rPr>
              <w:t>Необходимо продолжить:</w:t>
            </w:r>
          </w:p>
          <w:p w14:paraId="1738AA08" w14:textId="77777777" w:rsidR="00932ACC" w:rsidRPr="000121F3" w:rsidRDefault="00932ACC" w:rsidP="006221BD">
            <w:pPr>
              <w:pStyle w:val="Style106"/>
              <w:widowControl/>
              <w:rPr>
                <w:bCs/>
                <w:spacing w:val="-2"/>
              </w:rPr>
            </w:pPr>
            <w:r w:rsidRPr="000121F3">
              <w:rPr>
                <w:bCs/>
                <w:spacing w:val="-2"/>
              </w:rPr>
              <w:t>поддержание в актуальном состоянии планов обеспечения непрерывной работы и восстановления работоспособности для информационных систем, задействованных в реализации критичных функций Национального банка;</w:t>
            </w:r>
          </w:p>
          <w:p w14:paraId="73DFBF75" w14:textId="5FB7C0D9" w:rsidR="00932ACC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rPr>
                <w:bCs/>
              </w:rPr>
              <w:t>управление ИТ-услугами сторонних организаций, обеспечив фиксацию в договорах с поставщиками услуг требований к уровню оказываемых услуг и их параметрам, ответственности за качество ИТ-услуг</w:t>
            </w:r>
          </w:p>
        </w:tc>
      </w:tr>
      <w:tr w:rsidR="00932ACC" w14:paraId="209518CD" w14:textId="77777777" w:rsidTr="0045134D">
        <w:trPr>
          <w:trHeight w:val="42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824C" w14:textId="77777777" w:rsidR="00932ACC" w:rsidRDefault="00932ACC" w:rsidP="006221BD">
            <w:pPr>
              <w:pStyle w:val="Style106"/>
              <w:widowControl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t>Управление операциями по эксплуатации систем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453B6" w14:textId="77777777" w:rsidR="00932ACC" w:rsidRDefault="00932ACC" w:rsidP="006221BD">
            <w:pPr>
              <w:pStyle w:val="Style106"/>
              <w:widowControl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определенный (3)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C2622" w14:textId="77777777" w:rsidR="00932ACC" w:rsidRDefault="00932ACC" w:rsidP="006221BD">
            <w:pPr>
              <w:pStyle w:val="Style106"/>
              <w:widowControl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поддержание текущего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FEF52" w14:textId="31EBFFC4" w:rsidR="00932ACC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Процесс включает в себя деятельность по управлению эксплуатацией аппаратного обеспечения, системного программного обеспечения и управление эксплуатацией прикладных программных приложений информационных систем. Часть функций по обеспечению эксплуатации и поддержке информационных систем перед</w:t>
            </w:r>
            <w:r w:rsidRPr="008351F0">
              <w:rPr>
                <w:rFonts w:eastAsia="Calibri"/>
                <w:lang w:eastAsia="en-US"/>
              </w:rPr>
              <w:t>ан</w:t>
            </w:r>
            <w:r w:rsidR="000149B4" w:rsidRPr="008351F0">
              <w:rPr>
                <w:rFonts w:eastAsia="Calibri"/>
                <w:lang w:eastAsia="en-US"/>
              </w:rPr>
              <w:t>а</w:t>
            </w:r>
            <w:r>
              <w:rPr>
                <w:rFonts w:eastAsia="Calibri"/>
                <w:lang w:eastAsia="en-US"/>
              </w:rPr>
              <w:t xml:space="preserve"> на аутсорсинг и управление данной деятельностью в значительной степени осуществляется через управление ИТ-услугами сторонних организаций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F820" w14:textId="77777777" w:rsidR="00932ACC" w:rsidRDefault="00932ACC" w:rsidP="006221BD">
            <w:pPr>
              <w:pStyle w:val="Style106"/>
              <w:widowControl/>
              <w:rPr>
                <w:bCs/>
              </w:rPr>
            </w:pPr>
            <w:r>
              <w:rPr>
                <w:bCs/>
              </w:rPr>
              <w:t>Необходимо продолжить:</w:t>
            </w:r>
          </w:p>
          <w:p w14:paraId="22E7CD93" w14:textId="77777777" w:rsidR="00932ACC" w:rsidRDefault="00932ACC" w:rsidP="006221BD">
            <w:pPr>
              <w:pStyle w:val="Style106"/>
              <w:widowControl/>
              <w:rPr>
                <w:bCs/>
              </w:rPr>
            </w:pPr>
            <w:r>
              <w:rPr>
                <w:bCs/>
              </w:rPr>
              <w:t>эффективное администрирование корпоративных серверных служб и программных продуктов (Active Directory, серверы корпоративной электронной почты и т.д.), управление доступом к информационным системам (информационным ресурсам), поддерживая в актуальном состоянии  эксплуатационную документацию и компетенции персонала;</w:t>
            </w:r>
          </w:p>
          <w:p w14:paraId="31C65419" w14:textId="46143358" w:rsidR="00932ACC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rPr>
                <w:bCs/>
              </w:rPr>
              <w:t>управление ИТ-услугами сторонних организаций, обеспечив фиксацию в договорах с поставщиками услуг требований к уровню оказываемых услуг и их параметрам, ответственности за качество ИТ-услуг</w:t>
            </w:r>
          </w:p>
        </w:tc>
      </w:tr>
      <w:tr w:rsidR="00932ACC" w14:paraId="09D246CB" w14:textId="77777777" w:rsidTr="0045134D">
        <w:trPr>
          <w:trHeight w:val="42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4286" w14:textId="35F0BD37" w:rsidR="00932ACC" w:rsidRDefault="00932ACC" w:rsidP="006221BD">
            <w:pPr>
              <w:pStyle w:val="Style106"/>
              <w:widowControl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Управление </w:t>
            </w:r>
            <w:r w:rsidR="00AA14A2">
              <w:rPr>
                <w:rFonts w:eastAsia="Calibri"/>
                <w:lang w:eastAsia="en-US"/>
              </w:rPr>
              <w:br/>
            </w:r>
            <w:r>
              <w:rPr>
                <w:rFonts w:eastAsia="Calibri"/>
                <w:lang w:eastAsia="en-US"/>
              </w:rPr>
              <w:t>ИТ-услугами сторонних организаций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5BE30" w14:textId="77777777" w:rsidR="00932ACC" w:rsidRDefault="00932ACC" w:rsidP="006221BD">
            <w:pPr>
              <w:pStyle w:val="Style106"/>
              <w:widowControl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определенный (3)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DF10F" w14:textId="77777777" w:rsidR="00932ACC" w:rsidRDefault="00932ACC" w:rsidP="006221BD">
            <w:pPr>
              <w:pStyle w:val="Style106"/>
              <w:widowControl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поддержание текущего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9A13" w14:textId="3B9FA47C" w:rsidR="00932ACC" w:rsidRPr="008351F0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 w:rsidRPr="008351F0">
              <w:rPr>
                <w:rFonts w:eastAsia="Calibri"/>
                <w:lang w:eastAsia="en-US"/>
              </w:rPr>
              <w:t xml:space="preserve">Деятельность по управлению услугами сторонних организаций централизована в Национальном банке в части проведения процедур закупок, заключения договоров и оплаты оказанных услуг. </w:t>
            </w:r>
            <w:r w:rsidR="0068538D" w:rsidRPr="008351F0">
              <w:rPr>
                <w:rFonts w:eastAsia="Calibri"/>
                <w:lang w:eastAsia="en-US"/>
              </w:rPr>
              <w:br/>
            </w:r>
            <w:r w:rsidRPr="008351F0">
              <w:rPr>
                <w:rFonts w:eastAsia="Calibri"/>
                <w:lang w:eastAsia="en-US"/>
              </w:rPr>
              <w:t>В договорах на оказание ИТ-услуг предусматриваются требования, предъявляемые к услугам, их уровню и</w:t>
            </w:r>
            <w:r w:rsidR="0068538D" w:rsidRPr="008351F0">
              <w:rPr>
                <w:rFonts w:eastAsia="Calibri"/>
                <w:lang w:eastAsia="en-US"/>
              </w:rPr>
              <w:t>,</w:t>
            </w:r>
            <w:r w:rsidRPr="008351F0">
              <w:rPr>
                <w:rFonts w:eastAsia="Calibri"/>
                <w:lang w:eastAsia="en-US"/>
              </w:rPr>
              <w:t xml:space="preserve"> как правило, показатели для анализа качества оказываемых ИТ-услуг и их соответствия условиям договоров. Все заинтересованные структурные подразделения центрального аппарата Национального банка </w:t>
            </w:r>
            <w:r w:rsidRPr="008351F0">
              <w:rPr>
                <w:rFonts w:eastAsia="Calibri"/>
                <w:lang w:eastAsia="en-US"/>
              </w:rPr>
              <w:lastRenderedPageBreak/>
              <w:t>имеют необходимую информацию по ИТ-услугам, их стоимости и условиям предоставления. Заключенные договоры периодически пересматриваются и в случае необходимости принимаются корректирующие меры. Определены ответственные исполнители за взаимодействие с поставщиками ИТ-услуг и обеспечение качества ИТ-услуг в рамках договоров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BA06" w14:textId="77777777" w:rsidR="00932ACC" w:rsidRPr="008351F0" w:rsidRDefault="00932ACC" w:rsidP="006221BD">
            <w:pPr>
              <w:pStyle w:val="Style106"/>
              <w:widowControl/>
              <w:rPr>
                <w:bCs/>
              </w:rPr>
            </w:pPr>
            <w:r w:rsidRPr="008351F0">
              <w:rPr>
                <w:bCs/>
              </w:rPr>
              <w:lastRenderedPageBreak/>
              <w:t>Необходимо продолжить:</w:t>
            </w:r>
          </w:p>
          <w:p w14:paraId="29313A0B" w14:textId="77777777" w:rsidR="00932ACC" w:rsidRPr="008351F0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 w:rsidRPr="008351F0">
              <w:rPr>
                <w:rFonts w:eastAsia="Calibri"/>
                <w:lang w:eastAsia="en-US"/>
              </w:rPr>
              <w:t>совершенствование в части повышения прозрачности (контроля) деятельности поставщиков ИТ-услуг в целях выявления потенциальных проблем на ранней стадии;</w:t>
            </w:r>
          </w:p>
          <w:p w14:paraId="608C84DF" w14:textId="43C09E1E" w:rsidR="00932ACC" w:rsidRPr="008351F0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 w:rsidRPr="008351F0">
              <w:rPr>
                <w:rFonts w:eastAsia="Calibri"/>
                <w:lang w:eastAsia="en-US"/>
              </w:rPr>
              <w:t>совершенствова</w:t>
            </w:r>
            <w:r w:rsidR="0073652D" w:rsidRPr="008351F0">
              <w:rPr>
                <w:rFonts w:eastAsia="Calibri"/>
                <w:lang w:eastAsia="en-US"/>
              </w:rPr>
              <w:t>ние</w:t>
            </w:r>
            <w:r w:rsidRPr="008351F0">
              <w:rPr>
                <w:rFonts w:eastAsia="Calibri"/>
                <w:lang w:eastAsia="en-US"/>
              </w:rPr>
              <w:t xml:space="preserve"> взаимодействи</w:t>
            </w:r>
            <w:r w:rsidR="0073652D" w:rsidRPr="008351F0">
              <w:rPr>
                <w:rFonts w:eastAsia="Calibri"/>
                <w:lang w:eastAsia="en-US"/>
              </w:rPr>
              <w:t>я</w:t>
            </w:r>
            <w:r w:rsidRPr="008351F0">
              <w:rPr>
                <w:rFonts w:eastAsia="Calibri"/>
                <w:lang w:eastAsia="en-US"/>
              </w:rPr>
              <w:t xml:space="preserve"> с поставщиками ИТ-услуг по организации создания (развития) информационных систем, включая формализацию в договорах задач по выполнению и приемке работ, применение гибких методов управления разработкой информационных систем и исключение излишнего документооборота</w:t>
            </w:r>
          </w:p>
        </w:tc>
      </w:tr>
      <w:tr w:rsidR="00932ACC" w14:paraId="368713FB" w14:textId="77777777" w:rsidTr="0045134D">
        <w:trPr>
          <w:trHeight w:val="42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7CD0" w14:textId="77777777" w:rsidR="00932ACC" w:rsidRDefault="00932ACC" w:rsidP="006221BD">
            <w:pPr>
              <w:pStyle w:val="Style106"/>
              <w:widowControl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t>Управление ИТ-бюджетом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11B4" w14:textId="77777777" w:rsidR="00932ACC" w:rsidRDefault="00932ACC" w:rsidP="006221BD">
            <w:pPr>
              <w:pStyle w:val="Style106"/>
              <w:widowControl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определенный (3)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ED93" w14:textId="77777777" w:rsidR="00932ACC" w:rsidRDefault="00932ACC" w:rsidP="006221BD">
            <w:pPr>
              <w:pStyle w:val="Style106"/>
              <w:widowControl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поддержание текущего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0E950" w14:textId="041245C5" w:rsidR="00932ACC" w:rsidRPr="00610479" w:rsidRDefault="00932ACC" w:rsidP="006221BD">
            <w:pPr>
              <w:pStyle w:val="Style106"/>
              <w:widowControl/>
              <w:rPr>
                <w:rFonts w:eastAsia="Calibri"/>
                <w:spacing w:val="-4"/>
                <w:kern w:val="24"/>
                <w:lang w:eastAsia="en-US"/>
              </w:rPr>
            </w:pPr>
            <w:r w:rsidRPr="00610479">
              <w:rPr>
                <w:rFonts w:eastAsia="Calibri"/>
                <w:spacing w:val="-4"/>
                <w:kern w:val="24"/>
                <w:lang w:eastAsia="en-US"/>
              </w:rPr>
              <w:t xml:space="preserve">Деятельность по управлению </w:t>
            </w:r>
            <w:r w:rsidRPr="008351F0">
              <w:rPr>
                <w:rFonts w:eastAsia="Calibri"/>
                <w:spacing w:val="-4"/>
                <w:kern w:val="24"/>
                <w:lang w:eastAsia="en-US"/>
              </w:rPr>
              <w:t xml:space="preserve">бюджетом </w:t>
            </w:r>
            <w:r w:rsidR="00610479" w:rsidRPr="008351F0">
              <w:rPr>
                <w:rFonts w:eastAsia="Calibri"/>
                <w:spacing w:val="-4"/>
                <w:kern w:val="24"/>
                <w:lang w:eastAsia="en-US"/>
              </w:rPr>
              <w:t>в Национальном банке</w:t>
            </w:r>
            <w:r w:rsidR="00610479" w:rsidRPr="00610479">
              <w:rPr>
                <w:rFonts w:eastAsia="Calibri"/>
                <w:spacing w:val="-4"/>
                <w:kern w:val="24"/>
                <w:lang w:eastAsia="en-US"/>
              </w:rPr>
              <w:t xml:space="preserve"> </w:t>
            </w:r>
            <w:r w:rsidRPr="00610479">
              <w:rPr>
                <w:rFonts w:eastAsia="Calibri"/>
                <w:spacing w:val="-4"/>
                <w:kern w:val="24"/>
                <w:lang w:eastAsia="en-US"/>
              </w:rPr>
              <w:t>централизована и автоматизирована. Присутствуют отдельные недостатки в процессе, в частности подходы по планированию и использованию бюджетов на информационные технологии в разрезе структурных подразделений центрального аппарата Национального банка не применяются, что создает риск неэффективного использования средств на информационные технологии (ИТ-бюджета), отсутствия ответственности за использование средств ИТ-бюджета со стороны структурных подразделений центрального аппарата Национального банка, инициирующих автоматизацию деятельности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34B6C" w14:textId="77777777" w:rsidR="00932ACC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Необходимо продолжить работу по повышению эффективности управления ИТ-бюджетом, в частности:</w:t>
            </w:r>
          </w:p>
          <w:p w14:paraId="1DE15245" w14:textId="77777777" w:rsidR="00932ACC" w:rsidRDefault="00932ACC" w:rsidP="006221BD">
            <w:pPr>
              <w:pStyle w:val="Style106"/>
              <w:widowControl/>
            </w:pPr>
            <w:r>
              <w:rPr>
                <w:rFonts w:eastAsia="Calibri"/>
                <w:lang w:eastAsia="en-US"/>
              </w:rPr>
              <w:t xml:space="preserve">подготовить и внести предложения по закреплению в локальных правовых актах Национального банка участия руководителя проекта с ИТ-составляющей в формировании бюджета, а также </w:t>
            </w:r>
            <w:r>
              <w:t>установления критериев обоснованности капитальных затрат координатором данных затрат;</w:t>
            </w:r>
          </w:p>
          <w:p w14:paraId="681DD7FD" w14:textId="77777777" w:rsidR="00932ACC" w:rsidRDefault="00932ACC" w:rsidP="006221BD">
            <w:pPr>
              <w:pStyle w:val="Style106"/>
              <w:widowControl/>
            </w:pPr>
            <w:r>
              <w:t>ввести в практику осуществление планирования средств по капитальным вложениям при наличии соответствующих заявок на создание (изменение) информационных систем;</w:t>
            </w:r>
          </w:p>
          <w:p w14:paraId="5BF3E438" w14:textId="0DFBAA56" w:rsidR="00932ACC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t xml:space="preserve">рассмотреть возможность доработки АИС Бюджет (для каждого объекта капитальных затрат </w:t>
            </w:r>
            <w:r w:rsidRPr="008351F0">
              <w:t xml:space="preserve">(для статей </w:t>
            </w:r>
            <w:r w:rsidR="00D01327" w:rsidRPr="008351F0">
              <w:rPr>
                <w:rFonts w:eastAsia="Calibri"/>
                <w:lang w:eastAsia="en-US"/>
              </w:rPr>
              <w:t>Главного управления информационных технологий</w:t>
            </w:r>
            <w:r w:rsidRPr="008351F0">
              <w:t>) указывать</w:t>
            </w:r>
            <w:r>
              <w:t xml:space="preserve">, какое </w:t>
            </w:r>
            <w:r>
              <w:lastRenderedPageBreak/>
              <w:t>структурное подразделение инициировало данные затраты)</w:t>
            </w:r>
          </w:p>
        </w:tc>
      </w:tr>
      <w:tr w:rsidR="00932ACC" w14:paraId="303A39C9" w14:textId="77777777" w:rsidTr="0045134D">
        <w:trPr>
          <w:trHeight w:val="42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663A4" w14:textId="77777777" w:rsidR="00932ACC" w:rsidRDefault="00932ACC" w:rsidP="006221BD">
            <w:pPr>
              <w:pStyle w:val="Style106"/>
              <w:widowControl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t>Управление проектами с ИТ-составляющей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97427" w14:textId="77777777" w:rsidR="00932ACC" w:rsidRDefault="00932ACC" w:rsidP="006221BD">
            <w:pPr>
              <w:pStyle w:val="Style106"/>
              <w:widowControl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повторяющийся (2)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9D375" w14:textId="77777777" w:rsidR="00932ACC" w:rsidRDefault="00932ACC" w:rsidP="006221BD">
            <w:pPr>
              <w:pStyle w:val="Style106"/>
              <w:widowControl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определенный (3)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20CB" w14:textId="6EE5571F" w:rsidR="00932ACC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Деятельность по управлению проектами централизована, внедрены инструменты автоматизации данной деятельности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FE2A" w14:textId="77777777" w:rsidR="00932ACC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Обеспечить совершенствование организационных подходов.</w:t>
            </w:r>
          </w:p>
          <w:p w14:paraId="317352BF" w14:textId="6F4C3CDD" w:rsidR="00932ACC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Определить способы мотивации участия в проектной деятельности работников Национального банка, приоритизации участия в проектной деятельности над основной операционной деятельностью работников Национального банка, занятых в проектах</w:t>
            </w:r>
          </w:p>
        </w:tc>
      </w:tr>
      <w:tr w:rsidR="00932ACC" w14:paraId="52D8E160" w14:textId="77777777" w:rsidTr="0045134D">
        <w:trPr>
          <w:trHeight w:val="42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7AA0A" w14:textId="77777777" w:rsidR="00932ACC" w:rsidRDefault="00932ACC" w:rsidP="006221BD">
            <w:pPr>
              <w:pStyle w:val="Style106"/>
              <w:widowControl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Управление ИТ-персоналом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30931" w14:textId="77777777" w:rsidR="00932ACC" w:rsidRDefault="00932ACC" w:rsidP="006221BD">
            <w:pPr>
              <w:pStyle w:val="Style106"/>
              <w:widowControl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определенный (3)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4622F" w14:textId="77777777" w:rsidR="00932ACC" w:rsidRDefault="00932ACC" w:rsidP="006221BD">
            <w:pPr>
              <w:pStyle w:val="Style106"/>
              <w:widowControl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поддержание текущего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868F" w14:textId="42E30A80" w:rsidR="00932ACC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Деятельность по управлению персоналом централизована, применяются информационные системы для выполнения действий, обработки и хранения информации данного процесса. Однако наличие длительное время вакансий работников в области информационных технологий, сложности с наймом работников с требуемыми компетенциями в области информационных технологий свидетельствуют об отдельных недостатках выполнения процесса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DB7E" w14:textId="77777777" w:rsidR="00932ACC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Необходимо продолжить:</w:t>
            </w:r>
          </w:p>
          <w:p w14:paraId="490E2573" w14:textId="77777777" w:rsidR="00932ACC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работу по поиску и подбору персонала, формированию ”реестра кандидатов“;</w:t>
            </w:r>
          </w:p>
          <w:p w14:paraId="3EBF7ADA" w14:textId="5AC7ED2F" w:rsidR="00932ACC" w:rsidRPr="0025218D" w:rsidRDefault="00932ACC" w:rsidP="006221BD">
            <w:pPr>
              <w:pStyle w:val="Style106"/>
              <w:widowControl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управление требованиями к кандидатам на соответствующие должности с учетом происходящих изменений  функций, осуществляемых Главным управлением информационных технологий, и иных объективных факторов</w:t>
            </w:r>
          </w:p>
        </w:tc>
      </w:tr>
    </w:tbl>
    <w:p w14:paraId="654AF418" w14:textId="77777777" w:rsidR="00932ACC" w:rsidRPr="00B10687" w:rsidRDefault="00932ACC" w:rsidP="006221BD">
      <w:pPr>
        <w:pStyle w:val="Style106"/>
        <w:widowControl/>
        <w:ind w:firstLine="748"/>
        <w:jc w:val="center"/>
        <w:rPr>
          <w:bCs/>
          <w:sz w:val="30"/>
          <w:szCs w:val="30"/>
        </w:rPr>
      </w:pPr>
    </w:p>
    <w:p w14:paraId="07831CDB" w14:textId="77777777" w:rsidR="002E21D5" w:rsidRPr="00B10687" w:rsidRDefault="002E21D5" w:rsidP="006221BD">
      <w:pPr>
        <w:pStyle w:val="Style106"/>
        <w:widowControl/>
        <w:ind w:firstLine="748"/>
        <w:rPr>
          <w:bCs/>
          <w:sz w:val="30"/>
          <w:szCs w:val="30"/>
        </w:rPr>
      </w:pPr>
    </w:p>
    <w:p w14:paraId="4BF6B2C2" w14:textId="77777777" w:rsidR="003C4630" w:rsidRPr="00555BD3" w:rsidRDefault="003C4630" w:rsidP="00E03CC1">
      <w:pPr>
        <w:pStyle w:val="a7"/>
        <w:pageBreakBefore/>
        <w:tabs>
          <w:tab w:val="left" w:pos="993"/>
        </w:tabs>
        <w:spacing w:after="120" w:line="280" w:lineRule="exact"/>
        <w:ind w:left="9498"/>
        <w:contextualSpacing w:val="0"/>
        <w:jc w:val="left"/>
        <w:rPr>
          <w:szCs w:val="30"/>
        </w:rPr>
      </w:pPr>
      <w:r w:rsidRPr="00555BD3">
        <w:rPr>
          <w:szCs w:val="30"/>
        </w:rPr>
        <w:lastRenderedPageBreak/>
        <w:t xml:space="preserve">Приложение </w:t>
      </w:r>
      <w:r w:rsidR="00B87C4B" w:rsidRPr="00555BD3">
        <w:rPr>
          <w:szCs w:val="30"/>
        </w:rPr>
        <w:t>4</w:t>
      </w:r>
    </w:p>
    <w:p w14:paraId="523494F7" w14:textId="77777777" w:rsidR="003C4630" w:rsidRPr="00555BD3" w:rsidRDefault="003C4630" w:rsidP="00E03CC1">
      <w:pPr>
        <w:pStyle w:val="a7"/>
        <w:tabs>
          <w:tab w:val="left" w:pos="993"/>
        </w:tabs>
        <w:spacing w:line="280" w:lineRule="exact"/>
        <w:ind w:left="9498"/>
        <w:jc w:val="left"/>
        <w:rPr>
          <w:szCs w:val="30"/>
        </w:rPr>
      </w:pPr>
      <w:r w:rsidRPr="00555BD3">
        <w:rPr>
          <w:szCs w:val="30"/>
        </w:rPr>
        <w:t>к Стратегии развития информационных технологий Национального банка до 2024 года</w:t>
      </w:r>
    </w:p>
    <w:p w14:paraId="4643B56D" w14:textId="77777777" w:rsidR="003C4630" w:rsidRPr="00555BD3" w:rsidRDefault="003C4630" w:rsidP="006221BD">
      <w:pPr>
        <w:pStyle w:val="a7"/>
        <w:keepNext/>
        <w:tabs>
          <w:tab w:val="left" w:pos="993"/>
        </w:tabs>
        <w:ind w:left="0"/>
        <w:jc w:val="center"/>
        <w:rPr>
          <w:szCs w:val="30"/>
        </w:rPr>
      </w:pPr>
    </w:p>
    <w:p w14:paraId="2E93ED71" w14:textId="77777777" w:rsidR="00B10F06" w:rsidRPr="00555BD3" w:rsidRDefault="00B10F06" w:rsidP="006221BD">
      <w:pPr>
        <w:pStyle w:val="a7"/>
        <w:keepNext/>
        <w:tabs>
          <w:tab w:val="left" w:pos="993"/>
        </w:tabs>
        <w:ind w:left="0"/>
        <w:jc w:val="center"/>
        <w:rPr>
          <w:szCs w:val="30"/>
        </w:rPr>
      </w:pPr>
      <w:r w:rsidRPr="00555BD3">
        <w:rPr>
          <w:szCs w:val="30"/>
        </w:rPr>
        <w:t xml:space="preserve">Карта основных задач по </w:t>
      </w:r>
      <w:r w:rsidR="00AC6A36" w:rsidRPr="00555BD3">
        <w:rPr>
          <w:szCs w:val="30"/>
        </w:rPr>
        <w:t>развитию информационных технологий до 2024 года</w:t>
      </w:r>
    </w:p>
    <w:p w14:paraId="7C08CF87" w14:textId="77777777" w:rsidR="003C66FD" w:rsidRPr="00555BD3" w:rsidRDefault="001749B4" w:rsidP="006221BD">
      <w:pPr>
        <w:pStyle w:val="a7"/>
        <w:keepNext/>
        <w:tabs>
          <w:tab w:val="left" w:pos="993"/>
        </w:tabs>
        <w:ind w:left="0"/>
        <w:rPr>
          <w:szCs w:val="30"/>
        </w:rPr>
      </w:pPr>
      <w:r w:rsidRPr="00555BD3">
        <w:rPr>
          <w:noProof/>
          <w:szCs w:val="30"/>
          <w:lang w:eastAsia="ru-RU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6186666F" wp14:editId="61FF6E4D">
                <wp:simplePos x="0" y="0"/>
                <wp:positionH relativeFrom="column">
                  <wp:posOffset>-6709</wp:posOffset>
                </wp:positionH>
                <wp:positionV relativeFrom="paragraph">
                  <wp:posOffset>58089</wp:posOffset>
                </wp:positionV>
                <wp:extent cx="9207611" cy="3907849"/>
                <wp:effectExtent l="0" t="0" r="12700" b="7366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7611" cy="3907849"/>
                          <a:chOff x="1" y="0"/>
                          <a:chExt cx="9207611" cy="3907849"/>
                        </a:xfrm>
                      </wpg:grpSpPr>
                      <wps:wsp>
                        <wps:cNvPr id="5" name="Прямоугольник 5"/>
                        <wps:cNvSpPr>
                          <a:spLocks/>
                        </wps:cNvSpPr>
                        <wps:spPr>
                          <a:xfrm>
                            <a:off x="904973" y="2875176"/>
                            <a:ext cx="3486150" cy="601345"/>
                          </a:xfrm>
                          <a:prstGeom prst="rect">
                            <a:avLst/>
                          </a:prstGeom>
                          <a:solidFill>
                            <a:srgbClr val="C6D9F1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D8421" w14:textId="317A4A0E" w:rsidR="002768A5" w:rsidRPr="00031F27" w:rsidRDefault="002768A5" w:rsidP="008A57FB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31F27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Развитие корпоративной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br/>
                              </w:r>
                              <w:r w:rsidRPr="00031F27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информационной системы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>
                          <a:spLocks/>
                        </wps:cNvSpPr>
                        <wps:spPr>
                          <a:xfrm>
                            <a:off x="5033914" y="2875176"/>
                            <a:ext cx="3357245" cy="5943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4AEC2F" w14:textId="77777777" w:rsidR="002768A5" w:rsidRPr="00031F27" w:rsidRDefault="002768A5" w:rsidP="00176F3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31F27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Совершенствование ИТ-управления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>
                          <a:spLocks/>
                        </wps:cNvSpPr>
                        <wps:spPr>
                          <a:xfrm>
                            <a:off x="1" y="0"/>
                            <a:ext cx="9207611" cy="2611120"/>
                          </a:xfrm>
                          <a:prstGeom prst="rect">
                            <a:avLst/>
                          </a:prstGeom>
                          <a:solidFill>
                            <a:srgbClr val="E6E0EC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93CDBF" w14:textId="77777777" w:rsidR="002768A5" w:rsidRPr="00031F27" w:rsidRDefault="002768A5" w:rsidP="00811354">
                              <w:pPr>
                                <w:pStyle w:val="ConsPlusNormal"/>
                                <w:ind w:firstLine="284"/>
                                <w:jc w:val="both"/>
                                <w:rPr>
                                  <w:rFonts w:ascii="Times New Roman" w:eastAsia="Calibri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en-US"/>
                                </w:rPr>
                              </w:pPr>
                              <w:bookmarkStart w:id="12" w:name="_Hlk80092668"/>
                              <w:bookmarkStart w:id="13" w:name="_Hlk80092669"/>
                              <w:r w:rsidRPr="00031F27">
                                <w:rPr>
                                  <w:rFonts w:ascii="Times New Roman" w:eastAsia="Calibri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eastAsia="en-US"/>
                                </w:rPr>
                                <w:t xml:space="preserve">Основные цели: </w:t>
                              </w:r>
                            </w:p>
                            <w:p w14:paraId="5F48E903" w14:textId="77777777" w:rsidR="002768A5" w:rsidRPr="00A67EFA" w:rsidRDefault="002768A5" w:rsidP="00811354">
                              <w:pPr>
                                <w:pStyle w:val="ConsPlusNormal"/>
                                <w:ind w:firstLine="284"/>
                                <w:jc w:val="both"/>
                                <w:rPr>
                                  <w:rFonts w:ascii="Times New Roman" w:eastAsia="Calibri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  <w:r w:rsidRPr="00A67EFA">
                                <w:rPr>
                                  <w:rFonts w:ascii="Times New Roman" w:eastAsia="Calibri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en-US"/>
                                </w:rPr>
                                <w:t>обеспечение соответствия информационных систем изменениям законодательства и локальных правовых актов;</w:t>
                              </w:r>
                            </w:p>
                            <w:p w14:paraId="0B1FF3A8" w14:textId="0A0734C0" w:rsidR="002768A5" w:rsidRPr="008351F0" w:rsidRDefault="002768A5" w:rsidP="00811354">
                              <w:pPr>
                                <w:pStyle w:val="ConsPlusNormal"/>
                                <w:ind w:firstLine="284"/>
                                <w:jc w:val="both"/>
                                <w:rPr>
                                  <w:rFonts w:ascii="Times New Roman" w:eastAsia="Calibri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  <w:r w:rsidRPr="00A67EFA">
                                <w:rPr>
                                  <w:rFonts w:ascii="Times New Roman" w:eastAsia="Calibri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en-US"/>
                                </w:rPr>
                                <w:t>реализация ИТ-составляющей (создание и развитие информационных систем) в проектах и стратегических инициативах Национального банка</w:t>
                              </w:r>
                              <w:r w:rsidRPr="008351F0">
                                <w:rPr>
                                  <w:rFonts w:ascii="Times New Roman" w:eastAsia="Calibri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en-US"/>
                                </w:rPr>
                                <w:t>;</w:t>
                              </w:r>
                            </w:p>
                            <w:p w14:paraId="63D32628" w14:textId="517F5EF3" w:rsidR="002768A5" w:rsidRPr="008351F0" w:rsidRDefault="002768A5" w:rsidP="00811354">
                              <w:pPr>
                                <w:pStyle w:val="ConsPlusNormal"/>
                                <w:ind w:firstLine="284"/>
                                <w:jc w:val="both"/>
                                <w:rPr>
                                  <w:rFonts w:ascii="Times New Roman" w:eastAsia="Calibri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  <w:r w:rsidRPr="008351F0">
                                <w:rPr>
                                  <w:rFonts w:ascii="Times New Roman" w:eastAsia="Calibri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en-US"/>
                                </w:rPr>
                                <w:t>своевременная поддержка изменений в деятельности Национального банка, в том числе изменений функций и организационной структуры Национального банка;</w:t>
                              </w:r>
                            </w:p>
                            <w:p w14:paraId="366BBA3A" w14:textId="1E6A68C5" w:rsidR="002768A5" w:rsidRPr="008351F0" w:rsidRDefault="002768A5" w:rsidP="00811354">
                              <w:pPr>
                                <w:pStyle w:val="ConsPlusNormal"/>
                                <w:ind w:firstLine="284"/>
                                <w:jc w:val="both"/>
                                <w:rPr>
                                  <w:rFonts w:ascii="Times New Roman" w:eastAsia="Calibri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  <w:r w:rsidRPr="008351F0">
                                <w:rPr>
                                  <w:rFonts w:ascii="Times New Roman" w:eastAsia="Calibri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en-US"/>
                                </w:rPr>
                                <w:t>обеспечение возможности эффективного выполнения функций Национального банка в условиях увеличивающихся объемов информации и количества решаемых задач;</w:t>
                              </w:r>
                            </w:p>
                            <w:p w14:paraId="5DD419E9" w14:textId="734214E5" w:rsidR="002768A5" w:rsidRPr="008351F0" w:rsidRDefault="002768A5" w:rsidP="00811354">
                              <w:pPr>
                                <w:pStyle w:val="ConsPlusNormal"/>
                                <w:ind w:firstLine="284"/>
                                <w:jc w:val="both"/>
                                <w:rPr>
                                  <w:rFonts w:ascii="Times New Roman" w:eastAsia="Calibri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  <w:r w:rsidRPr="008351F0">
                                <w:rPr>
                                  <w:rFonts w:ascii="Times New Roman" w:eastAsia="Calibri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en-US"/>
                                </w:rPr>
                                <w:t>создание современных ИТ-решений, повышающих эффективность выполнения процессов структурных подразделений центрального аппарата Национального банка;</w:t>
                              </w:r>
                            </w:p>
                            <w:p w14:paraId="2CF2ED7E" w14:textId="4147F05A" w:rsidR="002768A5" w:rsidRPr="00A67EFA" w:rsidRDefault="002768A5" w:rsidP="00811354">
                              <w:pPr>
                                <w:pStyle w:val="ConsPlusNormal"/>
                                <w:ind w:firstLine="284"/>
                                <w:jc w:val="both"/>
                                <w:rPr>
                                  <w:rFonts w:ascii="Times New Roman" w:eastAsia="Calibri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en-US"/>
                                </w:rPr>
                              </w:pPr>
                              <w:r w:rsidRPr="008351F0">
                                <w:rPr>
                                  <w:rFonts w:ascii="Times New Roman" w:eastAsia="Calibri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en-US"/>
                                </w:rPr>
                                <w:t>совершенствование и унификация технологий обмена данными, форматов и интерфейсов взаимодействия информационных систем для оптимизации выполнения процессов;</w:t>
                              </w:r>
                            </w:p>
                            <w:p w14:paraId="7E8DB92F" w14:textId="77777777" w:rsidR="002768A5" w:rsidRPr="00A67EFA" w:rsidRDefault="002768A5" w:rsidP="00811354">
                              <w:pPr>
                                <w:widowControl w:val="0"/>
                                <w:autoSpaceDE w:val="0"/>
                                <w:autoSpaceDN w:val="0"/>
                                <w:ind w:firstLine="284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67EFA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безусловное обеспечение операционной надежности функционирования, доступности и информационной безопасности информационных систем</w:t>
                              </w:r>
                              <w:bookmarkEnd w:id="12"/>
                              <w:bookmarkEnd w:id="1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>
                          <a:cxnSpLocks/>
                        </wps:cNvCnPr>
                        <wps:spPr>
                          <a:xfrm flipV="1">
                            <a:off x="2620652" y="2601798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>
                          <a:cxnSpLocks/>
                        </wps:cNvCnPr>
                        <wps:spPr>
                          <a:xfrm flipV="1">
                            <a:off x="6617617" y="2611225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cxnSpLocks/>
                        </wps:cNvCnPr>
                        <wps:spPr>
                          <a:xfrm>
                            <a:off x="4392891" y="3176833"/>
                            <a:ext cx="647700" cy="2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cxnSpLocks/>
                        </wps:cNvCnPr>
                        <wps:spPr>
                          <a:xfrm flipV="1">
                            <a:off x="2592371" y="3459638"/>
                            <a:ext cx="3810" cy="4387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>
                          <a:cxnSpLocks/>
                        </wps:cNvCnPr>
                        <wps:spPr>
                          <a:xfrm flipV="1">
                            <a:off x="6636470" y="3469064"/>
                            <a:ext cx="3810" cy="4387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186666F" id="Группа 4" o:spid="_x0000_s1026" style="position:absolute;left:0;text-align:left;margin-left:-.55pt;margin-top:4.55pt;width:725pt;height:307.7pt;z-index:251654656;mso-width-relative:margin" coordorigin="" coordsize="92076,39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">
                <v:rect id="Прямоугольник 5" o:spid="_x0000_s1027" style="position:absolute;left:9049;top:28751;width:34862;height:6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" fillcolor="#c6d9f1" strokecolor="#243f60 [1604]" strokeweight="2pt">
                  <v:fill opacity="32896f"/>
                  <v:path arrowok="t"/>
                  <v:textbox>
                    <w:txbxContent>
                      <w:p w14:paraId="299D8421" w14:textId="317A4A0E" w:rsidR="002768A5" w:rsidRPr="00031F27" w:rsidRDefault="002768A5" w:rsidP="008A57FB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31F27">
                          <w:rPr>
                            <w:color w:val="000000" w:themeColor="text1"/>
                            <w:sz w:val="28"/>
                            <w:szCs w:val="28"/>
                          </w:rPr>
                          <w:t xml:space="preserve">Развитие корпоративной 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br/>
                        </w:r>
                        <w:r w:rsidRPr="00031F27">
                          <w:rPr>
                            <w:color w:val="000000" w:themeColor="text1"/>
                            <w:sz w:val="28"/>
                            <w:szCs w:val="28"/>
                          </w:rPr>
                          <w:t>информационной системы</w:t>
                        </w:r>
                      </w:p>
                    </w:txbxContent>
                  </v:textbox>
                </v:rect>
                <v:rect id="Прямоугольник 2" o:spid="_x0000_s1028" style="position:absolute;left:50339;top:28751;width:33572;height:5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" fillcolor="#f2dbdb [661]" strokecolor="#243f60 [1604]" strokeweight="2pt">
                  <v:path arrowok="t"/>
                  <v:textbox>
                    <w:txbxContent>
                      <w:p w14:paraId="064AEC2F" w14:textId="77777777" w:rsidR="002768A5" w:rsidRPr="00031F27" w:rsidRDefault="002768A5" w:rsidP="00176F3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31F27">
                          <w:rPr>
                            <w:color w:val="000000" w:themeColor="text1"/>
                            <w:sz w:val="28"/>
                            <w:szCs w:val="28"/>
                          </w:rPr>
                          <w:t>Совершенствование ИТ-управления</w:t>
                        </w:r>
                      </w:p>
                    </w:txbxContent>
                  </v:textbox>
                </v:rect>
                <v:rect id="Прямоугольник 3" o:spid="_x0000_s1029" style="position:absolute;width:92076;height:26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" fillcolor="#e6e0ec" strokecolor="#243f60 [1604]" strokeweight="2pt">
                  <v:fill opacity="32896f"/>
                  <v:path arrowok="t"/>
                  <v:textbox>
                    <w:txbxContent>
                      <w:p w14:paraId="3693CDBF" w14:textId="77777777" w:rsidR="002768A5" w:rsidRPr="00031F27" w:rsidRDefault="002768A5" w:rsidP="00811354">
                        <w:pPr>
                          <w:pStyle w:val="ConsPlusNormal"/>
                          <w:ind w:firstLine="284"/>
                          <w:jc w:val="both"/>
                          <w:rPr>
                            <w:rFonts w:ascii="Times New Roman" w:eastAsia="Calibri" w:hAnsi="Times New Roman" w:cs="Times New Roman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</w:pPr>
                        <w:bookmarkStart w:id="14" w:name="_Hlk80092668"/>
                        <w:bookmarkStart w:id="15" w:name="_Hlk80092669"/>
                        <w:r w:rsidRPr="00031F27">
                          <w:rPr>
                            <w:rFonts w:ascii="Times New Roman" w:eastAsia="Calibri" w:hAnsi="Times New Roman" w:cs="Times New Roman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w:t xml:space="preserve">Основные цели: </w:t>
                        </w:r>
                      </w:p>
                      <w:p w14:paraId="5F48E903" w14:textId="77777777" w:rsidR="002768A5" w:rsidRPr="00A67EFA" w:rsidRDefault="002768A5" w:rsidP="00811354">
                        <w:pPr>
                          <w:pStyle w:val="ConsPlusNormal"/>
                          <w:ind w:firstLine="284"/>
                          <w:jc w:val="both"/>
                          <w:rPr>
                            <w:rFonts w:ascii="Times New Roman" w:eastAsia="Calibri" w:hAnsi="Times New Roman" w:cs="Times New Roman"/>
                            <w:color w:val="000000" w:themeColor="text1"/>
                            <w:sz w:val="24"/>
                            <w:szCs w:val="24"/>
                            <w:lang w:eastAsia="en-US"/>
                          </w:rPr>
                        </w:pPr>
                        <w:r w:rsidRPr="00A67EFA">
                          <w:rPr>
                            <w:rFonts w:ascii="Times New Roman" w:eastAsia="Calibri" w:hAnsi="Times New Roman" w:cs="Times New Roman"/>
                            <w:color w:val="000000" w:themeColor="text1"/>
                            <w:sz w:val="24"/>
                            <w:szCs w:val="24"/>
                            <w:lang w:eastAsia="en-US"/>
                          </w:rPr>
                          <w:t>обеспечение соответствия информационных систем изменениям законодательства и локальных правовых актов;</w:t>
                        </w:r>
                      </w:p>
                      <w:p w14:paraId="0B1FF3A8" w14:textId="0A0734C0" w:rsidR="002768A5" w:rsidRPr="008351F0" w:rsidRDefault="002768A5" w:rsidP="00811354">
                        <w:pPr>
                          <w:pStyle w:val="ConsPlusNormal"/>
                          <w:ind w:firstLine="284"/>
                          <w:jc w:val="both"/>
                          <w:rPr>
                            <w:rFonts w:ascii="Times New Roman" w:eastAsia="Calibri" w:hAnsi="Times New Roman" w:cs="Times New Roman"/>
                            <w:color w:val="000000" w:themeColor="text1"/>
                            <w:sz w:val="24"/>
                            <w:szCs w:val="24"/>
                            <w:lang w:eastAsia="en-US"/>
                          </w:rPr>
                        </w:pPr>
                        <w:r w:rsidRPr="00A67EFA">
                          <w:rPr>
                            <w:rFonts w:ascii="Times New Roman" w:eastAsia="Calibri" w:hAnsi="Times New Roman" w:cs="Times New Roman"/>
                            <w:color w:val="000000" w:themeColor="text1"/>
                            <w:sz w:val="24"/>
                            <w:szCs w:val="24"/>
                            <w:lang w:eastAsia="en-US"/>
                          </w:rPr>
                          <w:t>реализация ИТ-составляющей (создание и развитие информационных систем) в проектах и стратегических инициативах Национального банка</w:t>
                        </w:r>
                        <w:r w:rsidRPr="008351F0">
                          <w:rPr>
                            <w:rFonts w:ascii="Times New Roman" w:eastAsia="Calibri" w:hAnsi="Times New Roman" w:cs="Times New Roman"/>
                            <w:color w:val="000000" w:themeColor="text1"/>
                            <w:sz w:val="24"/>
                            <w:szCs w:val="24"/>
                            <w:lang w:eastAsia="en-US"/>
                          </w:rPr>
                          <w:t>;</w:t>
                        </w:r>
                      </w:p>
                      <w:p w14:paraId="63D32628" w14:textId="517F5EF3" w:rsidR="002768A5" w:rsidRPr="008351F0" w:rsidRDefault="002768A5" w:rsidP="00811354">
                        <w:pPr>
                          <w:pStyle w:val="ConsPlusNormal"/>
                          <w:ind w:firstLine="284"/>
                          <w:jc w:val="both"/>
                          <w:rPr>
                            <w:rFonts w:ascii="Times New Roman" w:eastAsia="Calibri" w:hAnsi="Times New Roman" w:cs="Times New Roman"/>
                            <w:color w:val="000000" w:themeColor="text1"/>
                            <w:sz w:val="24"/>
                            <w:szCs w:val="24"/>
                            <w:lang w:eastAsia="en-US"/>
                          </w:rPr>
                        </w:pPr>
                        <w:r w:rsidRPr="008351F0">
                          <w:rPr>
                            <w:rFonts w:ascii="Times New Roman" w:eastAsia="Calibri" w:hAnsi="Times New Roman" w:cs="Times New Roman"/>
                            <w:color w:val="000000" w:themeColor="text1"/>
                            <w:sz w:val="24"/>
                            <w:szCs w:val="24"/>
                            <w:lang w:eastAsia="en-US"/>
                          </w:rPr>
                          <w:t>своевременная поддержка изменений в деятельности Национального банка, в том числе изменений функций и организационной структуры Национального банка;</w:t>
                        </w:r>
                      </w:p>
                      <w:p w14:paraId="366BBA3A" w14:textId="1E6A68C5" w:rsidR="002768A5" w:rsidRPr="008351F0" w:rsidRDefault="002768A5" w:rsidP="00811354">
                        <w:pPr>
                          <w:pStyle w:val="ConsPlusNormal"/>
                          <w:ind w:firstLine="284"/>
                          <w:jc w:val="both"/>
                          <w:rPr>
                            <w:rFonts w:ascii="Times New Roman" w:eastAsia="Calibri" w:hAnsi="Times New Roman" w:cs="Times New Roman"/>
                            <w:color w:val="000000" w:themeColor="text1"/>
                            <w:sz w:val="24"/>
                            <w:szCs w:val="24"/>
                            <w:lang w:eastAsia="en-US"/>
                          </w:rPr>
                        </w:pPr>
                        <w:r w:rsidRPr="008351F0">
                          <w:rPr>
                            <w:rFonts w:ascii="Times New Roman" w:eastAsia="Calibri" w:hAnsi="Times New Roman" w:cs="Times New Roman"/>
                            <w:color w:val="000000" w:themeColor="text1"/>
                            <w:sz w:val="24"/>
                            <w:szCs w:val="24"/>
                            <w:lang w:eastAsia="en-US"/>
                          </w:rPr>
                          <w:t>обеспечение возможности эффективного выполнения функций Национального банка в условиях увеличивающихся объемов информации и количества решаемых задач;</w:t>
                        </w:r>
                      </w:p>
                      <w:p w14:paraId="5DD419E9" w14:textId="734214E5" w:rsidR="002768A5" w:rsidRPr="008351F0" w:rsidRDefault="002768A5" w:rsidP="00811354">
                        <w:pPr>
                          <w:pStyle w:val="ConsPlusNormal"/>
                          <w:ind w:firstLine="284"/>
                          <w:jc w:val="both"/>
                          <w:rPr>
                            <w:rFonts w:ascii="Times New Roman" w:eastAsia="Calibri" w:hAnsi="Times New Roman" w:cs="Times New Roman"/>
                            <w:color w:val="000000" w:themeColor="text1"/>
                            <w:sz w:val="24"/>
                            <w:szCs w:val="24"/>
                            <w:lang w:eastAsia="en-US"/>
                          </w:rPr>
                        </w:pPr>
                        <w:r w:rsidRPr="008351F0">
                          <w:rPr>
                            <w:rFonts w:ascii="Times New Roman" w:eastAsia="Calibri" w:hAnsi="Times New Roman" w:cs="Times New Roman"/>
                            <w:color w:val="000000" w:themeColor="text1"/>
                            <w:sz w:val="24"/>
                            <w:szCs w:val="24"/>
                            <w:lang w:eastAsia="en-US"/>
                          </w:rPr>
                          <w:t>создание современных ИТ-решений, повышающих эффективность выполнения процессов структурных подразделений центрального аппарата Национального банка;</w:t>
                        </w:r>
                      </w:p>
                      <w:p w14:paraId="2CF2ED7E" w14:textId="4147F05A" w:rsidR="002768A5" w:rsidRPr="00A67EFA" w:rsidRDefault="002768A5" w:rsidP="00811354">
                        <w:pPr>
                          <w:pStyle w:val="ConsPlusNormal"/>
                          <w:ind w:firstLine="284"/>
                          <w:jc w:val="both"/>
                          <w:rPr>
                            <w:rFonts w:ascii="Times New Roman" w:eastAsia="Calibri" w:hAnsi="Times New Roman" w:cs="Times New Roman"/>
                            <w:color w:val="000000" w:themeColor="text1"/>
                            <w:sz w:val="24"/>
                            <w:szCs w:val="24"/>
                            <w:lang w:eastAsia="en-US"/>
                          </w:rPr>
                        </w:pPr>
                        <w:r w:rsidRPr="008351F0">
                          <w:rPr>
                            <w:rFonts w:ascii="Times New Roman" w:eastAsia="Calibri" w:hAnsi="Times New Roman" w:cs="Times New Roman"/>
                            <w:color w:val="000000" w:themeColor="text1"/>
                            <w:sz w:val="24"/>
                            <w:szCs w:val="24"/>
                            <w:lang w:eastAsia="en-US"/>
                          </w:rPr>
                          <w:t>совершенствование и унификация технологий обмена данными, форматов и интерфейсов взаимодействия информационных систем для оптимизации выполнения процессов;</w:t>
                        </w:r>
                      </w:p>
                      <w:p w14:paraId="7E8DB92F" w14:textId="77777777" w:rsidR="002768A5" w:rsidRPr="00A67EFA" w:rsidRDefault="002768A5" w:rsidP="00811354">
                        <w:pPr>
                          <w:widowControl w:val="0"/>
                          <w:autoSpaceDE w:val="0"/>
                          <w:autoSpaceDN w:val="0"/>
                          <w:ind w:firstLine="284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67EFA">
                          <w:rPr>
                            <w:color w:val="000000" w:themeColor="text1"/>
                            <w:sz w:val="24"/>
                            <w:szCs w:val="24"/>
                          </w:rPr>
                          <w:t>безусловное обеспечение операционной надежности функционирования, доступности и информационной безопасности информационных систем</w:t>
                        </w:r>
                        <w:bookmarkEnd w:id="14"/>
                        <w:bookmarkEnd w:id="15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0" type="#_x0000_t32" style="position:absolute;left:26206;top:26017;width:0;height:27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" strokecolor="#1f497d [3215]" strokeweight="2pt">
                  <v:stroke endarrow="block"/>
                  <v:shadow on="t" color="black" opacity="24903f" origin=",.5" offset="0,.55556mm"/>
                  <o:lock v:ext="edit" shapetype="f"/>
                </v:shape>
                <v:shape id="Прямая со стрелкой 10" o:spid="_x0000_s1031" type="#_x0000_t32" style="position:absolute;left:66176;top:26112;width:0;height:27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" strokecolor="#1f497d [3215]" strokeweight="2pt">
                  <v:stroke endarrow="block"/>
                  <v:shadow on="t" color="black" opacity="24903f" origin=",.5" offset="0,.55556mm"/>
                  <o:lock v:ext="edit" shapetype="f"/>
                </v:shape>
                <v:shape id="Прямая со стрелкой 12" o:spid="_x0000_s1032" type="#_x0000_t32" style="position:absolute;left:43928;top:31768;width:6477;height: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" strokecolor="#1f497d [3215]" strokeweight="2pt">
                  <v:stroke startarrow="block" endarrow="block"/>
                  <v:shadow on="t" color="black" opacity="24903f" origin=",.5" offset="0,.55556mm"/>
                  <o:lock v:ext="edit" shapetype="f"/>
                </v:shape>
                <v:shape id="Прямая со стрелкой 14" o:spid="_x0000_s1033" type="#_x0000_t32" style="position:absolute;left:25923;top:34596;width:38;height:43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" strokecolor="#1f497d [3215]" strokeweight="2pt">
                  <v:stroke endarrow="block"/>
                  <v:shadow on="t" color="black" opacity="24903f" origin=",.5" offset="0,.55556mm"/>
                  <o:lock v:ext="edit" shapetype="f"/>
                </v:shape>
                <v:shape id="Прямая со стрелкой 15" o:spid="_x0000_s1034" type="#_x0000_t32" style="position:absolute;left:66364;top:34690;width:38;height:43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" strokecolor="#1f497d [3215]" strokeweight="2pt">
                  <v:stroke endarrow="block"/>
                  <v:shadow on="t" color="black" opacity="24903f" origin=",.5" offset="0,.55556mm"/>
                  <o:lock v:ext="edit" shapetype="f"/>
                </v:shape>
              </v:group>
            </w:pict>
          </mc:Fallback>
        </mc:AlternateContent>
      </w:r>
    </w:p>
    <w:p w14:paraId="790E792F" w14:textId="77777777" w:rsidR="003C66FD" w:rsidRPr="00555BD3" w:rsidRDefault="003C66FD" w:rsidP="006221BD">
      <w:pPr>
        <w:pStyle w:val="a7"/>
        <w:keepNext/>
        <w:tabs>
          <w:tab w:val="left" w:pos="993"/>
        </w:tabs>
        <w:ind w:left="0"/>
        <w:rPr>
          <w:szCs w:val="30"/>
        </w:rPr>
      </w:pPr>
    </w:p>
    <w:p w14:paraId="3B4BE5C1" w14:textId="77777777" w:rsidR="003C66FD" w:rsidRPr="00555BD3" w:rsidRDefault="003C66FD" w:rsidP="006221BD">
      <w:pPr>
        <w:pStyle w:val="a7"/>
        <w:keepNext/>
        <w:tabs>
          <w:tab w:val="left" w:pos="993"/>
        </w:tabs>
        <w:ind w:left="0"/>
        <w:rPr>
          <w:szCs w:val="30"/>
        </w:rPr>
      </w:pPr>
    </w:p>
    <w:p w14:paraId="69B9E352" w14:textId="77777777" w:rsidR="00176F38" w:rsidRPr="00555BD3" w:rsidRDefault="00176F38" w:rsidP="006221BD"/>
    <w:p w14:paraId="1B52A233" w14:textId="77777777" w:rsidR="003C66FD" w:rsidRPr="00555BD3" w:rsidRDefault="003C66FD" w:rsidP="006221BD">
      <w:pPr>
        <w:pStyle w:val="a7"/>
        <w:keepNext/>
        <w:tabs>
          <w:tab w:val="left" w:pos="993"/>
        </w:tabs>
        <w:ind w:left="0"/>
        <w:rPr>
          <w:szCs w:val="30"/>
        </w:rPr>
      </w:pPr>
    </w:p>
    <w:p w14:paraId="4C253719" w14:textId="77777777" w:rsidR="003C66FD" w:rsidRPr="00555BD3" w:rsidRDefault="003C66FD" w:rsidP="006221BD">
      <w:pPr>
        <w:pStyle w:val="a7"/>
        <w:keepNext/>
        <w:tabs>
          <w:tab w:val="left" w:pos="993"/>
        </w:tabs>
        <w:ind w:left="0"/>
        <w:rPr>
          <w:szCs w:val="30"/>
        </w:rPr>
      </w:pPr>
    </w:p>
    <w:p w14:paraId="4ABF993E" w14:textId="77777777" w:rsidR="003C66FD" w:rsidRPr="00555BD3" w:rsidRDefault="003C66FD" w:rsidP="006221BD">
      <w:pPr>
        <w:pStyle w:val="a7"/>
        <w:keepNext/>
        <w:tabs>
          <w:tab w:val="left" w:pos="993"/>
        </w:tabs>
        <w:ind w:left="0"/>
        <w:rPr>
          <w:szCs w:val="30"/>
        </w:rPr>
      </w:pPr>
    </w:p>
    <w:p w14:paraId="3366AD3A" w14:textId="77777777" w:rsidR="003C66FD" w:rsidRPr="00555BD3" w:rsidRDefault="003C66FD" w:rsidP="006221BD">
      <w:pPr>
        <w:pStyle w:val="a7"/>
        <w:keepNext/>
        <w:tabs>
          <w:tab w:val="left" w:pos="993"/>
        </w:tabs>
        <w:ind w:left="0"/>
        <w:rPr>
          <w:szCs w:val="30"/>
        </w:rPr>
      </w:pPr>
    </w:p>
    <w:p w14:paraId="05104B69" w14:textId="77777777" w:rsidR="003C66FD" w:rsidRPr="00555BD3" w:rsidRDefault="003C66FD" w:rsidP="006221BD">
      <w:pPr>
        <w:pStyle w:val="a7"/>
        <w:keepNext/>
        <w:tabs>
          <w:tab w:val="left" w:pos="993"/>
        </w:tabs>
        <w:ind w:left="0"/>
        <w:rPr>
          <w:szCs w:val="30"/>
        </w:rPr>
      </w:pPr>
    </w:p>
    <w:p w14:paraId="5D29BD9B" w14:textId="77777777" w:rsidR="003C66FD" w:rsidRPr="00555BD3" w:rsidRDefault="003C66FD" w:rsidP="006221BD">
      <w:pPr>
        <w:pStyle w:val="a7"/>
        <w:keepNext/>
        <w:tabs>
          <w:tab w:val="left" w:pos="993"/>
        </w:tabs>
        <w:ind w:left="0"/>
        <w:rPr>
          <w:szCs w:val="30"/>
        </w:rPr>
      </w:pPr>
    </w:p>
    <w:p w14:paraId="255BC192" w14:textId="77777777" w:rsidR="003C66FD" w:rsidRPr="00555BD3" w:rsidRDefault="003C66FD" w:rsidP="006221BD">
      <w:pPr>
        <w:pStyle w:val="a7"/>
        <w:keepNext/>
        <w:tabs>
          <w:tab w:val="left" w:pos="993"/>
        </w:tabs>
        <w:ind w:left="0"/>
        <w:rPr>
          <w:szCs w:val="30"/>
        </w:rPr>
      </w:pPr>
    </w:p>
    <w:p w14:paraId="4C1DC4D9" w14:textId="77777777" w:rsidR="003C66FD" w:rsidRPr="00555BD3" w:rsidRDefault="003C66FD" w:rsidP="006221BD">
      <w:pPr>
        <w:pStyle w:val="a7"/>
        <w:keepNext/>
        <w:tabs>
          <w:tab w:val="left" w:pos="993"/>
        </w:tabs>
        <w:ind w:left="0"/>
        <w:rPr>
          <w:szCs w:val="30"/>
        </w:rPr>
      </w:pPr>
    </w:p>
    <w:p w14:paraId="2D158543" w14:textId="77777777" w:rsidR="003C66FD" w:rsidRPr="00555BD3" w:rsidRDefault="003C66FD" w:rsidP="006221BD">
      <w:pPr>
        <w:pStyle w:val="a7"/>
        <w:keepNext/>
        <w:tabs>
          <w:tab w:val="left" w:pos="993"/>
        </w:tabs>
        <w:ind w:left="0"/>
        <w:rPr>
          <w:szCs w:val="30"/>
        </w:rPr>
      </w:pPr>
    </w:p>
    <w:p w14:paraId="2DA6194F" w14:textId="77777777" w:rsidR="003C66FD" w:rsidRPr="00555BD3" w:rsidRDefault="003C66FD" w:rsidP="006221BD">
      <w:pPr>
        <w:pStyle w:val="a7"/>
        <w:keepNext/>
        <w:tabs>
          <w:tab w:val="left" w:pos="993"/>
        </w:tabs>
        <w:ind w:left="0"/>
        <w:rPr>
          <w:szCs w:val="30"/>
        </w:rPr>
      </w:pPr>
    </w:p>
    <w:p w14:paraId="5825A77E" w14:textId="77777777" w:rsidR="003C66FD" w:rsidRPr="00555BD3" w:rsidRDefault="003C66FD" w:rsidP="006221BD">
      <w:pPr>
        <w:pStyle w:val="a7"/>
        <w:keepNext/>
        <w:tabs>
          <w:tab w:val="left" w:pos="993"/>
        </w:tabs>
        <w:ind w:left="0"/>
        <w:rPr>
          <w:szCs w:val="30"/>
        </w:rPr>
      </w:pPr>
    </w:p>
    <w:p w14:paraId="379764AA" w14:textId="77777777" w:rsidR="00DB1350" w:rsidRPr="00555BD3" w:rsidRDefault="00DB1350" w:rsidP="006221BD">
      <w:pPr>
        <w:pStyle w:val="a7"/>
        <w:keepNext/>
        <w:tabs>
          <w:tab w:val="left" w:pos="993"/>
        </w:tabs>
        <w:ind w:left="0"/>
        <w:rPr>
          <w:szCs w:val="30"/>
        </w:rPr>
      </w:pPr>
    </w:p>
    <w:p w14:paraId="45FDAA12" w14:textId="77777777" w:rsidR="00DB1350" w:rsidRPr="00555BD3" w:rsidRDefault="00DB1350" w:rsidP="006221BD">
      <w:pPr>
        <w:pStyle w:val="a7"/>
        <w:keepNext/>
        <w:tabs>
          <w:tab w:val="left" w:pos="993"/>
        </w:tabs>
        <w:ind w:left="0"/>
        <w:rPr>
          <w:szCs w:val="30"/>
        </w:rPr>
      </w:pPr>
    </w:p>
    <w:p w14:paraId="2F7245FD" w14:textId="77777777" w:rsidR="00DB1350" w:rsidRPr="00555BD3" w:rsidRDefault="00DB1350" w:rsidP="006221BD">
      <w:pPr>
        <w:pStyle w:val="a7"/>
        <w:keepNext/>
        <w:tabs>
          <w:tab w:val="left" w:pos="993"/>
        </w:tabs>
        <w:ind w:left="0"/>
        <w:rPr>
          <w:szCs w:val="30"/>
        </w:rPr>
      </w:pPr>
    </w:p>
    <w:tbl>
      <w:tblPr>
        <w:tblW w:w="14533" w:type="dxa"/>
        <w:tblInd w:w="-26" w:type="dxa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Look w:val="0000" w:firstRow="0" w:lastRow="0" w:firstColumn="0" w:lastColumn="0" w:noHBand="0" w:noVBand="0"/>
      </w:tblPr>
      <w:tblGrid>
        <w:gridCol w:w="7949"/>
        <w:gridCol w:w="6584"/>
      </w:tblGrid>
      <w:tr w:rsidR="000F3C2A" w:rsidRPr="00555BD3" w14:paraId="1B026048" w14:textId="77777777" w:rsidTr="00811354">
        <w:trPr>
          <w:trHeight w:val="338"/>
        </w:trPr>
        <w:tc>
          <w:tcPr>
            <w:tcW w:w="14533" w:type="dxa"/>
            <w:gridSpan w:val="2"/>
            <w:shd w:val="clear" w:color="auto" w:fill="E6E0EC"/>
            <w:vAlign w:val="center"/>
          </w:tcPr>
          <w:p w14:paraId="4DF3BF65" w14:textId="77777777" w:rsidR="00CC3B90" w:rsidRPr="00031F27" w:rsidRDefault="00CC3B90" w:rsidP="006221BD">
            <w:pPr>
              <w:pStyle w:val="a7"/>
              <w:keepNext/>
              <w:tabs>
                <w:tab w:val="left" w:pos="993"/>
              </w:tabs>
              <w:ind w:left="3"/>
              <w:jc w:val="center"/>
              <w:rPr>
                <w:sz w:val="28"/>
                <w:szCs w:val="28"/>
              </w:rPr>
            </w:pPr>
            <w:r w:rsidRPr="00031F27">
              <w:rPr>
                <w:sz w:val="28"/>
                <w:szCs w:val="28"/>
              </w:rPr>
              <w:t>Задачи по направлениям</w:t>
            </w:r>
          </w:p>
        </w:tc>
      </w:tr>
      <w:tr w:rsidR="000F3C2A" w:rsidRPr="00555BD3" w14:paraId="45F9FF8A" w14:textId="77777777" w:rsidTr="00811354">
        <w:trPr>
          <w:trHeight w:val="558"/>
        </w:trPr>
        <w:tc>
          <w:tcPr>
            <w:tcW w:w="7949" w:type="dxa"/>
            <w:shd w:val="clear" w:color="auto" w:fill="E4EDF8"/>
          </w:tcPr>
          <w:p w14:paraId="453474C9" w14:textId="77777777" w:rsidR="003F1962" w:rsidRPr="00031F27" w:rsidRDefault="003F1962" w:rsidP="006221BD">
            <w:pPr>
              <w:tabs>
                <w:tab w:val="left" w:pos="426"/>
              </w:tabs>
              <w:spacing w:line="216" w:lineRule="auto"/>
              <w:rPr>
                <w:sz w:val="28"/>
                <w:szCs w:val="28"/>
              </w:rPr>
            </w:pPr>
            <w:r w:rsidRPr="00031F27">
              <w:rPr>
                <w:sz w:val="28"/>
                <w:szCs w:val="28"/>
              </w:rPr>
              <w:t>Функциональное (прикладная и информационная архитектура):</w:t>
            </w:r>
          </w:p>
          <w:p w14:paraId="08711991" w14:textId="77777777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93"/>
              </w:tabs>
              <w:spacing w:line="216" w:lineRule="auto"/>
              <w:ind w:left="0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 xml:space="preserve">развитие информационно-аналитической системы с внедрением современных инструментов </w:t>
            </w:r>
            <w:r w:rsidR="001749B4" w:rsidRPr="00555BD3">
              <w:rPr>
                <w:sz w:val="24"/>
                <w:szCs w:val="24"/>
              </w:rPr>
              <w:t>визуализации и анализа данных</w:t>
            </w:r>
            <w:r w:rsidRPr="00555BD3">
              <w:rPr>
                <w:sz w:val="24"/>
                <w:szCs w:val="24"/>
              </w:rPr>
              <w:t>;</w:t>
            </w:r>
          </w:p>
          <w:p w14:paraId="75EE7B48" w14:textId="77777777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93"/>
              </w:tabs>
              <w:spacing w:line="216" w:lineRule="auto"/>
              <w:ind w:left="0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модернизация информационных систем для перехода на международный стандарт ISO 20022;</w:t>
            </w:r>
          </w:p>
          <w:p w14:paraId="58FC6E6B" w14:textId="77777777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93"/>
              </w:tabs>
              <w:spacing w:line="216" w:lineRule="auto"/>
              <w:ind w:left="0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lastRenderedPageBreak/>
              <w:t>модернизация информационных систем, использующих формат SWIFT Proprietary (МТ) и взаимодействующих со SWIFT, для перехода на стандарт ISO 20022;</w:t>
            </w:r>
          </w:p>
          <w:p w14:paraId="6724E30C" w14:textId="77777777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93"/>
              </w:tabs>
              <w:spacing w:line="216" w:lineRule="auto"/>
              <w:ind w:left="0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 xml:space="preserve">модернизация информационных систем для перехода на </w:t>
            </w:r>
            <w:r w:rsidR="001A256A" w:rsidRPr="00555BD3">
              <w:rPr>
                <w:sz w:val="24"/>
                <w:szCs w:val="24"/>
              </w:rPr>
              <w:t>международные стандарты финансовой отчетности</w:t>
            </w:r>
            <w:r w:rsidRPr="00555BD3">
              <w:rPr>
                <w:sz w:val="24"/>
                <w:szCs w:val="24"/>
              </w:rPr>
              <w:t>;</w:t>
            </w:r>
          </w:p>
          <w:p w14:paraId="0D273DF2" w14:textId="77777777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93"/>
              </w:tabs>
              <w:spacing w:line="216" w:lineRule="auto"/>
              <w:ind w:left="0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комплексная автоматизация надзорной деятельности;</w:t>
            </w:r>
          </w:p>
          <w:p w14:paraId="358026AF" w14:textId="77777777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93"/>
              </w:tabs>
              <w:spacing w:line="216" w:lineRule="auto"/>
              <w:ind w:left="0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создание автоматизированной системы учета базовых счетов (АС УБС);</w:t>
            </w:r>
          </w:p>
          <w:p w14:paraId="1058E324" w14:textId="77777777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93"/>
              </w:tabs>
              <w:spacing w:line="216" w:lineRule="auto"/>
              <w:ind w:left="0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создание и модернизация интернет-ресурсов Национального банка, в том числе создание портал</w:t>
            </w:r>
            <w:r w:rsidR="001749B4" w:rsidRPr="00555BD3">
              <w:rPr>
                <w:sz w:val="24"/>
                <w:szCs w:val="24"/>
              </w:rPr>
              <w:t>ов</w:t>
            </w:r>
            <w:r w:rsidRPr="00555BD3">
              <w:rPr>
                <w:sz w:val="24"/>
                <w:szCs w:val="24"/>
              </w:rPr>
              <w:t xml:space="preserve"> для </w:t>
            </w:r>
            <w:r w:rsidR="001749B4" w:rsidRPr="00555BD3">
              <w:rPr>
                <w:sz w:val="24"/>
                <w:szCs w:val="24"/>
              </w:rPr>
              <w:t>взаимодействия</w:t>
            </w:r>
            <w:r w:rsidRPr="00555BD3">
              <w:rPr>
                <w:sz w:val="24"/>
                <w:szCs w:val="24"/>
              </w:rPr>
              <w:t xml:space="preserve"> с внешними организациями;</w:t>
            </w:r>
          </w:p>
          <w:p w14:paraId="3D0E8E35" w14:textId="77777777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93"/>
              </w:tabs>
              <w:spacing w:line="216" w:lineRule="auto"/>
              <w:ind w:left="0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модернизация стеллажно-контейнерной системы (СКС);</w:t>
            </w:r>
          </w:p>
          <w:p w14:paraId="72724E95" w14:textId="77777777" w:rsidR="006A22E9" w:rsidRPr="00555BD3" w:rsidRDefault="006A22E9" w:rsidP="006221BD">
            <w:pPr>
              <w:pStyle w:val="a7"/>
              <w:numPr>
                <w:ilvl w:val="0"/>
                <w:numId w:val="47"/>
              </w:numPr>
              <w:tabs>
                <w:tab w:val="left" w:pos="293"/>
              </w:tabs>
              <w:spacing w:line="216" w:lineRule="auto"/>
              <w:ind w:left="0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 xml:space="preserve">модернизация </w:t>
            </w:r>
            <w:r w:rsidR="003E438A" w:rsidRPr="00555BD3">
              <w:rPr>
                <w:sz w:val="24"/>
                <w:szCs w:val="24"/>
              </w:rPr>
              <w:t>АИС ”Кредитный регистр“;</w:t>
            </w:r>
          </w:p>
          <w:p w14:paraId="263DA756" w14:textId="77777777" w:rsidR="00CC3B90" w:rsidRPr="00555BD3" w:rsidRDefault="003F1962" w:rsidP="006221BD">
            <w:pPr>
              <w:pStyle w:val="a7"/>
              <w:keepNext/>
              <w:numPr>
                <w:ilvl w:val="0"/>
                <w:numId w:val="47"/>
              </w:numPr>
              <w:tabs>
                <w:tab w:val="left" w:pos="293"/>
              </w:tabs>
              <w:spacing w:line="216" w:lineRule="auto"/>
              <w:ind w:left="3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 xml:space="preserve">автоматизация функций (деятельности) по заявкам структурных подразделений </w:t>
            </w:r>
            <w:r w:rsidR="00125BC4" w:rsidRPr="00555BD3">
              <w:rPr>
                <w:sz w:val="24"/>
                <w:szCs w:val="24"/>
              </w:rPr>
              <w:t xml:space="preserve">центрального аппарата </w:t>
            </w:r>
            <w:r w:rsidRPr="00555BD3">
              <w:rPr>
                <w:sz w:val="24"/>
                <w:szCs w:val="24"/>
              </w:rPr>
              <w:t>Национального банка.</w:t>
            </w:r>
          </w:p>
          <w:p w14:paraId="264955CD" w14:textId="77777777" w:rsidR="003F1962" w:rsidRPr="00555BD3" w:rsidRDefault="003F1962" w:rsidP="006221BD">
            <w:pPr>
              <w:pStyle w:val="a7"/>
              <w:keepNext/>
              <w:tabs>
                <w:tab w:val="left" w:pos="993"/>
              </w:tabs>
              <w:ind w:left="3"/>
              <w:rPr>
                <w:szCs w:val="30"/>
              </w:rPr>
            </w:pPr>
          </w:p>
          <w:p w14:paraId="666D5EDB" w14:textId="77777777" w:rsidR="003F1962" w:rsidRPr="00555BD3" w:rsidRDefault="003F1962" w:rsidP="006221BD">
            <w:pPr>
              <w:tabs>
                <w:tab w:val="left" w:pos="426"/>
              </w:tabs>
              <w:spacing w:line="216" w:lineRule="auto"/>
              <w:rPr>
                <w:sz w:val="24"/>
                <w:szCs w:val="24"/>
              </w:rPr>
            </w:pPr>
            <w:r w:rsidRPr="00031F27">
              <w:rPr>
                <w:sz w:val="28"/>
                <w:szCs w:val="28"/>
              </w:rPr>
              <w:t>Инфраструктурно-техническое (техническая архитектура):</w:t>
            </w:r>
          </w:p>
          <w:p w14:paraId="0CDCD90B" w14:textId="77777777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93"/>
              </w:tabs>
              <w:spacing w:line="216" w:lineRule="auto"/>
              <w:ind w:left="0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 xml:space="preserve">расширение применения современных аналитических технологий </w:t>
            </w:r>
            <w:r w:rsidR="001749B4" w:rsidRPr="00555BD3">
              <w:rPr>
                <w:sz w:val="24"/>
                <w:szCs w:val="24"/>
              </w:rPr>
              <w:t>при реализации прикладных (функциональных) задач структурных подразделений центрального аппарата Национального банка</w:t>
            </w:r>
            <w:r w:rsidRPr="00555BD3">
              <w:rPr>
                <w:sz w:val="24"/>
                <w:szCs w:val="24"/>
              </w:rPr>
              <w:t>;</w:t>
            </w:r>
          </w:p>
          <w:p w14:paraId="0F7F3A8A" w14:textId="2B1B1B7E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93"/>
              </w:tabs>
              <w:spacing w:line="216" w:lineRule="auto"/>
              <w:ind w:left="0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внедрение современных технологий для управления метаданными и нормативно-справочной информацией;</w:t>
            </w:r>
          </w:p>
          <w:p w14:paraId="1EF574CF" w14:textId="77777777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93"/>
              </w:tabs>
              <w:spacing w:line="216" w:lineRule="auto"/>
              <w:ind w:left="0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расширение использования современных инструментов, реализующих концепцию ETL-архитектуры для построения хранилища данных;</w:t>
            </w:r>
          </w:p>
          <w:p w14:paraId="498EF746" w14:textId="177F6F83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93"/>
              </w:tabs>
              <w:spacing w:line="216" w:lineRule="auto"/>
              <w:ind w:left="0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 xml:space="preserve">совершенствование и унификация технологий взаимодействия информационных систем, </w:t>
            </w:r>
            <w:r w:rsidRPr="00CD2733">
              <w:rPr>
                <w:sz w:val="24"/>
                <w:szCs w:val="24"/>
              </w:rPr>
              <w:t>обеспечи</w:t>
            </w:r>
            <w:r w:rsidR="00125BC4" w:rsidRPr="00CD2733">
              <w:rPr>
                <w:sz w:val="24"/>
                <w:szCs w:val="24"/>
              </w:rPr>
              <w:t>вающи</w:t>
            </w:r>
            <w:r w:rsidR="00F442B2" w:rsidRPr="00CD2733">
              <w:rPr>
                <w:sz w:val="24"/>
                <w:szCs w:val="24"/>
              </w:rPr>
              <w:t>х</w:t>
            </w:r>
            <w:r w:rsidRPr="00CD2733">
              <w:rPr>
                <w:sz w:val="24"/>
                <w:szCs w:val="24"/>
              </w:rPr>
              <w:t xml:space="preserve"> е</w:t>
            </w:r>
            <w:r w:rsidRPr="00555BD3">
              <w:rPr>
                <w:sz w:val="24"/>
                <w:szCs w:val="24"/>
              </w:rPr>
              <w:t>диное информационное пространство и сквозной обмен данными между информационными системами;</w:t>
            </w:r>
          </w:p>
          <w:p w14:paraId="0CB11C9D" w14:textId="77777777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93"/>
              </w:tabs>
              <w:spacing w:line="216" w:lineRule="auto"/>
              <w:ind w:left="0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расширение применения технологи</w:t>
            </w:r>
            <w:r w:rsidR="001A3048" w:rsidRPr="00555BD3">
              <w:rPr>
                <w:sz w:val="24"/>
                <w:szCs w:val="24"/>
              </w:rPr>
              <w:t>й,</w:t>
            </w:r>
            <w:r w:rsidRPr="00555BD3">
              <w:rPr>
                <w:sz w:val="24"/>
                <w:szCs w:val="24"/>
              </w:rPr>
              <w:t xml:space="preserve"> </w:t>
            </w:r>
            <w:r w:rsidR="001A3048" w:rsidRPr="00555BD3">
              <w:rPr>
                <w:sz w:val="24"/>
                <w:szCs w:val="24"/>
              </w:rPr>
              <w:t>реализующих</w:t>
            </w:r>
            <w:r w:rsidR="003B7195" w:rsidRPr="00555BD3">
              <w:rPr>
                <w:sz w:val="24"/>
                <w:szCs w:val="24"/>
              </w:rPr>
              <w:t xml:space="preserve"> API</w:t>
            </w:r>
            <w:r w:rsidR="001A3048" w:rsidRPr="00555BD3">
              <w:rPr>
                <w:sz w:val="24"/>
                <w:szCs w:val="24"/>
              </w:rPr>
              <w:t xml:space="preserve"> </w:t>
            </w:r>
            <w:r w:rsidRPr="00555BD3">
              <w:rPr>
                <w:sz w:val="24"/>
                <w:szCs w:val="24"/>
              </w:rPr>
              <w:t>в части предоставления и получения данных;</w:t>
            </w:r>
          </w:p>
          <w:p w14:paraId="01A360E5" w14:textId="77777777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93"/>
              </w:tabs>
              <w:spacing w:line="216" w:lineRule="auto"/>
              <w:ind w:left="0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 xml:space="preserve">внедрение технологий </w:t>
            </w:r>
            <w:r w:rsidR="00125BC4" w:rsidRPr="00555BD3">
              <w:rPr>
                <w:sz w:val="24"/>
                <w:szCs w:val="24"/>
              </w:rPr>
              <w:t>управления бизнес-процессами</w:t>
            </w:r>
            <w:r w:rsidRPr="00555BD3">
              <w:rPr>
                <w:sz w:val="24"/>
                <w:szCs w:val="24"/>
              </w:rPr>
              <w:t>;</w:t>
            </w:r>
          </w:p>
          <w:p w14:paraId="73C8EAF5" w14:textId="77777777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93"/>
              </w:tabs>
              <w:spacing w:line="216" w:lineRule="auto"/>
              <w:ind w:left="0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 xml:space="preserve">применение технологий </w:t>
            </w:r>
            <w:r w:rsidR="00125BC4" w:rsidRPr="00555BD3">
              <w:rPr>
                <w:sz w:val="24"/>
                <w:szCs w:val="24"/>
              </w:rPr>
              <w:t>роботизации</w:t>
            </w:r>
            <w:r w:rsidRPr="00555BD3">
              <w:rPr>
                <w:sz w:val="24"/>
                <w:szCs w:val="24"/>
              </w:rPr>
              <w:t>;</w:t>
            </w:r>
          </w:p>
          <w:p w14:paraId="7DEABAED" w14:textId="77777777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93"/>
              </w:tabs>
              <w:spacing w:line="216" w:lineRule="auto"/>
              <w:ind w:left="0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применение современных технологий дистанционной работы и видеоконференцсвязи;</w:t>
            </w:r>
          </w:p>
          <w:p w14:paraId="3112207E" w14:textId="77777777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93"/>
              </w:tabs>
              <w:spacing w:line="216" w:lineRule="auto"/>
              <w:ind w:left="0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совершенствование функций по управлению лицензионным программным обеспечением;</w:t>
            </w:r>
          </w:p>
          <w:p w14:paraId="1F754822" w14:textId="54097A81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93"/>
              </w:tabs>
              <w:spacing w:line="216" w:lineRule="auto"/>
              <w:ind w:left="0" w:firstLine="0"/>
              <w:rPr>
                <w:szCs w:val="30"/>
              </w:rPr>
            </w:pPr>
            <w:r w:rsidRPr="00555BD3">
              <w:rPr>
                <w:sz w:val="24"/>
                <w:szCs w:val="24"/>
              </w:rPr>
              <w:t xml:space="preserve">обновление версий программного обеспечения общего назначения и системного программного обеспечения </w:t>
            </w:r>
            <w:r w:rsidR="001749B4" w:rsidRPr="00555BD3">
              <w:rPr>
                <w:sz w:val="24"/>
                <w:szCs w:val="24"/>
              </w:rPr>
              <w:t>для применения новых функциональных возможностей с учетом эффективного использования имеющихся ИТ-ресурсов</w:t>
            </w:r>
          </w:p>
        </w:tc>
        <w:tc>
          <w:tcPr>
            <w:tcW w:w="6584" w:type="dxa"/>
            <w:shd w:val="clear" w:color="auto" w:fill="F8ECEC"/>
          </w:tcPr>
          <w:p w14:paraId="715D0954" w14:textId="77777777" w:rsidR="003F1962" w:rsidRPr="00031F27" w:rsidRDefault="001A256A" w:rsidP="006221BD">
            <w:pPr>
              <w:tabs>
                <w:tab w:val="left" w:pos="426"/>
              </w:tabs>
              <w:spacing w:line="216" w:lineRule="auto"/>
              <w:rPr>
                <w:sz w:val="28"/>
                <w:szCs w:val="28"/>
              </w:rPr>
            </w:pPr>
            <w:r w:rsidRPr="00031F27">
              <w:rPr>
                <w:sz w:val="28"/>
                <w:szCs w:val="28"/>
              </w:rPr>
              <w:lastRenderedPageBreak/>
              <w:t>П</w:t>
            </w:r>
            <w:r w:rsidR="003F1962" w:rsidRPr="00031F27">
              <w:rPr>
                <w:sz w:val="28"/>
                <w:szCs w:val="28"/>
              </w:rPr>
              <w:t>равовое:</w:t>
            </w:r>
          </w:p>
          <w:p w14:paraId="193BD893" w14:textId="77777777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42"/>
              </w:tabs>
              <w:spacing w:line="216" w:lineRule="auto"/>
              <w:ind w:left="-42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совершенствование локальных правовых актов, определяющих порядок осуществления деятельности, связанной с созданием и развитием информационных систем, и подготовка изменений, направленных на совершенствование данной деятельности, в том числе:</w:t>
            </w:r>
          </w:p>
          <w:p w14:paraId="27F03906" w14:textId="77777777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42"/>
              </w:tabs>
              <w:spacing w:line="216" w:lineRule="auto"/>
              <w:ind w:left="-42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lastRenderedPageBreak/>
              <w:t xml:space="preserve">совершенствование закупок услуг (работ) в области информационных технологий; </w:t>
            </w:r>
          </w:p>
          <w:p w14:paraId="45C868CE" w14:textId="77777777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42"/>
              </w:tabs>
              <w:spacing w:line="216" w:lineRule="auto"/>
              <w:ind w:left="-42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совершенствование проектной деятельности с ИТ-составляющей.</w:t>
            </w:r>
          </w:p>
          <w:p w14:paraId="34698792" w14:textId="77777777" w:rsidR="003F1962" w:rsidRPr="00555BD3" w:rsidRDefault="003F1962" w:rsidP="006221BD">
            <w:pPr>
              <w:tabs>
                <w:tab w:val="left" w:pos="426"/>
              </w:tabs>
              <w:spacing w:line="216" w:lineRule="auto"/>
            </w:pPr>
          </w:p>
          <w:p w14:paraId="4F82B29F" w14:textId="77777777" w:rsidR="003F1962" w:rsidRPr="00555BD3" w:rsidRDefault="003F1962" w:rsidP="006221BD">
            <w:pPr>
              <w:tabs>
                <w:tab w:val="left" w:pos="426"/>
              </w:tabs>
              <w:spacing w:line="216" w:lineRule="auto"/>
              <w:rPr>
                <w:sz w:val="24"/>
                <w:szCs w:val="24"/>
              </w:rPr>
            </w:pPr>
            <w:r w:rsidRPr="00031F27">
              <w:rPr>
                <w:sz w:val="28"/>
                <w:szCs w:val="28"/>
              </w:rPr>
              <w:t>Организационно-управленческое:</w:t>
            </w:r>
          </w:p>
          <w:p w14:paraId="640B5BA5" w14:textId="77777777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42"/>
              </w:tabs>
              <w:spacing w:line="216" w:lineRule="auto"/>
              <w:ind w:left="-42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совершенствование договорных отношений по оказанию услуг (выполнению работ) в области информационных технологий с организациями с долей участия Национального банка в уставном фонде, в том числе в части возможности применения итеративных подходов по созданию (развитию) информационных систем и сокращению количества заключаемых дополнительных соглашений к договорам;</w:t>
            </w:r>
          </w:p>
          <w:p w14:paraId="22C7B9A3" w14:textId="77777777" w:rsidR="004E7D72" w:rsidRPr="00555BD3" w:rsidRDefault="001749B4" w:rsidP="006221BD">
            <w:pPr>
              <w:pStyle w:val="a7"/>
              <w:numPr>
                <w:ilvl w:val="0"/>
                <w:numId w:val="47"/>
              </w:numPr>
              <w:tabs>
                <w:tab w:val="left" w:pos="242"/>
              </w:tabs>
              <w:spacing w:line="216" w:lineRule="auto"/>
              <w:ind w:left="-42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определение подходов по проведению мониторинга эффективности оказания ИТ-услуг</w:t>
            </w:r>
            <w:r w:rsidR="004E7D72" w:rsidRPr="00555BD3">
              <w:rPr>
                <w:sz w:val="24"/>
                <w:szCs w:val="24"/>
              </w:rPr>
              <w:t>;</w:t>
            </w:r>
          </w:p>
          <w:p w14:paraId="63295CE2" w14:textId="77777777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42"/>
              </w:tabs>
              <w:spacing w:line="216" w:lineRule="auto"/>
              <w:ind w:left="-42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развитие компетенций работников в области информационных технологий;</w:t>
            </w:r>
          </w:p>
          <w:p w14:paraId="44DD2C8F" w14:textId="77777777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42"/>
              </w:tabs>
              <w:spacing w:line="216" w:lineRule="auto"/>
              <w:ind w:left="-42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ежегодное информирование Комитета по управлению данными и ИТ-архитектурой о выполнении задач по реализации настоящей Стратегии.</w:t>
            </w:r>
          </w:p>
          <w:p w14:paraId="74033759" w14:textId="77777777" w:rsidR="00CC3B90" w:rsidRPr="00555BD3" w:rsidRDefault="00CC3B90" w:rsidP="006221BD">
            <w:pPr>
              <w:pStyle w:val="a7"/>
              <w:keepNext/>
              <w:tabs>
                <w:tab w:val="left" w:pos="993"/>
              </w:tabs>
              <w:ind w:left="3"/>
              <w:rPr>
                <w:szCs w:val="30"/>
              </w:rPr>
            </w:pPr>
          </w:p>
          <w:p w14:paraId="3A6F4386" w14:textId="77777777" w:rsidR="003F1962" w:rsidRPr="00555BD3" w:rsidRDefault="003F1962" w:rsidP="006221BD">
            <w:pPr>
              <w:tabs>
                <w:tab w:val="left" w:pos="426"/>
              </w:tabs>
              <w:spacing w:line="216" w:lineRule="auto"/>
            </w:pPr>
            <w:r w:rsidRPr="00031F27">
              <w:rPr>
                <w:sz w:val="28"/>
                <w:szCs w:val="28"/>
              </w:rPr>
              <w:t>Экспертно-методологическое:</w:t>
            </w:r>
          </w:p>
          <w:p w14:paraId="597E3EA0" w14:textId="49FA8B36" w:rsidR="009E2243" w:rsidRPr="00555BD3" w:rsidRDefault="00733A3C" w:rsidP="006221BD">
            <w:pPr>
              <w:pStyle w:val="a7"/>
              <w:numPr>
                <w:ilvl w:val="0"/>
                <w:numId w:val="47"/>
              </w:numPr>
              <w:tabs>
                <w:tab w:val="left" w:pos="242"/>
              </w:tabs>
              <w:spacing w:line="216" w:lineRule="auto"/>
              <w:ind w:left="-42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 xml:space="preserve">определить критерии приоритетности реализации инициатив по автоматизации (цифровизации) </w:t>
            </w:r>
            <w:r w:rsidRPr="008351F0">
              <w:rPr>
                <w:sz w:val="24"/>
                <w:szCs w:val="24"/>
              </w:rPr>
              <w:t>деятельности</w:t>
            </w:r>
            <w:r w:rsidR="0026112B" w:rsidRPr="008351F0">
              <w:rPr>
                <w:sz w:val="24"/>
                <w:szCs w:val="24"/>
              </w:rPr>
              <w:t>;</w:t>
            </w:r>
            <w:r w:rsidR="009E2243" w:rsidRPr="00555BD3">
              <w:rPr>
                <w:color w:val="0070C0"/>
                <w:sz w:val="24"/>
                <w:szCs w:val="24"/>
              </w:rPr>
              <w:t xml:space="preserve"> </w:t>
            </w:r>
          </w:p>
          <w:p w14:paraId="5B355CE3" w14:textId="77777777" w:rsidR="009E2243" w:rsidRPr="00555BD3" w:rsidRDefault="009E2243" w:rsidP="006221BD">
            <w:pPr>
              <w:pStyle w:val="a7"/>
              <w:numPr>
                <w:ilvl w:val="0"/>
                <w:numId w:val="47"/>
              </w:numPr>
              <w:tabs>
                <w:tab w:val="left" w:pos="242"/>
              </w:tabs>
              <w:spacing w:line="216" w:lineRule="auto"/>
              <w:ind w:left="-42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 xml:space="preserve">совершенствование практики подготовки требований по автоматизации деятельности в Национальном банке; </w:t>
            </w:r>
          </w:p>
          <w:p w14:paraId="2939455C" w14:textId="77777777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42"/>
              </w:tabs>
              <w:spacing w:line="216" w:lineRule="auto"/>
              <w:ind w:left="-42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унификация подходов к сбору, обработке и предоставлению данных в части технической реализации;</w:t>
            </w:r>
          </w:p>
          <w:p w14:paraId="1526AC8C" w14:textId="77777777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42"/>
              </w:tabs>
              <w:spacing w:line="216" w:lineRule="auto"/>
              <w:ind w:left="-42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определение подходов по формированию ЕХД;</w:t>
            </w:r>
          </w:p>
          <w:p w14:paraId="07B62D56" w14:textId="77777777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42"/>
              </w:tabs>
              <w:spacing w:line="216" w:lineRule="auto"/>
              <w:ind w:left="-42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формирование реестра информационных систем и информационных ресурсов;</w:t>
            </w:r>
          </w:p>
          <w:p w14:paraId="72F5F1BD" w14:textId="77777777" w:rsidR="003F1962" w:rsidRPr="00555BD3" w:rsidRDefault="003F1962" w:rsidP="006221BD">
            <w:pPr>
              <w:pStyle w:val="a7"/>
              <w:numPr>
                <w:ilvl w:val="0"/>
                <w:numId w:val="47"/>
              </w:numPr>
              <w:tabs>
                <w:tab w:val="left" w:pos="242"/>
              </w:tabs>
              <w:spacing w:line="216" w:lineRule="auto"/>
              <w:ind w:left="-42" w:firstLine="0"/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повышение уровня зрелости процессов</w:t>
            </w:r>
            <w:r w:rsidR="00BB307E" w:rsidRPr="00555BD3">
              <w:rPr>
                <w:sz w:val="24"/>
                <w:szCs w:val="24"/>
              </w:rPr>
              <w:t>, связанных с деятельностью в сфере информационных технологий</w:t>
            </w:r>
            <w:r w:rsidRPr="00555BD3">
              <w:rPr>
                <w:sz w:val="24"/>
                <w:szCs w:val="24"/>
              </w:rPr>
              <w:t>;</w:t>
            </w:r>
          </w:p>
          <w:p w14:paraId="6047D406" w14:textId="4B0E476B" w:rsidR="003F1962" w:rsidRPr="00CD2733" w:rsidRDefault="00874A95" w:rsidP="006221BD">
            <w:pPr>
              <w:pStyle w:val="a7"/>
              <w:numPr>
                <w:ilvl w:val="0"/>
                <w:numId w:val="47"/>
              </w:numPr>
              <w:tabs>
                <w:tab w:val="left" w:pos="242"/>
              </w:tabs>
              <w:spacing w:line="216" w:lineRule="auto"/>
              <w:ind w:left="-42" w:firstLine="0"/>
              <w:rPr>
                <w:sz w:val="24"/>
                <w:szCs w:val="24"/>
              </w:rPr>
            </w:pPr>
            <w:r w:rsidRPr="00CD2733">
              <w:rPr>
                <w:sz w:val="24"/>
                <w:szCs w:val="24"/>
              </w:rPr>
              <w:t>подготовка</w:t>
            </w:r>
            <w:r w:rsidR="003F1962" w:rsidRPr="00CD2733">
              <w:rPr>
                <w:sz w:val="24"/>
                <w:szCs w:val="24"/>
              </w:rPr>
              <w:t xml:space="preserve"> методических рекомендаций (указаний) к содержанию документов, </w:t>
            </w:r>
            <w:r w:rsidRPr="00CD2733">
              <w:rPr>
                <w:sz w:val="24"/>
                <w:szCs w:val="24"/>
              </w:rPr>
              <w:t>разрабаты</w:t>
            </w:r>
            <w:r w:rsidR="003F1962" w:rsidRPr="00CD2733">
              <w:rPr>
                <w:sz w:val="24"/>
                <w:szCs w:val="24"/>
              </w:rPr>
              <w:t>ваемых при создании (развитии) информационных систем</w:t>
            </w:r>
          </w:p>
          <w:p w14:paraId="3E9DC777" w14:textId="77777777" w:rsidR="003F1962" w:rsidRPr="00555BD3" w:rsidRDefault="003F1962" w:rsidP="006221BD">
            <w:pPr>
              <w:pStyle w:val="a7"/>
              <w:keepNext/>
              <w:tabs>
                <w:tab w:val="left" w:pos="993"/>
              </w:tabs>
              <w:ind w:left="3"/>
              <w:rPr>
                <w:szCs w:val="30"/>
              </w:rPr>
            </w:pPr>
          </w:p>
        </w:tc>
      </w:tr>
    </w:tbl>
    <w:p w14:paraId="22CD2CC6" w14:textId="77777777" w:rsidR="003C4630" w:rsidRPr="000F3C2A" w:rsidRDefault="003C4630" w:rsidP="00811354">
      <w:pPr>
        <w:pStyle w:val="a7"/>
        <w:pageBreakBefore/>
        <w:tabs>
          <w:tab w:val="left" w:pos="993"/>
        </w:tabs>
        <w:spacing w:after="120" w:line="280" w:lineRule="exact"/>
        <w:ind w:left="9356"/>
        <w:contextualSpacing w:val="0"/>
        <w:jc w:val="left"/>
        <w:rPr>
          <w:szCs w:val="30"/>
        </w:rPr>
      </w:pPr>
      <w:r w:rsidRPr="000F3C2A">
        <w:rPr>
          <w:szCs w:val="30"/>
        </w:rPr>
        <w:lastRenderedPageBreak/>
        <w:t xml:space="preserve">Приложение </w:t>
      </w:r>
      <w:r w:rsidR="00B87C4B">
        <w:rPr>
          <w:szCs w:val="30"/>
        </w:rPr>
        <w:t>5</w:t>
      </w:r>
    </w:p>
    <w:p w14:paraId="343B6107" w14:textId="77777777" w:rsidR="003C4630" w:rsidRPr="000F3C2A" w:rsidRDefault="003C4630" w:rsidP="00811354">
      <w:pPr>
        <w:pStyle w:val="a7"/>
        <w:tabs>
          <w:tab w:val="left" w:pos="993"/>
        </w:tabs>
        <w:spacing w:line="280" w:lineRule="exact"/>
        <w:ind w:left="9356"/>
        <w:jc w:val="left"/>
        <w:rPr>
          <w:szCs w:val="30"/>
        </w:rPr>
      </w:pPr>
      <w:r w:rsidRPr="000F3C2A">
        <w:rPr>
          <w:szCs w:val="30"/>
        </w:rPr>
        <w:t>к Стратегии развития информационных технологий Национального банка до 2024 года</w:t>
      </w:r>
    </w:p>
    <w:p w14:paraId="65060CC0" w14:textId="77777777" w:rsidR="003C4630" w:rsidRPr="000F3C2A" w:rsidRDefault="003C4630" w:rsidP="006221BD">
      <w:pPr>
        <w:pStyle w:val="a7"/>
        <w:keepNext/>
        <w:tabs>
          <w:tab w:val="left" w:pos="993"/>
        </w:tabs>
        <w:ind w:left="0"/>
        <w:jc w:val="center"/>
        <w:rPr>
          <w:szCs w:val="30"/>
        </w:rPr>
      </w:pPr>
    </w:p>
    <w:p w14:paraId="34241F55" w14:textId="77777777" w:rsidR="003C4630" w:rsidRPr="000F3C2A" w:rsidRDefault="003C4630" w:rsidP="006221BD">
      <w:pPr>
        <w:pStyle w:val="a7"/>
        <w:tabs>
          <w:tab w:val="left" w:pos="993"/>
        </w:tabs>
        <w:ind w:left="0"/>
        <w:jc w:val="center"/>
        <w:rPr>
          <w:szCs w:val="30"/>
        </w:rPr>
      </w:pPr>
    </w:p>
    <w:p w14:paraId="68D2C3D6" w14:textId="77777777" w:rsidR="00996450" w:rsidRPr="000F3C2A" w:rsidRDefault="00996450" w:rsidP="006221BD">
      <w:pPr>
        <w:pStyle w:val="a7"/>
        <w:tabs>
          <w:tab w:val="left" w:pos="993"/>
        </w:tabs>
        <w:ind w:left="0"/>
        <w:jc w:val="center"/>
        <w:rPr>
          <w:szCs w:val="30"/>
        </w:rPr>
      </w:pPr>
    </w:p>
    <w:p w14:paraId="78AFDF47" w14:textId="77777777" w:rsidR="00996450" w:rsidRPr="000F3C2A" w:rsidRDefault="00497C78" w:rsidP="006221BD">
      <w:pPr>
        <w:pStyle w:val="a7"/>
        <w:tabs>
          <w:tab w:val="left" w:pos="993"/>
        </w:tabs>
        <w:ind w:left="0"/>
        <w:jc w:val="center"/>
        <w:rPr>
          <w:szCs w:val="30"/>
        </w:rPr>
      </w:pPr>
      <w:r>
        <w:rPr>
          <w:noProof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D1BE6E0" wp14:editId="7274F983">
                <wp:simplePos x="0" y="0"/>
                <wp:positionH relativeFrom="column">
                  <wp:posOffset>5951220</wp:posOffset>
                </wp:positionH>
                <wp:positionV relativeFrom="paragraph">
                  <wp:posOffset>5080</wp:posOffset>
                </wp:positionV>
                <wp:extent cx="2061845" cy="1054100"/>
                <wp:effectExtent l="0" t="0" r="0" b="0"/>
                <wp:wrapNone/>
                <wp:docPr id="20" name="Прямоугольник 20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1845" cy="105410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00128" w14:textId="77777777" w:rsidR="002768A5" w:rsidRPr="009E3FA4" w:rsidRDefault="002768A5" w:rsidP="009E3F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Сквозная обработка данных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D1BE6E0" id="Прямоугольник 20" o:spid="_x0000_s1035" style="position:absolute;left:0;text-align:left;margin-left:468.6pt;margin-top:.4pt;width:162.35pt;height:8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" filled="f" strokecolor="#243f60 [1604]" strokeweight="2pt">
                <v:stroke dashstyle="3 1"/>
                <v:path arrowok="t"/>
                <v:textbox>
                  <w:txbxContent>
                    <w:p w14:paraId="72A00128" w14:textId="77777777" w:rsidR="002768A5" w:rsidRPr="009E3FA4" w:rsidRDefault="002768A5" w:rsidP="009E3F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Сквозная обработка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C950423" wp14:editId="4BCC7BC5">
                <wp:simplePos x="0" y="0"/>
                <wp:positionH relativeFrom="column">
                  <wp:posOffset>1192530</wp:posOffset>
                </wp:positionH>
                <wp:positionV relativeFrom="paragraph">
                  <wp:posOffset>5080</wp:posOffset>
                </wp:positionV>
                <wp:extent cx="2108835" cy="1053465"/>
                <wp:effectExtent l="0" t="0" r="5715" b="0"/>
                <wp:wrapNone/>
                <wp:docPr id="7" name="Прямоугольник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8835" cy="105346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624F9" w14:textId="77777777" w:rsidR="002768A5" w:rsidRPr="00173462" w:rsidRDefault="002768A5" w:rsidP="006F36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Надежность и гибкость ИТ-решений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C950423" id="Прямоугольник 7" o:spid="_x0000_s1036" style="position:absolute;left:0;text-align:left;margin-left:93.9pt;margin-top:.4pt;width:166.05pt;height:82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" filled="f" strokecolor="#243f60 [1604]" strokeweight="2pt">
                <v:stroke dashstyle="3 1"/>
                <v:path arrowok="t"/>
                <v:textbox>
                  <w:txbxContent>
                    <w:p w14:paraId="22D624F9" w14:textId="77777777" w:rsidR="002768A5" w:rsidRPr="00173462" w:rsidRDefault="002768A5" w:rsidP="006F36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Надежность и гибкость ИТ-решений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B51239" wp14:editId="038916DD">
                <wp:simplePos x="0" y="0"/>
                <wp:positionH relativeFrom="column">
                  <wp:posOffset>3571875</wp:posOffset>
                </wp:positionH>
                <wp:positionV relativeFrom="paragraph">
                  <wp:posOffset>5080</wp:posOffset>
                </wp:positionV>
                <wp:extent cx="2108835" cy="1053465"/>
                <wp:effectExtent l="0" t="0" r="5715" b="0"/>
                <wp:wrapNone/>
                <wp:docPr id="16" name="Прямоугольник 1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8835" cy="105346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256B3" w14:textId="6A86C0BD" w:rsidR="002768A5" w:rsidRPr="00AF086D" w:rsidRDefault="002768A5" w:rsidP="006F36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Унификация и совместимость 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ИТ-решений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EB51239" id="Прямоугольник 16" o:spid="_x0000_s1037" style="position:absolute;left:0;text-align:left;margin-left:281.25pt;margin-top:.4pt;width:166.05pt;height:82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" filled="f" strokecolor="#243f60 [1604]" strokeweight="2pt">
                <v:stroke dashstyle="3 1"/>
                <v:path arrowok="t"/>
                <v:textbox>
                  <w:txbxContent>
                    <w:p w14:paraId="3AE256B3" w14:textId="6A86C0BD" w:rsidR="002768A5" w:rsidRPr="00AF086D" w:rsidRDefault="002768A5" w:rsidP="006F36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Унификация и совместимость </w:t>
                      </w:r>
                      <w:r>
                        <w:rPr>
                          <w:color w:val="000000" w:themeColor="text1"/>
                        </w:rPr>
                        <w:br/>
                        <w:t>ИТ-решений</w:t>
                      </w:r>
                    </w:p>
                  </w:txbxContent>
                </v:textbox>
              </v:rect>
            </w:pict>
          </mc:Fallback>
        </mc:AlternateContent>
      </w:r>
    </w:p>
    <w:p w14:paraId="0E158E46" w14:textId="77777777" w:rsidR="00996450" w:rsidRPr="000F3C2A" w:rsidRDefault="00996450" w:rsidP="006221BD">
      <w:pPr>
        <w:pStyle w:val="a7"/>
        <w:keepNext/>
        <w:tabs>
          <w:tab w:val="left" w:pos="993"/>
        </w:tabs>
        <w:ind w:left="0"/>
        <w:jc w:val="center"/>
        <w:rPr>
          <w:szCs w:val="30"/>
        </w:rPr>
      </w:pPr>
    </w:p>
    <w:p w14:paraId="6BFFC10F" w14:textId="77777777" w:rsidR="00996450" w:rsidRPr="000F3C2A" w:rsidRDefault="00996450" w:rsidP="006221BD">
      <w:pPr>
        <w:pStyle w:val="a7"/>
        <w:keepNext/>
        <w:tabs>
          <w:tab w:val="left" w:pos="993"/>
        </w:tabs>
        <w:ind w:left="0"/>
        <w:jc w:val="center"/>
        <w:rPr>
          <w:szCs w:val="30"/>
        </w:rPr>
      </w:pPr>
    </w:p>
    <w:p w14:paraId="4D9E4E0A" w14:textId="77777777" w:rsidR="00996450" w:rsidRPr="000F3C2A" w:rsidRDefault="00996450" w:rsidP="006221BD">
      <w:pPr>
        <w:pStyle w:val="a7"/>
        <w:keepNext/>
        <w:tabs>
          <w:tab w:val="left" w:pos="993"/>
        </w:tabs>
        <w:ind w:left="0"/>
        <w:jc w:val="center"/>
        <w:rPr>
          <w:szCs w:val="30"/>
        </w:rPr>
      </w:pPr>
    </w:p>
    <w:p w14:paraId="4D24BD8F" w14:textId="3908EB13" w:rsidR="00896129" w:rsidRPr="000F3C2A" w:rsidRDefault="006A5E56" w:rsidP="006221BD">
      <w:pPr>
        <w:pStyle w:val="a7"/>
        <w:tabs>
          <w:tab w:val="left" w:pos="993"/>
        </w:tabs>
        <w:ind w:left="0"/>
        <w:rPr>
          <w:szCs w:val="30"/>
        </w:rPr>
      </w:pPr>
      <w:r>
        <w:rPr>
          <w:noProof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423B50" wp14:editId="2984F5AD">
                <wp:simplePos x="0" y="0"/>
                <wp:positionH relativeFrom="column">
                  <wp:posOffset>5947410</wp:posOffset>
                </wp:positionH>
                <wp:positionV relativeFrom="paragraph">
                  <wp:posOffset>1771015</wp:posOffset>
                </wp:positionV>
                <wp:extent cx="2108835" cy="2019300"/>
                <wp:effectExtent l="0" t="0" r="24765" b="19050"/>
                <wp:wrapNone/>
                <wp:docPr id="17" name="Прямоугольник 1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8835" cy="201930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F0934" w14:textId="77777777" w:rsidR="002768A5" w:rsidRPr="006F3639" w:rsidRDefault="002768A5" w:rsidP="006F36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Применение современных технологий обмена данными и интеграционных решений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C423B50" id="Прямоугольник 17" o:spid="_x0000_s1038" style="position:absolute;left:0;text-align:left;margin-left:468.3pt;margin-top:139.45pt;width:166.05pt;height:15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" filled="f" strokecolor="#243f60 [1604]" strokeweight="2pt">
                <v:stroke dashstyle="3 1"/>
                <v:path arrowok="t"/>
                <v:textbox>
                  <w:txbxContent>
                    <w:p w14:paraId="10FF0934" w14:textId="77777777" w:rsidR="002768A5" w:rsidRPr="006F3639" w:rsidRDefault="002768A5" w:rsidP="006F36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Применение современных технологий обмена данными и интеграционных решений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D3EBD08" wp14:editId="087FBA82">
                <wp:simplePos x="0" y="0"/>
                <wp:positionH relativeFrom="column">
                  <wp:posOffset>1194435</wp:posOffset>
                </wp:positionH>
                <wp:positionV relativeFrom="paragraph">
                  <wp:posOffset>1771015</wp:posOffset>
                </wp:positionV>
                <wp:extent cx="2061845" cy="1990725"/>
                <wp:effectExtent l="0" t="0" r="14605" b="28575"/>
                <wp:wrapNone/>
                <wp:docPr id="18" name="Прямоугольник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1845" cy="199072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46819" w14:textId="238FFDE9" w:rsidR="002768A5" w:rsidRPr="006F3639" w:rsidRDefault="002768A5" w:rsidP="006F36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Применение современных 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Web</w:t>
                            </w:r>
                            <w:r w:rsidRPr="009E3FA4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технологий для новых ИТ-решений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D3EBD08" id="Прямоугольник 18" o:spid="_x0000_s1039" style="position:absolute;left:0;text-align:left;margin-left:94.05pt;margin-top:139.45pt;width:162.35pt;height:156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" filled="f" strokecolor="#243f60 [1604]" strokeweight="2pt">
                <v:stroke dashstyle="3 1"/>
                <v:path arrowok="t"/>
                <v:textbox>
                  <w:txbxContent>
                    <w:p w14:paraId="59F46819" w14:textId="238FFDE9" w:rsidR="002768A5" w:rsidRPr="006F3639" w:rsidRDefault="002768A5" w:rsidP="006F36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Применение современных 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color w:val="000000" w:themeColor="text1"/>
                          <w:lang w:val="en-US"/>
                        </w:rPr>
                        <w:t>Web</w:t>
                      </w:r>
                      <w:r w:rsidRPr="009E3FA4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технологий для новых ИТ-решений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F010FCD" wp14:editId="5C064AE6">
                <wp:simplePos x="0" y="0"/>
                <wp:positionH relativeFrom="column">
                  <wp:posOffset>3575685</wp:posOffset>
                </wp:positionH>
                <wp:positionV relativeFrom="paragraph">
                  <wp:posOffset>1771015</wp:posOffset>
                </wp:positionV>
                <wp:extent cx="2061845" cy="2009775"/>
                <wp:effectExtent l="0" t="0" r="14605" b="28575"/>
                <wp:wrapNone/>
                <wp:docPr id="19" name="Прямоугольник 19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1845" cy="20097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C89F1" w14:textId="660C88C4" w:rsidR="002768A5" w:rsidRPr="0083161E" w:rsidRDefault="002768A5" w:rsidP="006F36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Применение </w:t>
                            </w:r>
                            <w:r w:rsidRPr="000E0A8C">
                              <w:rPr>
                                <w:color w:val="000000" w:themeColor="text1"/>
                              </w:rPr>
                              <w:t>типового</w:t>
                            </w:r>
                            <w:r w:rsidRPr="00422307">
                              <w:rPr>
                                <w:color w:val="1F497D" w:themeColor="text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 w:rsidRPr="00627AA7">
                              <w:rPr>
                                <w:color w:val="000000" w:themeColor="text1"/>
                              </w:rPr>
                              <w:t>промышленного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) ПО для создания 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ИТ-решений</w:t>
                            </w:r>
                            <w:r w:rsidRPr="009E3FA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 w:rsidRPr="006A5E56">
                              <w:rPr>
                                <w:color w:val="000000" w:themeColor="text1"/>
                              </w:rPr>
                              <w:t xml:space="preserve">ВРМ, </w:t>
                            </w:r>
                            <w:r w:rsidRPr="006A5E56">
                              <w:rPr>
                                <w:color w:val="000000" w:themeColor="text1"/>
                                <w:lang w:val="en-US"/>
                              </w:rPr>
                              <w:t>ETL</w:t>
                            </w:r>
                            <w:r>
                              <w:rPr>
                                <w:color w:val="000000" w:themeColor="text1"/>
                              </w:rPr>
                              <w:t>, технологии роботизации, аналитические приложения и т.п.)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F010FCD" id="Прямоугольник 19" o:spid="_x0000_s1040" style="position:absolute;left:0;text-align:left;margin-left:281.55pt;margin-top:139.45pt;width:162.35pt;height:158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" filled="f" strokecolor="#243f60 [1604]" strokeweight="2pt">
                <v:stroke dashstyle="3 1"/>
                <v:path arrowok="t"/>
                <v:textbox>
                  <w:txbxContent>
                    <w:p w14:paraId="542C89F1" w14:textId="660C88C4" w:rsidR="002768A5" w:rsidRPr="0083161E" w:rsidRDefault="002768A5" w:rsidP="006F36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Применение </w:t>
                      </w:r>
                      <w:r w:rsidRPr="000E0A8C">
                        <w:rPr>
                          <w:color w:val="000000" w:themeColor="text1"/>
                        </w:rPr>
                        <w:t>типового</w:t>
                      </w:r>
                      <w:r w:rsidRPr="00422307">
                        <w:rPr>
                          <w:color w:val="1F497D" w:themeColor="text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r w:rsidRPr="00627AA7">
                        <w:rPr>
                          <w:color w:val="000000" w:themeColor="text1"/>
                        </w:rPr>
                        <w:t>промышленного</w:t>
                      </w:r>
                      <w:r>
                        <w:rPr>
                          <w:color w:val="000000" w:themeColor="text1"/>
                        </w:rPr>
                        <w:t xml:space="preserve">) ПО для создания </w:t>
                      </w:r>
                      <w:r>
                        <w:rPr>
                          <w:color w:val="000000" w:themeColor="text1"/>
                        </w:rPr>
                        <w:br/>
                        <w:t>ИТ-решений</w:t>
                      </w:r>
                      <w:r w:rsidRPr="009E3FA4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r w:rsidRPr="006A5E56">
                        <w:rPr>
                          <w:color w:val="000000" w:themeColor="text1"/>
                        </w:rPr>
                        <w:t xml:space="preserve">ВРМ, </w:t>
                      </w:r>
                      <w:r w:rsidRPr="006A5E56">
                        <w:rPr>
                          <w:color w:val="000000" w:themeColor="text1"/>
                          <w:lang w:val="en-US"/>
                        </w:rPr>
                        <w:t>ETL</w:t>
                      </w:r>
                      <w:r>
                        <w:rPr>
                          <w:color w:val="000000" w:themeColor="text1"/>
                        </w:rPr>
                        <w:t>, технологии роботизации, аналитические приложения и т.п.)</w:t>
                      </w:r>
                    </w:p>
                  </w:txbxContent>
                </v:textbox>
              </v:rect>
            </w:pict>
          </mc:Fallback>
        </mc:AlternateContent>
      </w:r>
      <w:r w:rsidR="00497C78">
        <w:rPr>
          <w:noProof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5BEF75" wp14:editId="17FE2709">
                <wp:simplePos x="0" y="0"/>
                <wp:positionH relativeFrom="column">
                  <wp:posOffset>1702435</wp:posOffset>
                </wp:positionH>
                <wp:positionV relativeFrom="paragraph">
                  <wp:posOffset>826135</wp:posOffset>
                </wp:positionV>
                <wp:extent cx="6276975" cy="295275"/>
                <wp:effectExtent l="0" t="0" r="9525" b="9525"/>
                <wp:wrapNone/>
                <wp:docPr id="6" name="Прямоугольник 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6975" cy="2952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98AFF" w14:textId="77777777" w:rsidR="002768A5" w:rsidRPr="00031F27" w:rsidRDefault="002768A5" w:rsidP="00996450">
                            <w:pPr>
                              <w:pStyle w:val="af9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31F27">
                              <w:rPr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Ключевые архитектурные требования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E5BEF75" id="Прямоугольник 6" o:spid="_x0000_s1041" style="position:absolute;left:0;text-align:left;margin-left:134.05pt;margin-top:65.05pt;width:494.2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" filled="f" strokecolor="#243f60 [1604]" strokeweight="2pt">
                <v:stroke dashstyle="3 1"/>
                <v:path arrowok="t"/>
                <v:textbox>
                  <w:txbxContent>
                    <w:p w14:paraId="70F98AFF" w14:textId="77777777" w:rsidR="002768A5" w:rsidRPr="00031F27" w:rsidRDefault="002768A5" w:rsidP="00996450">
                      <w:pPr>
                        <w:pStyle w:val="af9"/>
                        <w:spacing w:before="0" w:beforeAutospacing="0" w:after="0" w:afterAutospacing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31F27">
                        <w:rPr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Ключевые архитектурные требования</w:t>
                      </w:r>
                    </w:p>
                  </w:txbxContent>
                </v:textbox>
              </v:rect>
            </w:pict>
          </mc:Fallback>
        </mc:AlternateContent>
      </w:r>
      <w:r w:rsidR="00497C78">
        <w:rPr>
          <w:noProof/>
          <w:szCs w:val="30"/>
          <w:lang w:eastAsia="ru-RU"/>
        </w:rPr>
        <mc:AlternateContent>
          <mc:Choice Requires="wps">
            <w:drawing>
              <wp:anchor distT="0" distB="0" distL="114299" distR="114299" simplePos="0" relativeHeight="251659776" behindDoc="0" locked="0" layoutInCell="1" allowOverlap="1" wp14:anchorId="0C2C3B58" wp14:editId="17ED65DB">
                <wp:simplePos x="0" y="0"/>
                <wp:positionH relativeFrom="column">
                  <wp:posOffset>2230754</wp:posOffset>
                </wp:positionH>
                <wp:positionV relativeFrom="paragraph">
                  <wp:posOffset>181610</wp:posOffset>
                </wp:positionV>
                <wp:extent cx="0" cy="676275"/>
                <wp:effectExtent l="0" t="0" r="0" b="0"/>
                <wp:wrapNone/>
                <wp:docPr id="8" name="Прямая соединительная линия 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9B9CD0A" id="Прямая соединительная линия 8" o:spid="_x0000_s1026" style="position:absolute;z-index:251659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5.65pt,14.3pt" to="175.6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" strokecolor="#243f60 [1604]" strokeweight="2pt">
                <v:stroke dashstyle="3 1"/>
                <o:lock v:ext="edit" shapetype="f"/>
              </v:line>
            </w:pict>
          </mc:Fallback>
        </mc:AlternateContent>
      </w:r>
      <w:r w:rsidR="00497C78">
        <w:rPr>
          <w:noProof/>
          <w:szCs w:val="30"/>
          <w:lang w:eastAsia="ru-RU"/>
        </w:rPr>
        <mc:AlternateContent>
          <mc:Choice Requires="wps">
            <w:drawing>
              <wp:anchor distT="0" distB="0" distL="114299" distR="114299" simplePos="0" relativeHeight="251663872" behindDoc="0" locked="0" layoutInCell="1" allowOverlap="1" wp14:anchorId="09692F98" wp14:editId="23539411">
                <wp:simplePos x="0" y="0"/>
                <wp:positionH relativeFrom="column">
                  <wp:posOffset>2230754</wp:posOffset>
                </wp:positionH>
                <wp:positionV relativeFrom="paragraph">
                  <wp:posOffset>1092835</wp:posOffset>
                </wp:positionV>
                <wp:extent cx="0" cy="676275"/>
                <wp:effectExtent l="0" t="0" r="0" b="0"/>
                <wp:wrapNone/>
                <wp:docPr id="21" name="Прямая соединительная линия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047F410" id="Прямая соединительная линия 21" o:spid="_x0000_s1026" style="position:absolute;z-index:2516638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5.65pt,86.05pt" to="175.65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" strokecolor="#243f60 [1604]" strokeweight="2pt">
                <v:stroke dashstyle="3 1"/>
                <o:lock v:ext="edit" shapetype="f"/>
              </v:line>
            </w:pict>
          </mc:Fallback>
        </mc:AlternateContent>
      </w:r>
      <w:r w:rsidR="00497C78">
        <w:rPr>
          <w:noProof/>
          <w:szCs w:val="30"/>
          <w:lang w:eastAsia="ru-RU"/>
        </w:rPr>
        <mc:AlternateContent>
          <mc:Choice Requires="wps">
            <w:drawing>
              <wp:anchor distT="0" distB="0" distL="114299" distR="114299" simplePos="0" relativeHeight="251664896" behindDoc="0" locked="0" layoutInCell="1" allowOverlap="1" wp14:anchorId="58640C58" wp14:editId="113A6057">
                <wp:simplePos x="0" y="0"/>
                <wp:positionH relativeFrom="column">
                  <wp:posOffset>4612004</wp:posOffset>
                </wp:positionH>
                <wp:positionV relativeFrom="paragraph">
                  <wp:posOffset>181610</wp:posOffset>
                </wp:positionV>
                <wp:extent cx="0" cy="673100"/>
                <wp:effectExtent l="0" t="0" r="0" b="0"/>
                <wp:wrapNone/>
                <wp:docPr id="22" name="Прямая соединительная линия 22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73100"/>
                        </a:xfrm>
                        <a:prstGeom prst="line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FD5E6DD" id="Прямая соединительная линия 22" o:spid="_x0000_s1026" style="position:absolute;z-index:2516648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3.15pt,14.3pt" to="363.1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" strokecolor="#243f60 [1604]" strokeweight="2pt">
                <v:stroke dashstyle="3 1"/>
                <o:lock v:ext="edit" shapetype="f"/>
              </v:line>
            </w:pict>
          </mc:Fallback>
        </mc:AlternateContent>
      </w:r>
      <w:r w:rsidR="00497C78">
        <w:rPr>
          <w:noProof/>
          <w:szCs w:val="30"/>
          <w:lang w:eastAsia="ru-RU"/>
        </w:rPr>
        <mc:AlternateContent>
          <mc:Choice Requires="wps">
            <w:drawing>
              <wp:anchor distT="0" distB="0" distL="114299" distR="114299" simplePos="0" relativeHeight="251665920" behindDoc="0" locked="0" layoutInCell="1" allowOverlap="1" wp14:anchorId="078EB151" wp14:editId="08351D63">
                <wp:simplePos x="0" y="0"/>
                <wp:positionH relativeFrom="column">
                  <wp:posOffset>6993254</wp:posOffset>
                </wp:positionH>
                <wp:positionV relativeFrom="paragraph">
                  <wp:posOffset>181610</wp:posOffset>
                </wp:positionV>
                <wp:extent cx="0" cy="673100"/>
                <wp:effectExtent l="0" t="0" r="0" b="0"/>
                <wp:wrapNone/>
                <wp:docPr id="23" name="Прямая соединительная линия 23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73100"/>
                        </a:xfrm>
                        <a:prstGeom prst="line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14BAB70" id="Прямая соединительная линия 23" o:spid="_x0000_s1026" style="position:absolute;z-index:251665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50.65pt,14.3pt" to="550.6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" strokecolor="#243f60 [1604]" strokeweight="2pt">
                <v:stroke dashstyle="3 1"/>
                <o:lock v:ext="edit" shapetype="f"/>
              </v:line>
            </w:pict>
          </mc:Fallback>
        </mc:AlternateContent>
      </w:r>
      <w:r w:rsidR="00497C78">
        <w:rPr>
          <w:noProof/>
          <w:szCs w:val="30"/>
          <w:lang w:eastAsia="ru-RU"/>
        </w:rPr>
        <mc:AlternateContent>
          <mc:Choice Requires="wps">
            <w:drawing>
              <wp:anchor distT="0" distB="0" distL="114299" distR="114299" simplePos="0" relativeHeight="251666944" behindDoc="0" locked="0" layoutInCell="1" allowOverlap="1" wp14:anchorId="78B511D7" wp14:editId="557A4BC2">
                <wp:simplePos x="0" y="0"/>
                <wp:positionH relativeFrom="column">
                  <wp:posOffset>4612004</wp:posOffset>
                </wp:positionH>
                <wp:positionV relativeFrom="paragraph">
                  <wp:posOffset>1121410</wp:posOffset>
                </wp:positionV>
                <wp:extent cx="0" cy="676275"/>
                <wp:effectExtent l="0" t="0" r="0" b="0"/>
                <wp:wrapNone/>
                <wp:docPr id="24" name="Прямая соединительная линия 2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31DDFC8" id="Прямая соединительная линия 24" o:spid="_x0000_s1026" style="position:absolute;z-index:251666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3.15pt,88.3pt" to="363.15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" strokecolor="#243f60 [1604]" strokeweight="2pt">
                <v:stroke dashstyle="3 1"/>
                <o:lock v:ext="edit" shapetype="f"/>
              </v:line>
            </w:pict>
          </mc:Fallback>
        </mc:AlternateContent>
      </w:r>
      <w:r w:rsidR="00497C78">
        <w:rPr>
          <w:noProof/>
          <w:szCs w:val="30"/>
          <w:lang w:eastAsia="ru-RU"/>
        </w:rPr>
        <mc:AlternateContent>
          <mc:Choice Requires="wps">
            <w:drawing>
              <wp:anchor distT="0" distB="0" distL="114299" distR="114299" simplePos="0" relativeHeight="251667968" behindDoc="0" locked="0" layoutInCell="1" allowOverlap="1" wp14:anchorId="4FB9259F" wp14:editId="0CE51DEE">
                <wp:simplePos x="0" y="0"/>
                <wp:positionH relativeFrom="column">
                  <wp:posOffset>6993254</wp:posOffset>
                </wp:positionH>
                <wp:positionV relativeFrom="paragraph">
                  <wp:posOffset>1121410</wp:posOffset>
                </wp:positionV>
                <wp:extent cx="0" cy="676275"/>
                <wp:effectExtent l="0" t="0" r="0" b="0"/>
                <wp:wrapNone/>
                <wp:docPr id="25" name="Прямая соединительная линия 2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9870DDA" id="Прямая соединительная линия 25" o:spid="_x0000_s1026" style="position:absolute;z-index:2516679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50.65pt,88.3pt" to="550.65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" strokecolor="#243f60 [1604]" strokeweight="2pt">
                <v:stroke dashstyle="3 1"/>
                <o:lock v:ext="edit" shapetype="f"/>
              </v:line>
            </w:pict>
          </mc:Fallback>
        </mc:AlternateContent>
      </w:r>
    </w:p>
    <w:sectPr w:rsidR="00896129" w:rsidRPr="000F3C2A" w:rsidSect="00811354">
      <w:headerReference w:type="default" r:id="rId10"/>
      <w:headerReference w:type="first" r:id="rId11"/>
      <w:pgSz w:w="16838" w:h="11906" w:orient="landscape"/>
      <w:pgMar w:top="1134" w:right="567" w:bottom="567" w:left="1701" w:header="709" w:footer="709" w:gutter="0"/>
      <w:cols w:space="708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96361" w14:textId="77777777" w:rsidR="00880816" w:rsidRDefault="00880816" w:rsidP="00B0361E">
      <w:r>
        <w:separator/>
      </w:r>
    </w:p>
  </w:endnote>
  <w:endnote w:type="continuationSeparator" w:id="0">
    <w:p w14:paraId="0A6B9CCE" w14:textId="77777777" w:rsidR="00880816" w:rsidRDefault="00880816" w:rsidP="00B03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0588D" w14:textId="77777777" w:rsidR="00880816" w:rsidRDefault="00880816" w:rsidP="00B0361E">
      <w:r>
        <w:separator/>
      </w:r>
    </w:p>
  </w:footnote>
  <w:footnote w:type="continuationSeparator" w:id="0">
    <w:p w14:paraId="7144F2CA" w14:textId="77777777" w:rsidR="00880816" w:rsidRDefault="00880816" w:rsidP="00B0361E">
      <w:r>
        <w:continuationSeparator/>
      </w:r>
    </w:p>
  </w:footnote>
  <w:footnote w:id="1">
    <w:p w14:paraId="26316B44" w14:textId="0BB47919" w:rsidR="002768A5" w:rsidRDefault="002768A5" w:rsidP="002657F9">
      <w:pPr>
        <w:pStyle w:val="a4"/>
        <w:ind w:firstLine="709"/>
      </w:pPr>
      <w:r>
        <w:rPr>
          <w:rStyle w:val="a6"/>
        </w:rPr>
        <w:footnoteRef/>
      </w:r>
      <w:r>
        <w:t> Д</w:t>
      </w:r>
      <w:r>
        <w:rPr>
          <w:szCs w:val="30"/>
        </w:rPr>
        <w:t>ля целей настоящей Стратегии термины и их определения применяются согласно приложению 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990758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03E29111" w14:textId="77452B17" w:rsidR="002768A5" w:rsidRDefault="002768A5">
        <w:pPr>
          <w:pStyle w:val="a9"/>
          <w:jc w:val="center"/>
        </w:pPr>
        <w:r w:rsidRPr="00A151CA">
          <w:rPr>
            <w:sz w:val="28"/>
            <w:szCs w:val="28"/>
          </w:rPr>
          <w:fldChar w:fldCharType="begin"/>
        </w:r>
        <w:r w:rsidRPr="00A151CA">
          <w:rPr>
            <w:sz w:val="28"/>
            <w:szCs w:val="28"/>
          </w:rPr>
          <w:instrText xml:space="preserve"> PAGE   \* MERGEFORMAT </w:instrText>
        </w:r>
        <w:r w:rsidRPr="00A151CA">
          <w:rPr>
            <w:sz w:val="28"/>
            <w:szCs w:val="28"/>
          </w:rPr>
          <w:fldChar w:fldCharType="separate"/>
        </w:r>
        <w:r w:rsidR="008C790B">
          <w:rPr>
            <w:noProof/>
            <w:sz w:val="28"/>
            <w:szCs w:val="28"/>
          </w:rPr>
          <w:t>2</w:t>
        </w:r>
        <w:r w:rsidRPr="00A151CA">
          <w:rPr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990763"/>
      <w:docPartObj>
        <w:docPartGallery w:val="Page Numbers (Top of Page)"/>
        <w:docPartUnique/>
      </w:docPartObj>
    </w:sdtPr>
    <w:sdtEndPr/>
    <w:sdtContent>
      <w:p w14:paraId="244C23EF" w14:textId="2D4C2E38" w:rsidR="002768A5" w:rsidRDefault="002768A5" w:rsidP="009B430E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790B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99076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045BAEB7" w14:textId="5A11395A" w:rsidR="002768A5" w:rsidRDefault="002768A5" w:rsidP="00CD5A26">
        <w:pPr>
          <w:pStyle w:val="a9"/>
          <w:jc w:val="center"/>
        </w:pPr>
        <w:r w:rsidRPr="00AB552A">
          <w:rPr>
            <w:sz w:val="28"/>
            <w:szCs w:val="28"/>
          </w:rPr>
          <w:fldChar w:fldCharType="begin"/>
        </w:r>
        <w:r w:rsidRPr="00AB552A">
          <w:rPr>
            <w:sz w:val="28"/>
            <w:szCs w:val="28"/>
          </w:rPr>
          <w:instrText xml:space="preserve"> PAGE   \* MERGEFORMAT </w:instrText>
        </w:r>
        <w:r w:rsidRPr="00AB552A">
          <w:rPr>
            <w:sz w:val="28"/>
            <w:szCs w:val="28"/>
          </w:rPr>
          <w:fldChar w:fldCharType="separate"/>
        </w:r>
        <w:r w:rsidR="008C790B">
          <w:rPr>
            <w:noProof/>
            <w:sz w:val="28"/>
            <w:szCs w:val="28"/>
          </w:rPr>
          <w:t>25</w:t>
        </w:r>
        <w:r w:rsidRPr="00AB552A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1072"/>
    <w:multiLevelType w:val="hybridMultilevel"/>
    <w:tmpl w:val="C7CA0E96"/>
    <w:lvl w:ilvl="0" w:tplc="19ECF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BB4D88"/>
    <w:multiLevelType w:val="hybridMultilevel"/>
    <w:tmpl w:val="9C725396"/>
    <w:lvl w:ilvl="0" w:tplc="B6C64C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7674F5"/>
    <w:multiLevelType w:val="hybridMultilevel"/>
    <w:tmpl w:val="38BC1658"/>
    <w:lvl w:ilvl="0" w:tplc="891A0A0C">
      <w:start w:val="1"/>
      <w:numFmt w:val="lowerLetter"/>
      <w:lvlText w:val="%1)"/>
      <w:lvlJc w:val="left"/>
      <w:pPr>
        <w:ind w:left="127" w:hanging="300"/>
      </w:pPr>
      <w:rPr>
        <w:rFonts w:ascii="Arial" w:eastAsia="Arial" w:hAnsi="Arial" w:hint="default"/>
        <w:spacing w:val="-5"/>
        <w:sz w:val="26"/>
        <w:szCs w:val="26"/>
      </w:rPr>
    </w:lvl>
    <w:lvl w:ilvl="1" w:tplc="AB18258E">
      <w:start w:val="1"/>
      <w:numFmt w:val="bullet"/>
      <w:lvlText w:val="•"/>
      <w:lvlJc w:val="left"/>
      <w:pPr>
        <w:ind w:left="1096" w:hanging="300"/>
      </w:pPr>
      <w:rPr>
        <w:rFonts w:hint="default"/>
      </w:rPr>
    </w:lvl>
    <w:lvl w:ilvl="2" w:tplc="0A9E9772">
      <w:start w:val="1"/>
      <w:numFmt w:val="bullet"/>
      <w:lvlText w:val="•"/>
      <w:lvlJc w:val="left"/>
      <w:pPr>
        <w:ind w:left="2065" w:hanging="300"/>
      </w:pPr>
      <w:rPr>
        <w:rFonts w:hint="default"/>
      </w:rPr>
    </w:lvl>
    <w:lvl w:ilvl="3" w:tplc="6BA044B0">
      <w:start w:val="1"/>
      <w:numFmt w:val="bullet"/>
      <w:lvlText w:val="•"/>
      <w:lvlJc w:val="left"/>
      <w:pPr>
        <w:ind w:left="3035" w:hanging="300"/>
      </w:pPr>
      <w:rPr>
        <w:rFonts w:hint="default"/>
      </w:rPr>
    </w:lvl>
    <w:lvl w:ilvl="4" w:tplc="A0C635DE">
      <w:start w:val="1"/>
      <w:numFmt w:val="bullet"/>
      <w:lvlText w:val="•"/>
      <w:lvlJc w:val="left"/>
      <w:pPr>
        <w:ind w:left="4004" w:hanging="300"/>
      </w:pPr>
      <w:rPr>
        <w:rFonts w:hint="default"/>
      </w:rPr>
    </w:lvl>
    <w:lvl w:ilvl="5" w:tplc="0DF84230">
      <w:start w:val="1"/>
      <w:numFmt w:val="bullet"/>
      <w:lvlText w:val="•"/>
      <w:lvlJc w:val="left"/>
      <w:pPr>
        <w:ind w:left="4973" w:hanging="300"/>
      </w:pPr>
      <w:rPr>
        <w:rFonts w:hint="default"/>
      </w:rPr>
    </w:lvl>
    <w:lvl w:ilvl="6" w:tplc="968CDEBE">
      <w:start w:val="1"/>
      <w:numFmt w:val="bullet"/>
      <w:lvlText w:val="•"/>
      <w:lvlJc w:val="left"/>
      <w:pPr>
        <w:ind w:left="5942" w:hanging="300"/>
      </w:pPr>
      <w:rPr>
        <w:rFonts w:hint="default"/>
      </w:rPr>
    </w:lvl>
    <w:lvl w:ilvl="7" w:tplc="DE08896A">
      <w:start w:val="1"/>
      <w:numFmt w:val="bullet"/>
      <w:lvlText w:val="•"/>
      <w:lvlJc w:val="left"/>
      <w:pPr>
        <w:ind w:left="6912" w:hanging="300"/>
      </w:pPr>
      <w:rPr>
        <w:rFonts w:hint="default"/>
      </w:rPr>
    </w:lvl>
    <w:lvl w:ilvl="8" w:tplc="486CA58E">
      <w:start w:val="1"/>
      <w:numFmt w:val="bullet"/>
      <w:lvlText w:val="•"/>
      <w:lvlJc w:val="left"/>
      <w:pPr>
        <w:ind w:left="7881" w:hanging="300"/>
      </w:pPr>
      <w:rPr>
        <w:rFonts w:hint="default"/>
      </w:rPr>
    </w:lvl>
  </w:abstractNum>
  <w:abstractNum w:abstractNumId="3" w15:restartNumberingAfterBreak="0">
    <w:nsid w:val="257C3FBE"/>
    <w:multiLevelType w:val="hybridMultilevel"/>
    <w:tmpl w:val="6576D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469DE"/>
    <w:multiLevelType w:val="multilevel"/>
    <w:tmpl w:val="E424E46A"/>
    <w:name w:val="мой"/>
    <w:lvl w:ilvl="0">
      <w:start w:val="1"/>
      <w:numFmt w:val="decimal"/>
      <w:suff w:val="space"/>
      <w:lvlText w:val="%1."/>
      <w:lvlJc w:val="left"/>
      <w:pPr>
        <w:ind w:left="0" w:firstLine="73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5" w15:restartNumberingAfterBreak="0">
    <w:nsid w:val="274000F9"/>
    <w:multiLevelType w:val="multilevel"/>
    <w:tmpl w:val="4CAA90E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2ACE56F8"/>
    <w:multiLevelType w:val="multilevel"/>
    <w:tmpl w:val="6BE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91805"/>
    <w:multiLevelType w:val="multilevel"/>
    <w:tmpl w:val="A91C424A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0" w:firstLine="709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2F9478E1"/>
    <w:multiLevelType w:val="multilevel"/>
    <w:tmpl w:val="A328D22A"/>
    <w:lvl w:ilvl="0">
      <w:start w:val="9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2">
      <w:start w:val="8"/>
      <w:numFmt w:val="decimal"/>
      <w:lvlText w:val="%3.1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2FCA1CCE"/>
    <w:multiLevelType w:val="multilevel"/>
    <w:tmpl w:val="A7D89B8C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0" w:firstLine="709"/>
      </w:pPr>
      <w:rPr>
        <w:rFonts w:ascii="Times New Roman" w:eastAsia="Calibri" w:hAnsi="Times New Roman" w:cs="Times New Roman"/>
      </w:rPr>
    </w:lvl>
    <w:lvl w:ilvl="2">
      <w:start w:val="1"/>
      <w:numFmt w:val="decimal"/>
      <w:lvlText w:val="%3.1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301129B5"/>
    <w:multiLevelType w:val="hybridMultilevel"/>
    <w:tmpl w:val="33EC5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67042"/>
    <w:multiLevelType w:val="multilevel"/>
    <w:tmpl w:val="A91C424A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0" w:firstLine="709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371C7D69"/>
    <w:multiLevelType w:val="multilevel"/>
    <w:tmpl w:val="F56E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F51821"/>
    <w:multiLevelType w:val="multilevel"/>
    <w:tmpl w:val="4CAA90E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3C7521CF"/>
    <w:multiLevelType w:val="multilevel"/>
    <w:tmpl w:val="5658EB8A"/>
    <w:lvl w:ilvl="0">
      <w:start w:val="3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3D40749B"/>
    <w:multiLevelType w:val="hybridMultilevel"/>
    <w:tmpl w:val="C14AB45C"/>
    <w:lvl w:ilvl="0" w:tplc="9BFA6E6A">
      <w:start w:val="1"/>
      <w:numFmt w:val="bullet"/>
      <w:lvlText w:val=""/>
      <w:lvlJc w:val="left"/>
      <w:pPr>
        <w:ind w:left="1023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16" w15:restartNumberingAfterBreak="0">
    <w:nsid w:val="3EF219BE"/>
    <w:multiLevelType w:val="multilevel"/>
    <w:tmpl w:val="4CAA90E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7" w15:restartNumberingAfterBreak="0">
    <w:nsid w:val="3F4463FA"/>
    <w:multiLevelType w:val="multilevel"/>
    <w:tmpl w:val="E9D8BC7C"/>
    <w:lvl w:ilvl="0">
      <w:start w:val="18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1B1652C"/>
    <w:multiLevelType w:val="multilevel"/>
    <w:tmpl w:val="4CAA90E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43F83581"/>
    <w:multiLevelType w:val="multilevel"/>
    <w:tmpl w:val="B42C758E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3F96740"/>
    <w:multiLevelType w:val="multilevel"/>
    <w:tmpl w:val="792AA2A0"/>
    <w:lvl w:ilvl="0">
      <w:start w:val="2"/>
      <w:numFmt w:val="decimal"/>
      <w:pStyle w:val="a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i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47A1311E"/>
    <w:multiLevelType w:val="multilevel"/>
    <w:tmpl w:val="361066B8"/>
    <w:lvl w:ilvl="0">
      <w:start w:val="18"/>
      <w:numFmt w:val="decimal"/>
      <w:lvlText w:val="%1."/>
      <w:lvlJc w:val="left"/>
      <w:pPr>
        <w:ind w:left="600" w:hanging="6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8A109AF"/>
    <w:multiLevelType w:val="hybridMultilevel"/>
    <w:tmpl w:val="6B52C8EC"/>
    <w:lvl w:ilvl="0" w:tplc="9C6EC61E">
      <w:start w:val="1"/>
      <w:numFmt w:val="lowerLetter"/>
      <w:lvlText w:val="%1)"/>
      <w:lvlJc w:val="left"/>
      <w:pPr>
        <w:ind w:left="107" w:hanging="300"/>
      </w:pPr>
      <w:rPr>
        <w:rFonts w:ascii="Arial" w:eastAsia="Arial" w:hAnsi="Arial" w:hint="default"/>
        <w:spacing w:val="-5"/>
        <w:sz w:val="26"/>
        <w:szCs w:val="26"/>
      </w:rPr>
    </w:lvl>
    <w:lvl w:ilvl="1" w:tplc="07F4864E">
      <w:start w:val="1"/>
      <w:numFmt w:val="bullet"/>
      <w:lvlText w:val="•"/>
      <w:lvlJc w:val="left"/>
      <w:pPr>
        <w:ind w:left="1076" w:hanging="300"/>
      </w:pPr>
      <w:rPr>
        <w:rFonts w:hint="default"/>
      </w:rPr>
    </w:lvl>
    <w:lvl w:ilvl="2" w:tplc="EA44F3B2">
      <w:start w:val="1"/>
      <w:numFmt w:val="bullet"/>
      <w:lvlText w:val="•"/>
      <w:lvlJc w:val="left"/>
      <w:pPr>
        <w:ind w:left="2045" w:hanging="300"/>
      </w:pPr>
      <w:rPr>
        <w:rFonts w:hint="default"/>
      </w:rPr>
    </w:lvl>
    <w:lvl w:ilvl="3" w:tplc="994C6708">
      <w:start w:val="1"/>
      <w:numFmt w:val="bullet"/>
      <w:lvlText w:val="•"/>
      <w:lvlJc w:val="left"/>
      <w:pPr>
        <w:ind w:left="3015" w:hanging="300"/>
      </w:pPr>
      <w:rPr>
        <w:rFonts w:hint="default"/>
      </w:rPr>
    </w:lvl>
    <w:lvl w:ilvl="4" w:tplc="FD3235A0">
      <w:start w:val="1"/>
      <w:numFmt w:val="bullet"/>
      <w:lvlText w:val="•"/>
      <w:lvlJc w:val="left"/>
      <w:pPr>
        <w:ind w:left="3984" w:hanging="300"/>
      </w:pPr>
      <w:rPr>
        <w:rFonts w:hint="default"/>
      </w:rPr>
    </w:lvl>
    <w:lvl w:ilvl="5" w:tplc="8D14D7EA">
      <w:start w:val="1"/>
      <w:numFmt w:val="bullet"/>
      <w:lvlText w:val="•"/>
      <w:lvlJc w:val="left"/>
      <w:pPr>
        <w:ind w:left="4953" w:hanging="300"/>
      </w:pPr>
      <w:rPr>
        <w:rFonts w:hint="default"/>
      </w:rPr>
    </w:lvl>
    <w:lvl w:ilvl="6" w:tplc="C700CF76">
      <w:start w:val="1"/>
      <w:numFmt w:val="bullet"/>
      <w:lvlText w:val="•"/>
      <w:lvlJc w:val="left"/>
      <w:pPr>
        <w:ind w:left="5922" w:hanging="300"/>
      </w:pPr>
      <w:rPr>
        <w:rFonts w:hint="default"/>
      </w:rPr>
    </w:lvl>
    <w:lvl w:ilvl="7" w:tplc="7F4AC0F4">
      <w:start w:val="1"/>
      <w:numFmt w:val="bullet"/>
      <w:lvlText w:val="•"/>
      <w:lvlJc w:val="left"/>
      <w:pPr>
        <w:ind w:left="6892" w:hanging="300"/>
      </w:pPr>
      <w:rPr>
        <w:rFonts w:hint="default"/>
      </w:rPr>
    </w:lvl>
    <w:lvl w:ilvl="8" w:tplc="03A8BA5E">
      <w:start w:val="1"/>
      <w:numFmt w:val="bullet"/>
      <w:lvlText w:val="•"/>
      <w:lvlJc w:val="left"/>
      <w:pPr>
        <w:ind w:left="7861" w:hanging="300"/>
      </w:pPr>
      <w:rPr>
        <w:rFonts w:hint="default"/>
      </w:rPr>
    </w:lvl>
  </w:abstractNum>
  <w:abstractNum w:abstractNumId="23" w15:restartNumberingAfterBreak="0">
    <w:nsid w:val="490B5FAB"/>
    <w:multiLevelType w:val="hybridMultilevel"/>
    <w:tmpl w:val="BF64EFAA"/>
    <w:lvl w:ilvl="0" w:tplc="20F6F7E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43AA3"/>
    <w:multiLevelType w:val="multilevel"/>
    <w:tmpl w:val="361066B8"/>
    <w:lvl w:ilvl="0">
      <w:start w:val="18"/>
      <w:numFmt w:val="decimal"/>
      <w:lvlText w:val="%1."/>
      <w:lvlJc w:val="left"/>
      <w:pPr>
        <w:ind w:left="600" w:hanging="6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ED03E97"/>
    <w:multiLevelType w:val="hybridMultilevel"/>
    <w:tmpl w:val="DE724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0E6F1C"/>
    <w:multiLevelType w:val="multilevel"/>
    <w:tmpl w:val="CA04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2A0742"/>
    <w:multiLevelType w:val="hybridMultilevel"/>
    <w:tmpl w:val="7F92A58C"/>
    <w:lvl w:ilvl="0" w:tplc="7DE6430C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47F476F"/>
    <w:multiLevelType w:val="multilevel"/>
    <w:tmpl w:val="A1AA7FB2"/>
    <w:lvl w:ilvl="0">
      <w:start w:val="5"/>
      <w:numFmt w:val="decimal"/>
      <w:lvlText w:val="%1"/>
      <w:lvlJc w:val="left"/>
      <w:pPr>
        <w:ind w:left="459" w:hanging="352"/>
      </w:pPr>
      <w:rPr>
        <w:rFonts w:ascii="Arial" w:eastAsia="Arial" w:hAnsi="Arial" w:hint="default"/>
        <w:b/>
        <w:bCs/>
        <w:w w:val="99"/>
        <w:sz w:val="42"/>
        <w:szCs w:val="42"/>
      </w:rPr>
    </w:lvl>
    <w:lvl w:ilvl="1">
      <w:start w:val="1"/>
      <w:numFmt w:val="decimal"/>
      <w:lvlText w:val="%1.%2"/>
      <w:lvlJc w:val="left"/>
      <w:pPr>
        <w:ind w:left="670" w:hanging="564"/>
      </w:pPr>
      <w:rPr>
        <w:rFonts w:ascii="Arial" w:eastAsia="Arial" w:hAnsi="Arial" w:hint="default"/>
        <w:b/>
        <w:bCs/>
        <w:spacing w:val="9"/>
        <w:sz w:val="33"/>
        <w:szCs w:val="33"/>
      </w:rPr>
    </w:lvl>
    <w:lvl w:ilvl="2">
      <w:start w:val="1"/>
      <w:numFmt w:val="decimal"/>
      <w:lvlText w:val="%1.%2.%3"/>
      <w:lvlJc w:val="left"/>
      <w:pPr>
        <w:ind w:left="1112" w:hanging="634"/>
      </w:pPr>
      <w:rPr>
        <w:rFonts w:ascii="Arial" w:eastAsia="Arial" w:hAnsi="Arial" w:hint="default"/>
        <w:b/>
        <w:bCs/>
        <w:spacing w:val="-5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7" w:hanging="845"/>
      </w:pPr>
      <w:rPr>
        <w:rFonts w:ascii="Arial" w:eastAsia="Arial" w:hAnsi="Arial" w:hint="default"/>
        <w:spacing w:val="-5"/>
        <w:sz w:val="26"/>
        <w:szCs w:val="26"/>
      </w:rPr>
    </w:lvl>
    <w:lvl w:ilvl="4">
      <w:start w:val="1"/>
      <w:numFmt w:val="bullet"/>
      <w:lvlText w:val="•"/>
      <w:lvlJc w:val="left"/>
      <w:pPr>
        <w:ind w:left="1092" w:hanging="8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112" w:hanging="8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850" w:hanging="8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87" w:hanging="8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25" w:hanging="845"/>
      </w:pPr>
      <w:rPr>
        <w:rFonts w:hint="default"/>
      </w:rPr>
    </w:lvl>
  </w:abstractNum>
  <w:abstractNum w:abstractNumId="29" w15:restartNumberingAfterBreak="0">
    <w:nsid w:val="548661D4"/>
    <w:multiLevelType w:val="hybridMultilevel"/>
    <w:tmpl w:val="9536A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C47C02"/>
    <w:multiLevelType w:val="hybridMultilevel"/>
    <w:tmpl w:val="3880FB98"/>
    <w:lvl w:ilvl="0" w:tplc="8ED02D22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C71AE81A">
      <w:start w:val="1"/>
      <w:numFmt w:val="bullet"/>
      <w:lvlText w:val="•"/>
      <w:lvlJc w:val="left"/>
      <w:rPr>
        <w:rFonts w:hint="default"/>
      </w:rPr>
    </w:lvl>
    <w:lvl w:ilvl="2" w:tplc="EEE200F6">
      <w:start w:val="1"/>
      <w:numFmt w:val="bullet"/>
      <w:lvlText w:val="•"/>
      <w:lvlJc w:val="left"/>
      <w:rPr>
        <w:rFonts w:hint="default"/>
      </w:rPr>
    </w:lvl>
    <w:lvl w:ilvl="3" w:tplc="486485FC">
      <w:start w:val="1"/>
      <w:numFmt w:val="bullet"/>
      <w:lvlText w:val="•"/>
      <w:lvlJc w:val="left"/>
      <w:rPr>
        <w:rFonts w:hint="default"/>
      </w:rPr>
    </w:lvl>
    <w:lvl w:ilvl="4" w:tplc="A9D4BD88">
      <w:start w:val="1"/>
      <w:numFmt w:val="bullet"/>
      <w:lvlText w:val="•"/>
      <w:lvlJc w:val="left"/>
      <w:rPr>
        <w:rFonts w:hint="default"/>
      </w:rPr>
    </w:lvl>
    <w:lvl w:ilvl="5" w:tplc="A22CF9C4">
      <w:start w:val="1"/>
      <w:numFmt w:val="bullet"/>
      <w:lvlText w:val="•"/>
      <w:lvlJc w:val="left"/>
      <w:rPr>
        <w:rFonts w:hint="default"/>
      </w:rPr>
    </w:lvl>
    <w:lvl w:ilvl="6" w:tplc="85A8E872">
      <w:start w:val="1"/>
      <w:numFmt w:val="bullet"/>
      <w:lvlText w:val="•"/>
      <w:lvlJc w:val="left"/>
      <w:rPr>
        <w:rFonts w:hint="default"/>
      </w:rPr>
    </w:lvl>
    <w:lvl w:ilvl="7" w:tplc="DC1A77F4">
      <w:start w:val="1"/>
      <w:numFmt w:val="bullet"/>
      <w:lvlText w:val="•"/>
      <w:lvlJc w:val="left"/>
      <w:rPr>
        <w:rFonts w:hint="default"/>
      </w:rPr>
    </w:lvl>
    <w:lvl w:ilvl="8" w:tplc="609CDEFA">
      <w:start w:val="1"/>
      <w:numFmt w:val="bullet"/>
      <w:lvlText w:val="•"/>
      <w:lvlJc w:val="left"/>
      <w:rPr>
        <w:rFonts w:hint="default"/>
      </w:rPr>
    </w:lvl>
  </w:abstractNum>
  <w:abstractNum w:abstractNumId="31" w15:restartNumberingAfterBreak="0">
    <w:nsid w:val="56F95874"/>
    <w:multiLevelType w:val="hybridMultilevel"/>
    <w:tmpl w:val="21368100"/>
    <w:lvl w:ilvl="0" w:tplc="54D035C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0D1A0482">
      <w:start w:val="1"/>
      <w:numFmt w:val="bullet"/>
      <w:lvlText w:val=""/>
      <w:lvlJc w:val="left"/>
      <w:pPr>
        <w:ind w:hanging="356"/>
      </w:pPr>
      <w:rPr>
        <w:rFonts w:ascii="Symbol" w:eastAsia="Symbol" w:hAnsi="Symbol" w:hint="default"/>
        <w:sz w:val="24"/>
        <w:szCs w:val="24"/>
      </w:rPr>
    </w:lvl>
    <w:lvl w:ilvl="2" w:tplc="443ACD9C">
      <w:start w:val="1"/>
      <w:numFmt w:val="bullet"/>
      <w:lvlText w:val="•"/>
      <w:lvlJc w:val="left"/>
      <w:rPr>
        <w:rFonts w:hint="default"/>
      </w:rPr>
    </w:lvl>
    <w:lvl w:ilvl="3" w:tplc="561A7D98">
      <w:start w:val="1"/>
      <w:numFmt w:val="bullet"/>
      <w:lvlText w:val="•"/>
      <w:lvlJc w:val="left"/>
      <w:rPr>
        <w:rFonts w:hint="default"/>
      </w:rPr>
    </w:lvl>
    <w:lvl w:ilvl="4" w:tplc="8DFC90DC">
      <w:start w:val="1"/>
      <w:numFmt w:val="bullet"/>
      <w:lvlText w:val="•"/>
      <w:lvlJc w:val="left"/>
      <w:rPr>
        <w:rFonts w:hint="default"/>
      </w:rPr>
    </w:lvl>
    <w:lvl w:ilvl="5" w:tplc="F058F700">
      <w:start w:val="1"/>
      <w:numFmt w:val="bullet"/>
      <w:lvlText w:val="•"/>
      <w:lvlJc w:val="left"/>
      <w:rPr>
        <w:rFonts w:hint="default"/>
      </w:rPr>
    </w:lvl>
    <w:lvl w:ilvl="6" w:tplc="69601C9C">
      <w:start w:val="1"/>
      <w:numFmt w:val="bullet"/>
      <w:lvlText w:val="•"/>
      <w:lvlJc w:val="left"/>
      <w:rPr>
        <w:rFonts w:hint="default"/>
      </w:rPr>
    </w:lvl>
    <w:lvl w:ilvl="7" w:tplc="1248B7BE">
      <w:start w:val="1"/>
      <w:numFmt w:val="bullet"/>
      <w:lvlText w:val="•"/>
      <w:lvlJc w:val="left"/>
      <w:rPr>
        <w:rFonts w:hint="default"/>
      </w:rPr>
    </w:lvl>
    <w:lvl w:ilvl="8" w:tplc="9DFC3D16">
      <w:start w:val="1"/>
      <w:numFmt w:val="bullet"/>
      <w:lvlText w:val="•"/>
      <w:lvlJc w:val="left"/>
      <w:rPr>
        <w:rFonts w:hint="default"/>
      </w:rPr>
    </w:lvl>
  </w:abstractNum>
  <w:abstractNum w:abstractNumId="32" w15:restartNumberingAfterBreak="0">
    <w:nsid w:val="5845094A"/>
    <w:multiLevelType w:val="hybridMultilevel"/>
    <w:tmpl w:val="265635F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3" w15:restartNumberingAfterBreak="0">
    <w:nsid w:val="5920766F"/>
    <w:multiLevelType w:val="hybridMultilevel"/>
    <w:tmpl w:val="8730C9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93D3AE1"/>
    <w:multiLevelType w:val="hybridMultilevel"/>
    <w:tmpl w:val="356E278A"/>
    <w:lvl w:ilvl="0" w:tplc="278EC9B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DC041576">
      <w:start w:val="1"/>
      <w:numFmt w:val="bullet"/>
      <w:lvlText w:val=""/>
      <w:lvlJc w:val="left"/>
      <w:pPr>
        <w:ind w:hanging="360"/>
      </w:pPr>
      <w:rPr>
        <w:rFonts w:ascii="Wingdings" w:eastAsia="Wingdings" w:hAnsi="Wingdings" w:hint="default"/>
        <w:sz w:val="24"/>
        <w:szCs w:val="24"/>
      </w:rPr>
    </w:lvl>
    <w:lvl w:ilvl="2" w:tplc="982C4550">
      <w:start w:val="1"/>
      <w:numFmt w:val="bullet"/>
      <w:lvlText w:val="•"/>
      <w:lvlJc w:val="left"/>
      <w:rPr>
        <w:rFonts w:hint="default"/>
      </w:rPr>
    </w:lvl>
    <w:lvl w:ilvl="3" w:tplc="9A30BEFE">
      <w:start w:val="1"/>
      <w:numFmt w:val="bullet"/>
      <w:lvlText w:val="•"/>
      <w:lvlJc w:val="left"/>
      <w:rPr>
        <w:rFonts w:hint="default"/>
      </w:rPr>
    </w:lvl>
    <w:lvl w:ilvl="4" w:tplc="CAA80806">
      <w:start w:val="1"/>
      <w:numFmt w:val="bullet"/>
      <w:lvlText w:val="•"/>
      <w:lvlJc w:val="left"/>
      <w:rPr>
        <w:rFonts w:hint="default"/>
      </w:rPr>
    </w:lvl>
    <w:lvl w:ilvl="5" w:tplc="0D7A3BF4">
      <w:start w:val="1"/>
      <w:numFmt w:val="bullet"/>
      <w:lvlText w:val="•"/>
      <w:lvlJc w:val="left"/>
      <w:rPr>
        <w:rFonts w:hint="default"/>
      </w:rPr>
    </w:lvl>
    <w:lvl w:ilvl="6" w:tplc="7062C312">
      <w:start w:val="1"/>
      <w:numFmt w:val="bullet"/>
      <w:lvlText w:val="•"/>
      <w:lvlJc w:val="left"/>
      <w:rPr>
        <w:rFonts w:hint="default"/>
      </w:rPr>
    </w:lvl>
    <w:lvl w:ilvl="7" w:tplc="FAD0AAB6">
      <w:start w:val="1"/>
      <w:numFmt w:val="bullet"/>
      <w:lvlText w:val="•"/>
      <w:lvlJc w:val="left"/>
      <w:rPr>
        <w:rFonts w:hint="default"/>
      </w:rPr>
    </w:lvl>
    <w:lvl w:ilvl="8" w:tplc="B100DE52">
      <w:start w:val="1"/>
      <w:numFmt w:val="bullet"/>
      <w:lvlText w:val="•"/>
      <w:lvlJc w:val="left"/>
      <w:rPr>
        <w:rFonts w:hint="default"/>
      </w:rPr>
    </w:lvl>
  </w:abstractNum>
  <w:abstractNum w:abstractNumId="35" w15:restartNumberingAfterBreak="0">
    <w:nsid w:val="5D834245"/>
    <w:multiLevelType w:val="multilevel"/>
    <w:tmpl w:val="2244D5D4"/>
    <w:lvl w:ilvl="0">
      <w:start w:val="3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5DE26D14"/>
    <w:multiLevelType w:val="hybridMultilevel"/>
    <w:tmpl w:val="EADC93D0"/>
    <w:lvl w:ilvl="0" w:tplc="7DE6430C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780B4A"/>
    <w:multiLevelType w:val="hybridMultilevel"/>
    <w:tmpl w:val="B4A6E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262F4B"/>
    <w:multiLevelType w:val="hybridMultilevel"/>
    <w:tmpl w:val="036EE8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D8D7A56"/>
    <w:multiLevelType w:val="multilevel"/>
    <w:tmpl w:val="17662252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0" w:firstLine="709"/>
      </w:pPr>
      <w:rPr>
        <w:rFonts w:ascii="Times New Roman" w:eastAsia="Calibri" w:hAnsi="Times New Roman" w:cs="Times New Roman"/>
        <w:color w:val="auto"/>
      </w:rPr>
    </w:lvl>
    <w:lvl w:ilvl="2">
      <w:start w:val="1"/>
      <w:numFmt w:val="decimal"/>
      <w:isLgl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40" w15:restartNumberingAfterBreak="0">
    <w:nsid w:val="72836611"/>
    <w:multiLevelType w:val="hybridMultilevel"/>
    <w:tmpl w:val="C0564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A551E"/>
    <w:multiLevelType w:val="hybridMultilevel"/>
    <w:tmpl w:val="4F002312"/>
    <w:lvl w:ilvl="0" w:tplc="0419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42" w15:restartNumberingAfterBreak="0">
    <w:nsid w:val="788D1AF7"/>
    <w:multiLevelType w:val="hybridMultilevel"/>
    <w:tmpl w:val="5472264C"/>
    <w:lvl w:ilvl="0" w:tplc="A17C9B2A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3104E09E">
      <w:start w:val="1"/>
      <w:numFmt w:val="bullet"/>
      <w:lvlText w:val="•"/>
      <w:lvlJc w:val="left"/>
      <w:rPr>
        <w:rFonts w:hint="default"/>
      </w:rPr>
    </w:lvl>
    <w:lvl w:ilvl="2" w:tplc="95661518">
      <w:start w:val="1"/>
      <w:numFmt w:val="bullet"/>
      <w:lvlText w:val="•"/>
      <w:lvlJc w:val="left"/>
      <w:rPr>
        <w:rFonts w:hint="default"/>
      </w:rPr>
    </w:lvl>
    <w:lvl w:ilvl="3" w:tplc="794E2470">
      <w:start w:val="1"/>
      <w:numFmt w:val="bullet"/>
      <w:lvlText w:val="•"/>
      <w:lvlJc w:val="left"/>
      <w:rPr>
        <w:rFonts w:hint="default"/>
      </w:rPr>
    </w:lvl>
    <w:lvl w:ilvl="4" w:tplc="382C784C">
      <w:start w:val="1"/>
      <w:numFmt w:val="bullet"/>
      <w:lvlText w:val="•"/>
      <w:lvlJc w:val="left"/>
      <w:rPr>
        <w:rFonts w:hint="default"/>
      </w:rPr>
    </w:lvl>
    <w:lvl w:ilvl="5" w:tplc="582287A4">
      <w:start w:val="1"/>
      <w:numFmt w:val="bullet"/>
      <w:lvlText w:val="•"/>
      <w:lvlJc w:val="left"/>
      <w:rPr>
        <w:rFonts w:hint="default"/>
      </w:rPr>
    </w:lvl>
    <w:lvl w:ilvl="6" w:tplc="27426F4A">
      <w:start w:val="1"/>
      <w:numFmt w:val="bullet"/>
      <w:lvlText w:val="•"/>
      <w:lvlJc w:val="left"/>
      <w:rPr>
        <w:rFonts w:hint="default"/>
      </w:rPr>
    </w:lvl>
    <w:lvl w:ilvl="7" w:tplc="EE0E3C64">
      <w:start w:val="1"/>
      <w:numFmt w:val="bullet"/>
      <w:lvlText w:val="•"/>
      <w:lvlJc w:val="left"/>
      <w:rPr>
        <w:rFonts w:hint="default"/>
      </w:rPr>
    </w:lvl>
    <w:lvl w:ilvl="8" w:tplc="462A29E2">
      <w:start w:val="1"/>
      <w:numFmt w:val="bullet"/>
      <w:lvlText w:val="•"/>
      <w:lvlJc w:val="left"/>
      <w:rPr>
        <w:rFonts w:hint="default"/>
      </w:rPr>
    </w:lvl>
  </w:abstractNum>
  <w:abstractNum w:abstractNumId="43" w15:restartNumberingAfterBreak="0">
    <w:nsid w:val="7A4A38D8"/>
    <w:multiLevelType w:val="multilevel"/>
    <w:tmpl w:val="3F5AC306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0"/>
      <w:numFmt w:val="decimal"/>
      <w:lvlText w:val="%2.1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4" w15:restartNumberingAfterBreak="0">
    <w:nsid w:val="7AD04FF0"/>
    <w:multiLevelType w:val="hybridMultilevel"/>
    <w:tmpl w:val="D50E16FC"/>
    <w:lvl w:ilvl="0" w:tplc="0BC60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E2F13C8"/>
    <w:multiLevelType w:val="hybridMultilevel"/>
    <w:tmpl w:val="1F0C4E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5E0491"/>
    <w:multiLevelType w:val="hybridMultilevel"/>
    <w:tmpl w:val="9D543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2"/>
  </w:num>
  <w:num w:numId="3">
    <w:abstractNumId w:val="30"/>
  </w:num>
  <w:num w:numId="4">
    <w:abstractNumId w:val="20"/>
  </w:num>
  <w:num w:numId="5">
    <w:abstractNumId w:val="34"/>
  </w:num>
  <w:num w:numId="6">
    <w:abstractNumId w:val="45"/>
  </w:num>
  <w:num w:numId="7">
    <w:abstractNumId w:val="40"/>
  </w:num>
  <w:num w:numId="8">
    <w:abstractNumId w:val="12"/>
  </w:num>
  <w:num w:numId="9">
    <w:abstractNumId w:val="33"/>
  </w:num>
  <w:num w:numId="10">
    <w:abstractNumId w:val="9"/>
  </w:num>
  <w:num w:numId="11">
    <w:abstractNumId w:val="32"/>
  </w:num>
  <w:num w:numId="12">
    <w:abstractNumId w:val="26"/>
  </w:num>
  <w:num w:numId="13">
    <w:abstractNumId w:val="6"/>
  </w:num>
  <w:num w:numId="14">
    <w:abstractNumId w:val="4"/>
  </w:num>
  <w:num w:numId="15">
    <w:abstractNumId w:val="25"/>
  </w:num>
  <w:num w:numId="16">
    <w:abstractNumId w:val="23"/>
  </w:num>
  <w:num w:numId="17">
    <w:abstractNumId w:val="18"/>
  </w:num>
  <w:num w:numId="18">
    <w:abstractNumId w:val="46"/>
  </w:num>
  <w:num w:numId="19">
    <w:abstractNumId w:val="5"/>
  </w:num>
  <w:num w:numId="20">
    <w:abstractNumId w:val="13"/>
  </w:num>
  <w:num w:numId="21">
    <w:abstractNumId w:val="16"/>
  </w:num>
  <w:num w:numId="22">
    <w:abstractNumId w:val="3"/>
  </w:num>
  <w:num w:numId="23">
    <w:abstractNumId w:val="14"/>
  </w:num>
  <w:num w:numId="24">
    <w:abstractNumId w:val="35"/>
  </w:num>
  <w:num w:numId="25">
    <w:abstractNumId w:val="39"/>
  </w:num>
  <w:num w:numId="26">
    <w:abstractNumId w:val="43"/>
  </w:num>
  <w:num w:numId="27">
    <w:abstractNumId w:val="19"/>
  </w:num>
  <w:num w:numId="28">
    <w:abstractNumId w:val="24"/>
  </w:num>
  <w:num w:numId="29">
    <w:abstractNumId w:val="17"/>
  </w:num>
  <w:num w:numId="30">
    <w:abstractNumId w:val="11"/>
  </w:num>
  <w:num w:numId="31">
    <w:abstractNumId w:val="37"/>
  </w:num>
  <w:num w:numId="32">
    <w:abstractNumId w:val="7"/>
  </w:num>
  <w:num w:numId="33">
    <w:abstractNumId w:val="21"/>
  </w:num>
  <w:num w:numId="34">
    <w:abstractNumId w:val="8"/>
  </w:num>
  <w:num w:numId="35">
    <w:abstractNumId w:val="0"/>
  </w:num>
  <w:num w:numId="36">
    <w:abstractNumId w:val="44"/>
  </w:num>
  <w:num w:numId="37">
    <w:abstractNumId w:val="1"/>
  </w:num>
  <w:num w:numId="38">
    <w:abstractNumId w:val="29"/>
  </w:num>
  <w:num w:numId="39">
    <w:abstractNumId w:val="27"/>
  </w:num>
  <w:num w:numId="40">
    <w:abstractNumId w:val="36"/>
  </w:num>
  <w:num w:numId="41">
    <w:abstractNumId w:val="28"/>
  </w:num>
  <w:num w:numId="42">
    <w:abstractNumId w:val="2"/>
  </w:num>
  <w:num w:numId="43">
    <w:abstractNumId w:val="22"/>
  </w:num>
  <w:num w:numId="44">
    <w:abstractNumId w:val="38"/>
  </w:num>
  <w:num w:numId="45">
    <w:abstractNumId w:val="10"/>
  </w:num>
  <w:num w:numId="46">
    <w:abstractNumId w:val="41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357"/>
  <w:doNotHyphenateCaps/>
  <w:drawingGridHorizontalSpacing w:val="150"/>
  <w:displayHorizontalDrawingGridEvery w:val="2"/>
  <w:characterSpacingControl w:val="doNotCompress"/>
  <w:hdrShapeDefaults>
    <o:shapedefaults v:ext="edit" spidmax="6145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1E"/>
    <w:rsid w:val="000005F9"/>
    <w:rsid w:val="00000D1D"/>
    <w:rsid w:val="00002039"/>
    <w:rsid w:val="0000269D"/>
    <w:rsid w:val="000046CE"/>
    <w:rsid w:val="00006C60"/>
    <w:rsid w:val="00006E9F"/>
    <w:rsid w:val="00006F03"/>
    <w:rsid w:val="000109C9"/>
    <w:rsid w:val="000121F3"/>
    <w:rsid w:val="00013764"/>
    <w:rsid w:val="000149B4"/>
    <w:rsid w:val="0001697C"/>
    <w:rsid w:val="00016F36"/>
    <w:rsid w:val="0002058E"/>
    <w:rsid w:val="00020C90"/>
    <w:rsid w:val="0002129A"/>
    <w:rsid w:val="00022194"/>
    <w:rsid w:val="000221A8"/>
    <w:rsid w:val="00023536"/>
    <w:rsid w:val="000238E9"/>
    <w:rsid w:val="0002455D"/>
    <w:rsid w:val="00024A57"/>
    <w:rsid w:val="00024FEF"/>
    <w:rsid w:val="0002684F"/>
    <w:rsid w:val="000275CC"/>
    <w:rsid w:val="00027F68"/>
    <w:rsid w:val="00030294"/>
    <w:rsid w:val="00031E97"/>
    <w:rsid w:val="00031F27"/>
    <w:rsid w:val="00032947"/>
    <w:rsid w:val="00037EA2"/>
    <w:rsid w:val="00040549"/>
    <w:rsid w:val="00040BAC"/>
    <w:rsid w:val="0004196A"/>
    <w:rsid w:val="00041DA5"/>
    <w:rsid w:val="00041EB6"/>
    <w:rsid w:val="0004282B"/>
    <w:rsid w:val="000428FB"/>
    <w:rsid w:val="00042DA8"/>
    <w:rsid w:val="0004337B"/>
    <w:rsid w:val="00043EB3"/>
    <w:rsid w:val="00044557"/>
    <w:rsid w:val="000450FC"/>
    <w:rsid w:val="000451C7"/>
    <w:rsid w:val="0004614A"/>
    <w:rsid w:val="000506CA"/>
    <w:rsid w:val="00050B60"/>
    <w:rsid w:val="0005190D"/>
    <w:rsid w:val="00051A26"/>
    <w:rsid w:val="00051B0E"/>
    <w:rsid w:val="000523EC"/>
    <w:rsid w:val="00052672"/>
    <w:rsid w:val="00053185"/>
    <w:rsid w:val="00053FD8"/>
    <w:rsid w:val="00055B52"/>
    <w:rsid w:val="00056AF0"/>
    <w:rsid w:val="00056C5C"/>
    <w:rsid w:val="00056F3B"/>
    <w:rsid w:val="00057E8E"/>
    <w:rsid w:val="00057F22"/>
    <w:rsid w:val="0006014E"/>
    <w:rsid w:val="0006073D"/>
    <w:rsid w:val="00061DE6"/>
    <w:rsid w:val="000638C8"/>
    <w:rsid w:val="00063F9C"/>
    <w:rsid w:val="00064341"/>
    <w:rsid w:val="00066C8F"/>
    <w:rsid w:val="00070639"/>
    <w:rsid w:val="0007118B"/>
    <w:rsid w:val="000716D1"/>
    <w:rsid w:val="00072036"/>
    <w:rsid w:val="00072C4C"/>
    <w:rsid w:val="000743FC"/>
    <w:rsid w:val="00074965"/>
    <w:rsid w:val="00074DE2"/>
    <w:rsid w:val="00077831"/>
    <w:rsid w:val="0008104D"/>
    <w:rsid w:val="000822E8"/>
    <w:rsid w:val="00082C12"/>
    <w:rsid w:val="00082E3E"/>
    <w:rsid w:val="000831AC"/>
    <w:rsid w:val="00083B6B"/>
    <w:rsid w:val="00083E2F"/>
    <w:rsid w:val="000852EE"/>
    <w:rsid w:val="00085890"/>
    <w:rsid w:val="00085CEF"/>
    <w:rsid w:val="00086261"/>
    <w:rsid w:val="000864C9"/>
    <w:rsid w:val="00087211"/>
    <w:rsid w:val="000876E4"/>
    <w:rsid w:val="00087902"/>
    <w:rsid w:val="00090D5F"/>
    <w:rsid w:val="00090EBF"/>
    <w:rsid w:val="000910F0"/>
    <w:rsid w:val="0009144D"/>
    <w:rsid w:val="00094086"/>
    <w:rsid w:val="000949FB"/>
    <w:rsid w:val="00094F3F"/>
    <w:rsid w:val="00096696"/>
    <w:rsid w:val="0009694F"/>
    <w:rsid w:val="00096B72"/>
    <w:rsid w:val="000A089B"/>
    <w:rsid w:val="000A25BA"/>
    <w:rsid w:val="000A2C9B"/>
    <w:rsid w:val="000A3B64"/>
    <w:rsid w:val="000A62B8"/>
    <w:rsid w:val="000A68C1"/>
    <w:rsid w:val="000A7F6E"/>
    <w:rsid w:val="000B050D"/>
    <w:rsid w:val="000B06C1"/>
    <w:rsid w:val="000B29EA"/>
    <w:rsid w:val="000B4315"/>
    <w:rsid w:val="000B5F58"/>
    <w:rsid w:val="000B6942"/>
    <w:rsid w:val="000B72BF"/>
    <w:rsid w:val="000B7B11"/>
    <w:rsid w:val="000B7F42"/>
    <w:rsid w:val="000C0177"/>
    <w:rsid w:val="000C031E"/>
    <w:rsid w:val="000C0CFD"/>
    <w:rsid w:val="000C0F18"/>
    <w:rsid w:val="000C0F4B"/>
    <w:rsid w:val="000C228B"/>
    <w:rsid w:val="000C3595"/>
    <w:rsid w:val="000C4DFE"/>
    <w:rsid w:val="000C714F"/>
    <w:rsid w:val="000C728F"/>
    <w:rsid w:val="000D007B"/>
    <w:rsid w:val="000D02AA"/>
    <w:rsid w:val="000D0F6F"/>
    <w:rsid w:val="000D1876"/>
    <w:rsid w:val="000D1AE6"/>
    <w:rsid w:val="000D1B9C"/>
    <w:rsid w:val="000D1CFB"/>
    <w:rsid w:val="000D1D91"/>
    <w:rsid w:val="000D3437"/>
    <w:rsid w:val="000D5003"/>
    <w:rsid w:val="000D5679"/>
    <w:rsid w:val="000D585F"/>
    <w:rsid w:val="000D587A"/>
    <w:rsid w:val="000E0344"/>
    <w:rsid w:val="000E0A8C"/>
    <w:rsid w:val="000E0D97"/>
    <w:rsid w:val="000E3464"/>
    <w:rsid w:val="000E34F5"/>
    <w:rsid w:val="000E3573"/>
    <w:rsid w:val="000E4448"/>
    <w:rsid w:val="000E470B"/>
    <w:rsid w:val="000E5DEC"/>
    <w:rsid w:val="000E6194"/>
    <w:rsid w:val="000E6B9B"/>
    <w:rsid w:val="000E6EA0"/>
    <w:rsid w:val="000E7071"/>
    <w:rsid w:val="000F0BE6"/>
    <w:rsid w:val="000F2302"/>
    <w:rsid w:val="000F370E"/>
    <w:rsid w:val="000F3C2A"/>
    <w:rsid w:val="000F5AF4"/>
    <w:rsid w:val="000F5C30"/>
    <w:rsid w:val="000F6528"/>
    <w:rsid w:val="000F6559"/>
    <w:rsid w:val="000F69C7"/>
    <w:rsid w:val="000F730A"/>
    <w:rsid w:val="000F778F"/>
    <w:rsid w:val="000F7B82"/>
    <w:rsid w:val="00100416"/>
    <w:rsid w:val="001010D3"/>
    <w:rsid w:val="001010FA"/>
    <w:rsid w:val="00101355"/>
    <w:rsid w:val="0010161A"/>
    <w:rsid w:val="00102312"/>
    <w:rsid w:val="00102938"/>
    <w:rsid w:val="001030E8"/>
    <w:rsid w:val="001059B8"/>
    <w:rsid w:val="00105BEA"/>
    <w:rsid w:val="00106020"/>
    <w:rsid w:val="00106392"/>
    <w:rsid w:val="001069AB"/>
    <w:rsid w:val="001069BB"/>
    <w:rsid w:val="00106CD9"/>
    <w:rsid w:val="00106FFA"/>
    <w:rsid w:val="00111A47"/>
    <w:rsid w:val="00112145"/>
    <w:rsid w:val="001128FE"/>
    <w:rsid w:val="00113404"/>
    <w:rsid w:val="00113806"/>
    <w:rsid w:val="00117A83"/>
    <w:rsid w:val="00117B29"/>
    <w:rsid w:val="00117B92"/>
    <w:rsid w:val="00121535"/>
    <w:rsid w:val="00121908"/>
    <w:rsid w:val="00122145"/>
    <w:rsid w:val="001224DB"/>
    <w:rsid w:val="0012340C"/>
    <w:rsid w:val="00124906"/>
    <w:rsid w:val="00125BC4"/>
    <w:rsid w:val="00126418"/>
    <w:rsid w:val="0012675B"/>
    <w:rsid w:val="00126D8D"/>
    <w:rsid w:val="00126E95"/>
    <w:rsid w:val="00127069"/>
    <w:rsid w:val="001271EE"/>
    <w:rsid w:val="0013054E"/>
    <w:rsid w:val="00130659"/>
    <w:rsid w:val="00131BAF"/>
    <w:rsid w:val="00132D22"/>
    <w:rsid w:val="001345ED"/>
    <w:rsid w:val="0013550E"/>
    <w:rsid w:val="001361FF"/>
    <w:rsid w:val="00136F38"/>
    <w:rsid w:val="00137AF1"/>
    <w:rsid w:val="00137B14"/>
    <w:rsid w:val="00137E31"/>
    <w:rsid w:val="001409B2"/>
    <w:rsid w:val="00142821"/>
    <w:rsid w:val="001441E1"/>
    <w:rsid w:val="00144AD8"/>
    <w:rsid w:val="00144C7D"/>
    <w:rsid w:val="0014531B"/>
    <w:rsid w:val="001462CB"/>
    <w:rsid w:val="00146CB7"/>
    <w:rsid w:val="00146D93"/>
    <w:rsid w:val="00146F3E"/>
    <w:rsid w:val="00150841"/>
    <w:rsid w:val="00151C17"/>
    <w:rsid w:val="00151FC0"/>
    <w:rsid w:val="00152AEC"/>
    <w:rsid w:val="00152C68"/>
    <w:rsid w:val="001530AD"/>
    <w:rsid w:val="00153481"/>
    <w:rsid w:val="00156754"/>
    <w:rsid w:val="00161657"/>
    <w:rsid w:val="00161B81"/>
    <w:rsid w:val="00161FB8"/>
    <w:rsid w:val="00162358"/>
    <w:rsid w:val="00164365"/>
    <w:rsid w:val="00164944"/>
    <w:rsid w:val="00164D68"/>
    <w:rsid w:val="001666F0"/>
    <w:rsid w:val="0016755E"/>
    <w:rsid w:val="001679B3"/>
    <w:rsid w:val="00167C22"/>
    <w:rsid w:val="00170BD0"/>
    <w:rsid w:val="00170D64"/>
    <w:rsid w:val="00173462"/>
    <w:rsid w:val="00173A33"/>
    <w:rsid w:val="00173F39"/>
    <w:rsid w:val="001749B4"/>
    <w:rsid w:val="00175574"/>
    <w:rsid w:val="001757B3"/>
    <w:rsid w:val="00175FBD"/>
    <w:rsid w:val="00176498"/>
    <w:rsid w:val="00176A07"/>
    <w:rsid w:val="00176F38"/>
    <w:rsid w:val="00180F91"/>
    <w:rsid w:val="00183543"/>
    <w:rsid w:val="00183F81"/>
    <w:rsid w:val="001841F1"/>
    <w:rsid w:val="00184843"/>
    <w:rsid w:val="00184DA8"/>
    <w:rsid w:val="001854CA"/>
    <w:rsid w:val="00185631"/>
    <w:rsid w:val="001862A4"/>
    <w:rsid w:val="001879AC"/>
    <w:rsid w:val="00187A94"/>
    <w:rsid w:val="00191790"/>
    <w:rsid w:val="00191D6B"/>
    <w:rsid w:val="001928A3"/>
    <w:rsid w:val="001933C9"/>
    <w:rsid w:val="0019384A"/>
    <w:rsid w:val="00194191"/>
    <w:rsid w:val="00194657"/>
    <w:rsid w:val="0019484E"/>
    <w:rsid w:val="00194D99"/>
    <w:rsid w:val="001965AC"/>
    <w:rsid w:val="00196858"/>
    <w:rsid w:val="00197993"/>
    <w:rsid w:val="001A1A1E"/>
    <w:rsid w:val="001A2101"/>
    <w:rsid w:val="001A256A"/>
    <w:rsid w:val="001A3048"/>
    <w:rsid w:val="001A396E"/>
    <w:rsid w:val="001A3EEC"/>
    <w:rsid w:val="001A486A"/>
    <w:rsid w:val="001A601D"/>
    <w:rsid w:val="001A6156"/>
    <w:rsid w:val="001A6F6B"/>
    <w:rsid w:val="001A74F9"/>
    <w:rsid w:val="001A7C43"/>
    <w:rsid w:val="001B0204"/>
    <w:rsid w:val="001B03D9"/>
    <w:rsid w:val="001B0B29"/>
    <w:rsid w:val="001B1E25"/>
    <w:rsid w:val="001B1E82"/>
    <w:rsid w:val="001B224C"/>
    <w:rsid w:val="001B2D9E"/>
    <w:rsid w:val="001B37C1"/>
    <w:rsid w:val="001B3A21"/>
    <w:rsid w:val="001B3BEF"/>
    <w:rsid w:val="001B40AF"/>
    <w:rsid w:val="001B4178"/>
    <w:rsid w:val="001B4319"/>
    <w:rsid w:val="001B45DC"/>
    <w:rsid w:val="001B4CDB"/>
    <w:rsid w:val="001B4E27"/>
    <w:rsid w:val="001B4F09"/>
    <w:rsid w:val="001B6A35"/>
    <w:rsid w:val="001B712D"/>
    <w:rsid w:val="001B7227"/>
    <w:rsid w:val="001B72BC"/>
    <w:rsid w:val="001B7797"/>
    <w:rsid w:val="001B78A9"/>
    <w:rsid w:val="001B7A35"/>
    <w:rsid w:val="001C03B9"/>
    <w:rsid w:val="001C0FDB"/>
    <w:rsid w:val="001C10BB"/>
    <w:rsid w:val="001C1AAE"/>
    <w:rsid w:val="001C1F91"/>
    <w:rsid w:val="001C276D"/>
    <w:rsid w:val="001C2C83"/>
    <w:rsid w:val="001C4027"/>
    <w:rsid w:val="001C60AE"/>
    <w:rsid w:val="001C671B"/>
    <w:rsid w:val="001C6A65"/>
    <w:rsid w:val="001C6B12"/>
    <w:rsid w:val="001C7F0A"/>
    <w:rsid w:val="001D034F"/>
    <w:rsid w:val="001D24C4"/>
    <w:rsid w:val="001D34EC"/>
    <w:rsid w:val="001D4FFC"/>
    <w:rsid w:val="001D5378"/>
    <w:rsid w:val="001D5402"/>
    <w:rsid w:val="001D5D8F"/>
    <w:rsid w:val="001D5E29"/>
    <w:rsid w:val="001D6C5F"/>
    <w:rsid w:val="001D7689"/>
    <w:rsid w:val="001D7A39"/>
    <w:rsid w:val="001D7A8B"/>
    <w:rsid w:val="001E053C"/>
    <w:rsid w:val="001E175F"/>
    <w:rsid w:val="001E239E"/>
    <w:rsid w:val="001E349B"/>
    <w:rsid w:val="001E4CD1"/>
    <w:rsid w:val="001E4F7F"/>
    <w:rsid w:val="001E53B4"/>
    <w:rsid w:val="001E5976"/>
    <w:rsid w:val="001E7689"/>
    <w:rsid w:val="001E77D5"/>
    <w:rsid w:val="001F0D83"/>
    <w:rsid w:val="001F2046"/>
    <w:rsid w:val="001F2891"/>
    <w:rsid w:val="001F34E0"/>
    <w:rsid w:val="001F3BEE"/>
    <w:rsid w:val="001F3F8C"/>
    <w:rsid w:val="001F46B4"/>
    <w:rsid w:val="001F4966"/>
    <w:rsid w:val="001F4A3D"/>
    <w:rsid w:val="001F54B8"/>
    <w:rsid w:val="001F6076"/>
    <w:rsid w:val="001F6E27"/>
    <w:rsid w:val="00200D2F"/>
    <w:rsid w:val="00200EEE"/>
    <w:rsid w:val="00201552"/>
    <w:rsid w:val="002021D5"/>
    <w:rsid w:val="0020254B"/>
    <w:rsid w:val="0020262F"/>
    <w:rsid w:val="00202BF1"/>
    <w:rsid w:val="00203DF4"/>
    <w:rsid w:val="00206D50"/>
    <w:rsid w:val="00207619"/>
    <w:rsid w:val="00207E45"/>
    <w:rsid w:val="002102CF"/>
    <w:rsid w:val="00210A84"/>
    <w:rsid w:val="00212A3B"/>
    <w:rsid w:val="00213394"/>
    <w:rsid w:val="00214A1C"/>
    <w:rsid w:val="00214C2B"/>
    <w:rsid w:val="00214DE5"/>
    <w:rsid w:val="00216770"/>
    <w:rsid w:val="0021705F"/>
    <w:rsid w:val="00217B06"/>
    <w:rsid w:val="00220AA2"/>
    <w:rsid w:val="002211AE"/>
    <w:rsid w:val="00223691"/>
    <w:rsid w:val="00223BA6"/>
    <w:rsid w:val="002242F0"/>
    <w:rsid w:val="00224C24"/>
    <w:rsid w:val="00225DBB"/>
    <w:rsid w:val="0022666D"/>
    <w:rsid w:val="0022703B"/>
    <w:rsid w:val="00227077"/>
    <w:rsid w:val="00227970"/>
    <w:rsid w:val="002305EB"/>
    <w:rsid w:val="002308C7"/>
    <w:rsid w:val="00230ED9"/>
    <w:rsid w:val="00232408"/>
    <w:rsid w:val="00232C82"/>
    <w:rsid w:val="00233D05"/>
    <w:rsid w:val="0023400C"/>
    <w:rsid w:val="00234080"/>
    <w:rsid w:val="002354AC"/>
    <w:rsid w:val="00235719"/>
    <w:rsid w:val="002358C5"/>
    <w:rsid w:val="00235A5D"/>
    <w:rsid w:val="00236056"/>
    <w:rsid w:val="00236883"/>
    <w:rsid w:val="00240CBE"/>
    <w:rsid w:val="00241333"/>
    <w:rsid w:val="00242781"/>
    <w:rsid w:val="002433C1"/>
    <w:rsid w:val="002434FE"/>
    <w:rsid w:val="0024438C"/>
    <w:rsid w:val="00246027"/>
    <w:rsid w:val="0024703F"/>
    <w:rsid w:val="00247567"/>
    <w:rsid w:val="00247860"/>
    <w:rsid w:val="002479ED"/>
    <w:rsid w:val="00250328"/>
    <w:rsid w:val="00251A46"/>
    <w:rsid w:val="0025214E"/>
    <w:rsid w:val="0025218D"/>
    <w:rsid w:val="002537DA"/>
    <w:rsid w:val="00253F33"/>
    <w:rsid w:val="0025647C"/>
    <w:rsid w:val="00257A15"/>
    <w:rsid w:val="00257AEF"/>
    <w:rsid w:val="00257E20"/>
    <w:rsid w:val="0026026E"/>
    <w:rsid w:val="0026112B"/>
    <w:rsid w:val="002613DC"/>
    <w:rsid w:val="00261DF3"/>
    <w:rsid w:val="00262676"/>
    <w:rsid w:val="00263206"/>
    <w:rsid w:val="00263E46"/>
    <w:rsid w:val="0026478F"/>
    <w:rsid w:val="00264E03"/>
    <w:rsid w:val="00264ECB"/>
    <w:rsid w:val="002657F9"/>
    <w:rsid w:val="00265916"/>
    <w:rsid w:val="002662C9"/>
    <w:rsid w:val="00267DDD"/>
    <w:rsid w:val="002727FA"/>
    <w:rsid w:val="00272A3F"/>
    <w:rsid w:val="0027348F"/>
    <w:rsid w:val="002742FA"/>
    <w:rsid w:val="00274987"/>
    <w:rsid w:val="00274C5A"/>
    <w:rsid w:val="00274E75"/>
    <w:rsid w:val="002753B0"/>
    <w:rsid w:val="002768A5"/>
    <w:rsid w:val="00276AE6"/>
    <w:rsid w:val="00280AC2"/>
    <w:rsid w:val="00281F10"/>
    <w:rsid w:val="002825FA"/>
    <w:rsid w:val="00283D75"/>
    <w:rsid w:val="00284874"/>
    <w:rsid w:val="00285878"/>
    <w:rsid w:val="00286E24"/>
    <w:rsid w:val="0029074A"/>
    <w:rsid w:val="00290FA5"/>
    <w:rsid w:val="00291087"/>
    <w:rsid w:val="002911C2"/>
    <w:rsid w:val="0029151E"/>
    <w:rsid w:val="00291948"/>
    <w:rsid w:val="002932AF"/>
    <w:rsid w:val="002949B0"/>
    <w:rsid w:val="00296313"/>
    <w:rsid w:val="002A0B16"/>
    <w:rsid w:val="002A0DC9"/>
    <w:rsid w:val="002A146C"/>
    <w:rsid w:val="002A1737"/>
    <w:rsid w:val="002A1943"/>
    <w:rsid w:val="002A1971"/>
    <w:rsid w:val="002A2A00"/>
    <w:rsid w:val="002A2E06"/>
    <w:rsid w:val="002A2F32"/>
    <w:rsid w:val="002A4928"/>
    <w:rsid w:val="002A4A8E"/>
    <w:rsid w:val="002A5398"/>
    <w:rsid w:val="002A5FE4"/>
    <w:rsid w:val="002A5FF2"/>
    <w:rsid w:val="002A615F"/>
    <w:rsid w:val="002A6301"/>
    <w:rsid w:val="002A7B9C"/>
    <w:rsid w:val="002B0AE1"/>
    <w:rsid w:val="002B1671"/>
    <w:rsid w:val="002B1749"/>
    <w:rsid w:val="002B2B01"/>
    <w:rsid w:val="002B3789"/>
    <w:rsid w:val="002B4AED"/>
    <w:rsid w:val="002B5497"/>
    <w:rsid w:val="002B556C"/>
    <w:rsid w:val="002B69EF"/>
    <w:rsid w:val="002B6CFC"/>
    <w:rsid w:val="002B7FD0"/>
    <w:rsid w:val="002C11E7"/>
    <w:rsid w:val="002C35B4"/>
    <w:rsid w:val="002C4607"/>
    <w:rsid w:val="002C490F"/>
    <w:rsid w:val="002C6A07"/>
    <w:rsid w:val="002C6CD6"/>
    <w:rsid w:val="002C7E0B"/>
    <w:rsid w:val="002D07AC"/>
    <w:rsid w:val="002D3090"/>
    <w:rsid w:val="002D347D"/>
    <w:rsid w:val="002D34FF"/>
    <w:rsid w:val="002D39C5"/>
    <w:rsid w:val="002D3A4C"/>
    <w:rsid w:val="002D4B2D"/>
    <w:rsid w:val="002D7544"/>
    <w:rsid w:val="002D7ED1"/>
    <w:rsid w:val="002E0A66"/>
    <w:rsid w:val="002E0F2D"/>
    <w:rsid w:val="002E12B6"/>
    <w:rsid w:val="002E21D5"/>
    <w:rsid w:val="002E38A1"/>
    <w:rsid w:val="002E41D9"/>
    <w:rsid w:val="002E4633"/>
    <w:rsid w:val="002E4C48"/>
    <w:rsid w:val="002E58CE"/>
    <w:rsid w:val="002E5F76"/>
    <w:rsid w:val="002E633A"/>
    <w:rsid w:val="002E6CB0"/>
    <w:rsid w:val="002E7CD5"/>
    <w:rsid w:val="002F0D47"/>
    <w:rsid w:val="002F143A"/>
    <w:rsid w:val="002F2402"/>
    <w:rsid w:val="002F2A50"/>
    <w:rsid w:val="002F2DF8"/>
    <w:rsid w:val="002F2F7E"/>
    <w:rsid w:val="002F3498"/>
    <w:rsid w:val="002F3D02"/>
    <w:rsid w:val="002F3F6C"/>
    <w:rsid w:val="002F4CBC"/>
    <w:rsid w:val="002F4E96"/>
    <w:rsid w:val="002F6388"/>
    <w:rsid w:val="002F64BC"/>
    <w:rsid w:val="002F6D09"/>
    <w:rsid w:val="002F707F"/>
    <w:rsid w:val="003003BE"/>
    <w:rsid w:val="003011D6"/>
    <w:rsid w:val="0030124B"/>
    <w:rsid w:val="00302884"/>
    <w:rsid w:val="00302EFD"/>
    <w:rsid w:val="0030304F"/>
    <w:rsid w:val="00303695"/>
    <w:rsid w:val="00304C1A"/>
    <w:rsid w:val="00304F0A"/>
    <w:rsid w:val="00305012"/>
    <w:rsid w:val="00305663"/>
    <w:rsid w:val="00305806"/>
    <w:rsid w:val="003058A8"/>
    <w:rsid w:val="00305F17"/>
    <w:rsid w:val="0030683B"/>
    <w:rsid w:val="00306BBA"/>
    <w:rsid w:val="00306C54"/>
    <w:rsid w:val="00310641"/>
    <w:rsid w:val="00311556"/>
    <w:rsid w:val="00314D3B"/>
    <w:rsid w:val="003159D9"/>
    <w:rsid w:val="003159F9"/>
    <w:rsid w:val="0031611B"/>
    <w:rsid w:val="00316308"/>
    <w:rsid w:val="00316E2D"/>
    <w:rsid w:val="00317997"/>
    <w:rsid w:val="00317A5B"/>
    <w:rsid w:val="00320326"/>
    <w:rsid w:val="003214C1"/>
    <w:rsid w:val="003215E7"/>
    <w:rsid w:val="003229A0"/>
    <w:rsid w:val="00324089"/>
    <w:rsid w:val="0032418E"/>
    <w:rsid w:val="003241D8"/>
    <w:rsid w:val="003259DC"/>
    <w:rsid w:val="0032601F"/>
    <w:rsid w:val="0032651E"/>
    <w:rsid w:val="00326D53"/>
    <w:rsid w:val="00330020"/>
    <w:rsid w:val="003303B0"/>
    <w:rsid w:val="003306D5"/>
    <w:rsid w:val="00331CB2"/>
    <w:rsid w:val="0033237D"/>
    <w:rsid w:val="00332E98"/>
    <w:rsid w:val="003341A8"/>
    <w:rsid w:val="00334A43"/>
    <w:rsid w:val="00335454"/>
    <w:rsid w:val="003355FD"/>
    <w:rsid w:val="00335786"/>
    <w:rsid w:val="00335BF6"/>
    <w:rsid w:val="00335C1D"/>
    <w:rsid w:val="00335F4B"/>
    <w:rsid w:val="00336354"/>
    <w:rsid w:val="003364C0"/>
    <w:rsid w:val="003400D9"/>
    <w:rsid w:val="003402B4"/>
    <w:rsid w:val="00340622"/>
    <w:rsid w:val="0034100B"/>
    <w:rsid w:val="00341BE0"/>
    <w:rsid w:val="003421E9"/>
    <w:rsid w:val="00342997"/>
    <w:rsid w:val="00342A96"/>
    <w:rsid w:val="00342BC4"/>
    <w:rsid w:val="003432CA"/>
    <w:rsid w:val="003432D5"/>
    <w:rsid w:val="00343736"/>
    <w:rsid w:val="003476CC"/>
    <w:rsid w:val="00347C3F"/>
    <w:rsid w:val="0035030E"/>
    <w:rsid w:val="003504C9"/>
    <w:rsid w:val="00350A2D"/>
    <w:rsid w:val="00351DE2"/>
    <w:rsid w:val="0035237C"/>
    <w:rsid w:val="00354CB5"/>
    <w:rsid w:val="00355D8C"/>
    <w:rsid w:val="00355EF9"/>
    <w:rsid w:val="0035646B"/>
    <w:rsid w:val="00356B09"/>
    <w:rsid w:val="00356E83"/>
    <w:rsid w:val="00357591"/>
    <w:rsid w:val="00361F17"/>
    <w:rsid w:val="00362D33"/>
    <w:rsid w:val="00362D77"/>
    <w:rsid w:val="00363523"/>
    <w:rsid w:val="00363F23"/>
    <w:rsid w:val="003641AE"/>
    <w:rsid w:val="003663E4"/>
    <w:rsid w:val="00367081"/>
    <w:rsid w:val="00367CB9"/>
    <w:rsid w:val="00370EB4"/>
    <w:rsid w:val="00372A1B"/>
    <w:rsid w:val="00372DF9"/>
    <w:rsid w:val="00372F04"/>
    <w:rsid w:val="0037353D"/>
    <w:rsid w:val="00374101"/>
    <w:rsid w:val="00374E82"/>
    <w:rsid w:val="00375622"/>
    <w:rsid w:val="00375C7B"/>
    <w:rsid w:val="003776A8"/>
    <w:rsid w:val="003812B8"/>
    <w:rsid w:val="003817EB"/>
    <w:rsid w:val="00381F15"/>
    <w:rsid w:val="00382C64"/>
    <w:rsid w:val="00383448"/>
    <w:rsid w:val="0038348A"/>
    <w:rsid w:val="003841E9"/>
    <w:rsid w:val="00387BE0"/>
    <w:rsid w:val="003902A3"/>
    <w:rsid w:val="003908EB"/>
    <w:rsid w:val="003921E7"/>
    <w:rsid w:val="003924F2"/>
    <w:rsid w:val="00392C89"/>
    <w:rsid w:val="00393674"/>
    <w:rsid w:val="0039388B"/>
    <w:rsid w:val="00393A6C"/>
    <w:rsid w:val="00394261"/>
    <w:rsid w:val="003948EF"/>
    <w:rsid w:val="0039529B"/>
    <w:rsid w:val="00395A57"/>
    <w:rsid w:val="00397769"/>
    <w:rsid w:val="00397BBC"/>
    <w:rsid w:val="003A016C"/>
    <w:rsid w:val="003A069A"/>
    <w:rsid w:val="003A193F"/>
    <w:rsid w:val="003A1FB6"/>
    <w:rsid w:val="003A1FFF"/>
    <w:rsid w:val="003A2185"/>
    <w:rsid w:val="003A3D05"/>
    <w:rsid w:val="003A456B"/>
    <w:rsid w:val="003A4A0A"/>
    <w:rsid w:val="003A4C51"/>
    <w:rsid w:val="003A4CF1"/>
    <w:rsid w:val="003A4EEB"/>
    <w:rsid w:val="003A50E1"/>
    <w:rsid w:val="003A5E2C"/>
    <w:rsid w:val="003B0B1F"/>
    <w:rsid w:val="003B0EA9"/>
    <w:rsid w:val="003B17BA"/>
    <w:rsid w:val="003B313E"/>
    <w:rsid w:val="003B3C65"/>
    <w:rsid w:val="003B479C"/>
    <w:rsid w:val="003B4D3E"/>
    <w:rsid w:val="003B4EF9"/>
    <w:rsid w:val="003B6766"/>
    <w:rsid w:val="003B6C65"/>
    <w:rsid w:val="003B6F39"/>
    <w:rsid w:val="003B7195"/>
    <w:rsid w:val="003B76DF"/>
    <w:rsid w:val="003B7A52"/>
    <w:rsid w:val="003C0454"/>
    <w:rsid w:val="003C16FD"/>
    <w:rsid w:val="003C28E3"/>
    <w:rsid w:val="003C2A74"/>
    <w:rsid w:val="003C4514"/>
    <w:rsid w:val="003C4630"/>
    <w:rsid w:val="003C4FD1"/>
    <w:rsid w:val="003C5983"/>
    <w:rsid w:val="003C5B24"/>
    <w:rsid w:val="003C5BA4"/>
    <w:rsid w:val="003C66FD"/>
    <w:rsid w:val="003C6932"/>
    <w:rsid w:val="003C6A8C"/>
    <w:rsid w:val="003D089A"/>
    <w:rsid w:val="003D08B3"/>
    <w:rsid w:val="003D097B"/>
    <w:rsid w:val="003D116C"/>
    <w:rsid w:val="003D26A2"/>
    <w:rsid w:val="003D4F4D"/>
    <w:rsid w:val="003D5546"/>
    <w:rsid w:val="003D7999"/>
    <w:rsid w:val="003E0E8A"/>
    <w:rsid w:val="003E1C2E"/>
    <w:rsid w:val="003E1FDD"/>
    <w:rsid w:val="003E226C"/>
    <w:rsid w:val="003E2380"/>
    <w:rsid w:val="003E3552"/>
    <w:rsid w:val="003E35E0"/>
    <w:rsid w:val="003E3734"/>
    <w:rsid w:val="003E3A2C"/>
    <w:rsid w:val="003E438A"/>
    <w:rsid w:val="003E4BA9"/>
    <w:rsid w:val="003E4C62"/>
    <w:rsid w:val="003E4D5F"/>
    <w:rsid w:val="003E5D29"/>
    <w:rsid w:val="003E6215"/>
    <w:rsid w:val="003E7187"/>
    <w:rsid w:val="003E768B"/>
    <w:rsid w:val="003F00A6"/>
    <w:rsid w:val="003F1962"/>
    <w:rsid w:val="003F2375"/>
    <w:rsid w:val="003F4867"/>
    <w:rsid w:val="003F5525"/>
    <w:rsid w:val="003F752D"/>
    <w:rsid w:val="003F776D"/>
    <w:rsid w:val="004004D2"/>
    <w:rsid w:val="00400661"/>
    <w:rsid w:val="00401254"/>
    <w:rsid w:val="00401416"/>
    <w:rsid w:val="004028B5"/>
    <w:rsid w:val="004031A0"/>
    <w:rsid w:val="00403499"/>
    <w:rsid w:val="00403622"/>
    <w:rsid w:val="0040366D"/>
    <w:rsid w:val="004047A5"/>
    <w:rsid w:val="00404B80"/>
    <w:rsid w:val="00404CEC"/>
    <w:rsid w:val="0040508B"/>
    <w:rsid w:val="00406905"/>
    <w:rsid w:val="00407C3D"/>
    <w:rsid w:val="00407D51"/>
    <w:rsid w:val="004103E6"/>
    <w:rsid w:val="00411698"/>
    <w:rsid w:val="0041186E"/>
    <w:rsid w:val="00411949"/>
    <w:rsid w:val="00412A8A"/>
    <w:rsid w:val="00413052"/>
    <w:rsid w:val="0041481E"/>
    <w:rsid w:val="00414A38"/>
    <w:rsid w:val="00415BC4"/>
    <w:rsid w:val="00416E3C"/>
    <w:rsid w:val="00416FC0"/>
    <w:rsid w:val="00420267"/>
    <w:rsid w:val="00420572"/>
    <w:rsid w:val="0042079F"/>
    <w:rsid w:val="00420889"/>
    <w:rsid w:val="00420EBD"/>
    <w:rsid w:val="0042154C"/>
    <w:rsid w:val="00421D91"/>
    <w:rsid w:val="00421F36"/>
    <w:rsid w:val="00422307"/>
    <w:rsid w:val="00422676"/>
    <w:rsid w:val="0042283B"/>
    <w:rsid w:val="00423741"/>
    <w:rsid w:val="00424ED1"/>
    <w:rsid w:val="004303E1"/>
    <w:rsid w:val="004308AF"/>
    <w:rsid w:val="00432AB2"/>
    <w:rsid w:val="00432E7E"/>
    <w:rsid w:val="00433EC1"/>
    <w:rsid w:val="0043478A"/>
    <w:rsid w:val="00434978"/>
    <w:rsid w:val="0043503D"/>
    <w:rsid w:val="00435763"/>
    <w:rsid w:val="004367F3"/>
    <w:rsid w:val="004401FE"/>
    <w:rsid w:val="00440F1E"/>
    <w:rsid w:val="00441128"/>
    <w:rsid w:val="00442F65"/>
    <w:rsid w:val="004446DA"/>
    <w:rsid w:val="004460F3"/>
    <w:rsid w:val="0044649D"/>
    <w:rsid w:val="00447478"/>
    <w:rsid w:val="004501E1"/>
    <w:rsid w:val="0045134D"/>
    <w:rsid w:val="004515F3"/>
    <w:rsid w:val="00451FD0"/>
    <w:rsid w:val="00452434"/>
    <w:rsid w:val="0045253F"/>
    <w:rsid w:val="00453A78"/>
    <w:rsid w:val="00454105"/>
    <w:rsid w:val="004546AE"/>
    <w:rsid w:val="00454C57"/>
    <w:rsid w:val="00456088"/>
    <w:rsid w:val="004603C9"/>
    <w:rsid w:val="00460890"/>
    <w:rsid w:val="00460BA7"/>
    <w:rsid w:val="00460C64"/>
    <w:rsid w:val="00461CEA"/>
    <w:rsid w:val="00462429"/>
    <w:rsid w:val="0046297A"/>
    <w:rsid w:val="004633BB"/>
    <w:rsid w:val="0046402E"/>
    <w:rsid w:val="00464099"/>
    <w:rsid w:val="00464AEB"/>
    <w:rsid w:val="00465AC7"/>
    <w:rsid w:val="00465F74"/>
    <w:rsid w:val="00467CD8"/>
    <w:rsid w:val="00470189"/>
    <w:rsid w:val="0047044F"/>
    <w:rsid w:val="00470EEC"/>
    <w:rsid w:val="00470F55"/>
    <w:rsid w:val="00471C88"/>
    <w:rsid w:val="0047371D"/>
    <w:rsid w:val="004738B0"/>
    <w:rsid w:val="00475E56"/>
    <w:rsid w:val="004804E3"/>
    <w:rsid w:val="00480886"/>
    <w:rsid w:val="00481161"/>
    <w:rsid w:val="004815FD"/>
    <w:rsid w:val="00483193"/>
    <w:rsid w:val="00483E55"/>
    <w:rsid w:val="004841B4"/>
    <w:rsid w:val="00485BFD"/>
    <w:rsid w:val="00485C77"/>
    <w:rsid w:val="00485CD7"/>
    <w:rsid w:val="00485F4B"/>
    <w:rsid w:val="0048664C"/>
    <w:rsid w:val="00487579"/>
    <w:rsid w:val="004900A9"/>
    <w:rsid w:val="0049065C"/>
    <w:rsid w:val="00490ABD"/>
    <w:rsid w:val="00490C12"/>
    <w:rsid w:val="0049112A"/>
    <w:rsid w:val="0049178C"/>
    <w:rsid w:val="00491FC6"/>
    <w:rsid w:val="00493A31"/>
    <w:rsid w:val="00493CDC"/>
    <w:rsid w:val="0049406D"/>
    <w:rsid w:val="00494C59"/>
    <w:rsid w:val="004951EE"/>
    <w:rsid w:val="0049538E"/>
    <w:rsid w:val="004956EC"/>
    <w:rsid w:val="00495BC8"/>
    <w:rsid w:val="00495F54"/>
    <w:rsid w:val="00497202"/>
    <w:rsid w:val="00497C78"/>
    <w:rsid w:val="00497CF7"/>
    <w:rsid w:val="004A076B"/>
    <w:rsid w:val="004A0987"/>
    <w:rsid w:val="004A0AE9"/>
    <w:rsid w:val="004A1908"/>
    <w:rsid w:val="004A1E85"/>
    <w:rsid w:val="004A1FEF"/>
    <w:rsid w:val="004A325E"/>
    <w:rsid w:val="004A4732"/>
    <w:rsid w:val="004A4890"/>
    <w:rsid w:val="004A5B8E"/>
    <w:rsid w:val="004A648E"/>
    <w:rsid w:val="004A7253"/>
    <w:rsid w:val="004A7748"/>
    <w:rsid w:val="004B0264"/>
    <w:rsid w:val="004B1E41"/>
    <w:rsid w:val="004B1F19"/>
    <w:rsid w:val="004B32AA"/>
    <w:rsid w:val="004B3DF2"/>
    <w:rsid w:val="004B3E82"/>
    <w:rsid w:val="004B4072"/>
    <w:rsid w:val="004B45C7"/>
    <w:rsid w:val="004B46D5"/>
    <w:rsid w:val="004B4C11"/>
    <w:rsid w:val="004B568F"/>
    <w:rsid w:val="004B66A6"/>
    <w:rsid w:val="004B6969"/>
    <w:rsid w:val="004B6F36"/>
    <w:rsid w:val="004B71FC"/>
    <w:rsid w:val="004B7682"/>
    <w:rsid w:val="004C0F41"/>
    <w:rsid w:val="004C1A7F"/>
    <w:rsid w:val="004C20D5"/>
    <w:rsid w:val="004C22C8"/>
    <w:rsid w:val="004C2B81"/>
    <w:rsid w:val="004C3DF6"/>
    <w:rsid w:val="004C5907"/>
    <w:rsid w:val="004C7548"/>
    <w:rsid w:val="004C7FB0"/>
    <w:rsid w:val="004D0956"/>
    <w:rsid w:val="004D13E3"/>
    <w:rsid w:val="004D234B"/>
    <w:rsid w:val="004D23F4"/>
    <w:rsid w:val="004D2C2A"/>
    <w:rsid w:val="004D4048"/>
    <w:rsid w:val="004D4080"/>
    <w:rsid w:val="004D45B0"/>
    <w:rsid w:val="004D576A"/>
    <w:rsid w:val="004D5CEE"/>
    <w:rsid w:val="004D64CA"/>
    <w:rsid w:val="004D6762"/>
    <w:rsid w:val="004D6D2E"/>
    <w:rsid w:val="004D7911"/>
    <w:rsid w:val="004D7C5A"/>
    <w:rsid w:val="004E085C"/>
    <w:rsid w:val="004E0884"/>
    <w:rsid w:val="004E1460"/>
    <w:rsid w:val="004E15FC"/>
    <w:rsid w:val="004E2C7A"/>
    <w:rsid w:val="004E4241"/>
    <w:rsid w:val="004E4C4B"/>
    <w:rsid w:val="004E4DF3"/>
    <w:rsid w:val="004E5BFF"/>
    <w:rsid w:val="004E6F18"/>
    <w:rsid w:val="004E743F"/>
    <w:rsid w:val="004E7A15"/>
    <w:rsid w:val="004E7D72"/>
    <w:rsid w:val="004E7ED9"/>
    <w:rsid w:val="004F19E1"/>
    <w:rsid w:val="004F29C6"/>
    <w:rsid w:val="004F3268"/>
    <w:rsid w:val="004F3446"/>
    <w:rsid w:val="004F38D2"/>
    <w:rsid w:val="004F3F53"/>
    <w:rsid w:val="004F4C4D"/>
    <w:rsid w:val="004F6132"/>
    <w:rsid w:val="004F624C"/>
    <w:rsid w:val="004F6DF2"/>
    <w:rsid w:val="005012C3"/>
    <w:rsid w:val="00501A43"/>
    <w:rsid w:val="00502D39"/>
    <w:rsid w:val="00503241"/>
    <w:rsid w:val="00503E50"/>
    <w:rsid w:val="00504346"/>
    <w:rsid w:val="00504E72"/>
    <w:rsid w:val="005053AC"/>
    <w:rsid w:val="0050566E"/>
    <w:rsid w:val="00506C78"/>
    <w:rsid w:val="00506FE5"/>
    <w:rsid w:val="005072F9"/>
    <w:rsid w:val="00507455"/>
    <w:rsid w:val="00507A0C"/>
    <w:rsid w:val="00507B32"/>
    <w:rsid w:val="005103DD"/>
    <w:rsid w:val="00510572"/>
    <w:rsid w:val="005105F0"/>
    <w:rsid w:val="00510B29"/>
    <w:rsid w:val="0051132B"/>
    <w:rsid w:val="00511639"/>
    <w:rsid w:val="00511C15"/>
    <w:rsid w:val="00511E2F"/>
    <w:rsid w:val="0051220C"/>
    <w:rsid w:val="00512780"/>
    <w:rsid w:val="00512A63"/>
    <w:rsid w:val="00513216"/>
    <w:rsid w:val="00513707"/>
    <w:rsid w:val="00514A01"/>
    <w:rsid w:val="005154C3"/>
    <w:rsid w:val="00515741"/>
    <w:rsid w:val="00516AD2"/>
    <w:rsid w:val="00516EA2"/>
    <w:rsid w:val="0051770C"/>
    <w:rsid w:val="00520155"/>
    <w:rsid w:val="0052098D"/>
    <w:rsid w:val="00520EAD"/>
    <w:rsid w:val="00521865"/>
    <w:rsid w:val="00523EB8"/>
    <w:rsid w:val="00523EFE"/>
    <w:rsid w:val="005253B3"/>
    <w:rsid w:val="005256AC"/>
    <w:rsid w:val="0052631A"/>
    <w:rsid w:val="005264B7"/>
    <w:rsid w:val="0052725B"/>
    <w:rsid w:val="00527A47"/>
    <w:rsid w:val="00527CE3"/>
    <w:rsid w:val="00530FC4"/>
    <w:rsid w:val="0053129B"/>
    <w:rsid w:val="005326B2"/>
    <w:rsid w:val="00532A3F"/>
    <w:rsid w:val="005331D4"/>
    <w:rsid w:val="00534BF5"/>
    <w:rsid w:val="005357A8"/>
    <w:rsid w:val="00536422"/>
    <w:rsid w:val="00537AE6"/>
    <w:rsid w:val="00540246"/>
    <w:rsid w:val="005409E5"/>
    <w:rsid w:val="0054268A"/>
    <w:rsid w:val="00542B2D"/>
    <w:rsid w:val="005433CE"/>
    <w:rsid w:val="00545926"/>
    <w:rsid w:val="005461FE"/>
    <w:rsid w:val="005462B2"/>
    <w:rsid w:val="0054638F"/>
    <w:rsid w:val="005474BF"/>
    <w:rsid w:val="00547B80"/>
    <w:rsid w:val="005515F0"/>
    <w:rsid w:val="005515F4"/>
    <w:rsid w:val="00551A1E"/>
    <w:rsid w:val="00552F8F"/>
    <w:rsid w:val="00553402"/>
    <w:rsid w:val="005537B6"/>
    <w:rsid w:val="00553E44"/>
    <w:rsid w:val="005546D4"/>
    <w:rsid w:val="00554DFC"/>
    <w:rsid w:val="00555BD3"/>
    <w:rsid w:val="00562C3A"/>
    <w:rsid w:val="0056331F"/>
    <w:rsid w:val="00563A71"/>
    <w:rsid w:val="00563E9C"/>
    <w:rsid w:val="0056448D"/>
    <w:rsid w:val="00564632"/>
    <w:rsid w:val="00564638"/>
    <w:rsid w:val="0056506B"/>
    <w:rsid w:val="00565424"/>
    <w:rsid w:val="00565B0E"/>
    <w:rsid w:val="00567234"/>
    <w:rsid w:val="00567699"/>
    <w:rsid w:val="00570FE0"/>
    <w:rsid w:val="00571274"/>
    <w:rsid w:val="005719D5"/>
    <w:rsid w:val="00573610"/>
    <w:rsid w:val="0057682D"/>
    <w:rsid w:val="005775BD"/>
    <w:rsid w:val="005776F4"/>
    <w:rsid w:val="00577B20"/>
    <w:rsid w:val="00577E48"/>
    <w:rsid w:val="00582AC2"/>
    <w:rsid w:val="005838A0"/>
    <w:rsid w:val="00583D88"/>
    <w:rsid w:val="00585CA6"/>
    <w:rsid w:val="00586394"/>
    <w:rsid w:val="00587303"/>
    <w:rsid w:val="00587499"/>
    <w:rsid w:val="00591022"/>
    <w:rsid w:val="00591812"/>
    <w:rsid w:val="00593834"/>
    <w:rsid w:val="00593B79"/>
    <w:rsid w:val="00593CC7"/>
    <w:rsid w:val="00594BE1"/>
    <w:rsid w:val="005956C5"/>
    <w:rsid w:val="00596B0F"/>
    <w:rsid w:val="00596F5D"/>
    <w:rsid w:val="00597418"/>
    <w:rsid w:val="00597B3B"/>
    <w:rsid w:val="00597B88"/>
    <w:rsid w:val="005A05ED"/>
    <w:rsid w:val="005A07F7"/>
    <w:rsid w:val="005A09C8"/>
    <w:rsid w:val="005A14AF"/>
    <w:rsid w:val="005A16B6"/>
    <w:rsid w:val="005A19EB"/>
    <w:rsid w:val="005A1B38"/>
    <w:rsid w:val="005A2544"/>
    <w:rsid w:val="005A352D"/>
    <w:rsid w:val="005A3A72"/>
    <w:rsid w:val="005A47D6"/>
    <w:rsid w:val="005A4962"/>
    <w:rsid w:val="005B140E"/>
    <w:rsid w:val="005B2F72"/>
    <w:rsid w:val="005B3771"/>
    <w:rsid w:val="005B3E35"/>
    <w:rsid w:val="005B457B"/>
    <w:rsid w:val="005B4730"/>
    <w:rsid w:val="005B4E03"/>
    <w:rsid w:val="005B519D"/>
    <w:rsid w:val="005B57DD"/>
    <w:rsid w:val="005B6581"/>
    <w:rsid w:val="005B6EF0"/>
    <w:rsid w:val="005C1EDC"/>
    <w:rsid w:val="005C2285"/>
    <w:rsid w:val="005C2732"/>
    <w:rsid w:val="005C53AC"/>
    <w:rsid w:val="005C7237"/>
    <w:rsid w:val="005C7484"/>
    <w:rsid w:val="005C7AAC"/>
    <w:rsid w:val="005D0409"/>
    <w:rsid w:val="005D067D"/>
    <w:rsid w:val="005D0739"/>
    <w:rsid w:val="005D0989"/>
    <w:rsid w:val="005D0ABD"/>
    <w:rsid w:val="005D4605"/>
    <w:rsid w:val="005D4794"/>
    <w:rsid w:val="005D4D04"/>
    <w:rsid w:val="005D50F6"/>
    <w:rsid w:val="005D51E6"/>
    <w:rsid w:val="005D55BF"/>
    <w:rsid w:val="005D6124"/>
    <w:rsid w:val="005D6404"/>
    <w:rsid w:val="005D66EC"/>
    <w:rsid w:val="005D6B07"/>
    <w:rsid w:val="005D6CFA"/>
    <w:rsid w:val="005D6D8C"/>
    <w:rsid w:val="005D707D"/>
    <w:rsid w:val="005D7136"/>
    <w:rsid w:val="005D7F4C"/>
    <w:rsid w:val="005E11B7"/>
    <w:rsid w:val="005E16F3"/>
    <w:rsid w:val="005E1B3D"/>
    <w:rsid w:val="005E2330"/>
    <w:rsid w:val="005E3634"/>
    <w:rsid w:val="005E51AA"/>
    <w:rsid w:val="005E655D"/>
    <w:rsid w:val="005F08B6"/>
    <w:rsid w:val="005F1974"/>
    <w:rsid w:val="005F1D83"/>
    <w:rsid w:val="005F30EB"/>
    <w:rsid w:val="005F3A4F"/>
    <w:rsid w:val="005F5004"/>
    <w:rsid w:val="005F61FD"/>
    <w:rsid w:val="005F77F9"/>
    <w:rsid w:val="00601F7F"/>
    <w:rsid w:val="00602731"/>
    <w:rsid w:val="00606516"/>
    <w:rsid w:val="0060684D"/>
    <w:rsid w:val="006074C7"/>
    <w:rsid w:val="00607685"/>
    <w:rsid w:val="00607C22"/>
    <w:rsid w:val="00610479"/>
    <w:rsid w:val="006112A5"/>
    <w:rsid w:val="00611E33"/>
    <w:rsid w:val="00612B2B"/>
    <w:rsid w:val="006140E3"/>
    <w:rsid w:val="006152BC"/>
    <w:rsid w:val="006163BD"/>
    <w:rsid w:val="006163FC"/>
    <w:rsid w:val="00616AB2"/>
    <w:rsid w:val="006210A7"/>
    <w:rsid w:val="0062123C"/>
    <w:rsid w:val="00621AE6"/>
    <w:rsid w:val="00621CE4"/>
    <w:rsid w:val="006221BD"/>
    <w:rsid w:val="00622529"/>
    <w:rsid w:val="00623192"/>
    <w:rsid w:val="006234F2"/>
    <w:rsid w:val="00623EEF"/>
    <w:rsid w:val="00623F98"/>
    <w:rsid w:val="00624D33"/>
    <w:rsid w:val="00625799"/>
    <w:rsid w:val="006266B4"/>
    <w:rsid w:val="00626750"/>
    <w:rsid w:val="00626AAE"/>
    <w:rsid w:val="00627AA7"/>
    <w:rsid w:val="00630F4E"/>
    <w:rsid w:val="00631D7B"/>
    <w:rsid w:val="006323DC"/>
    <w:rsid w:val="0063267D"/>
    <w:rsid w:val="00632FAA"/>
    <w:rsid w:val="006355FB"/>
    <w:rsid w:val="00636CA8"/>
    <w:rsid w:val="00637524"/>
    <w:rsid w:val="0064075B"/>
    <w:rsid w:val="00641253"/>
    <w:rsid w:val="0064198E"/>
    <w:rsid w:val="006419BE"/>
    <w:rsid w:val="00641D87"/>
    <w:rsid w:val="0064256C"/>
    <w:rsid w:val="0064259D"/>
    <w:rsid w:val="0064293C"/>
    <w:rsid w:val="006434A0"/>
    <w:rsid w:val="006435CF"/>
    <w:rsid w:val="00644E79"/>
    <w:rsid w:val="00644F78"/>
    <w:rsid w:val="00644F82"/>
    <w:rsid w:val="006465ED"/>
    <w:rsid w:val="00646940"/>
    <w:rsid w:val="00646DA9"/>
    <w:rsid w:val="00652AFC"/>
    <w:rsid w:val="00655E68"/>
    <w:rsid w:val="0065603E"/>
    <w:rsid w:val="0065703E"/>
    <w:rsid w:val="00657A95"/>
    <w:rsid w:val="00657E3C"/>
    <w:rsid w:val="0066116E"/>
    <w:rsid w:val="00662C2F"/>
    <w:rsid w:val="0066357C"/>
    <w:rsid w:val="00665257"/>
    <w:rsid w:val="00665ED2"/>
    <w:rsid w:val="00667925"/>
    <w:rsid w:val="00671C4D"/>
    <w:rsid w:val="0067310C"/>
    <w:rsid w:val="0067342E"/>
    <w:rsid w:val="00673879"/>
    <w:rsid w:val="0067492C"/>
    <w:rsid w:val="00675DBB"/>
    <w:rsid w:val="00680365"/>
    <w:rsid w:val="006803C0"/>
    <w:rsid w:val="006804FB"/>
    <w:rsid w:val="00681F38"/>
    <w:rsid w:val="00682CC9"/>
    <w:rsid w:val="006835EC"/>
    <w:rsid w:val="0068538D"/>
    <w:rsid w:val="006900EC"/>
    <w:rsid w:val="00691643"/>
    <w:rsid w:val="00691892"/>
    <w:rsid w:val="00691B0E"/>
    <w:rsid w:val="00692EBF"/>
    <w:rsid w:val="00693A3C"/>
    <w:rsid w:val="00693A53"/>
    <w:rsid w:val="00694450"/>
    <w:rsid w:val="006950D4"/>
    <w:rsid w:val="00695523"/>
    <w:rsid w:val="006977F6"/>
    <w:rsid w:val="006977FA"/>
    <w:rsid w:val="006A1434"/>
    <w:rsid w:val="006A1978"/>
    <w:rsid w:val="006A213D"/>
    <w:rsid w:val="006A22E9"/>
    <w:rsid w:val="006A2404"/>
    <w:rsid w:val="006A2E11"/>
    <w:rsid w:val="006A378C"/>
    <w:rsid w:val="006A3A8F"/>
    <w:rsid w:val="006A4C2F"/>
    <w:rsid w:val="006A51E3"/>
    <w:rsid w:val="006A5B1E"/>
    <w:rsid w:val="006A5C8A"/>
    <w:rsid w:val="006A5E56"/>
    <w:rsid w:val="006A6C22"/>
    <w:rsid w:val="006A7212"/>
    <w:rsid w:val="006A722C"/>
    <w:rsid w:val="006B056D"/>
    <w:rsid w:val="006B0821"/>
    <w:rsid w:val="006B11C1"/>
    <w:rsid w:val="006B1A35"/>
    <w:rsid w:val="006B222D"/>
    <w:rsid w:val="006B252A"/>
    <w:rsid w:val="006B25AE"/>
    <w:rsid w:val="006B3011"/>
    <w:rsid w:val="006B3123"/>
    <w:rsid w:val="006B3812"/>
    <w:rsid w:val="006B3BEC"/>
    <w:rsid w:val="006B513E"/>
    <w:rsid w:val="006B5668"/>
    <w:rsid w:val="006B5E51"/>
    <w:rsid w:val="006B6248"/>
    <w:rsid w:val="006B63F1"/>
    <w:rsid w:val="006B674F"/>
    <w:rsid w:val="006B6C07"/>
    <w:rsid w:val="006B7348"/>
    <w:rsid w:val="006C06FF"/>
    <w:rsid w:val="006C2CD2"/>
    <w:rsid w:val="006C3726"/>
    <w:rsid w:val="006C3CFC"/>
    <w:rsid w:val="006C3DD4"/>
    <w:rsid w:val="006C4130"/>
    <w:rsid w:val="006C4EB7"/>
    <w:rsid w:val="006C61EB"/>
    <w:rsid w:val="006C666F"/>
    <w:rsid w:val="006C7828"/>
    <w:rsid w:val="006C787E"/>
    <w:rsid w:val="006C7F74"/>
    <w:rsid w:val="006C7FBF"/>
    <w:rsid w:val="006D0FC5"/>
    <w:rsid w:val="006D2675"/>
    <w:rsid w:val="006D4470"/>
    <w:rsid w:val="006D6318"/>
    <w:rsid w:val="006E151B"/>
    <w:rsid w:val="006E1E32"/>
    <w:rsid w:val="006E388B"/>
    <w:rsid w:val="006E3D28"/>
    <w:rsid w:val="006E46FE"/>
    <w:rsid w:val="006E50DE"/>
    <w:rsid w:val="006E6783"/>
    <w:rsid w:val="006E6C31"/>
    <w:rsid w:val="006E6EC2"/>
    <w:rsid w:val="006E7988"/>
    <w:rsid w:val="006F024E"/>
    <w:rsid w:val="006F09A2"/>
    <w:rsid w:val="006F0D56"/>
    <w:rsid w:val="006F0DC5"/>
    <w:rsid w:val="006F141C"/>
    <w:rsid w:val="006F2AA1"/>
    <w:rsid w:val="006F3161"/>
    <w:rsid w:val="006F3639"/>
    <w:rsid w:val="006F428A"/>
    <w:rsid w:val="006F43CE"/>
    <w:rsid w:val="006F4CB1"/>
    <w:rsid w:val="006F4E57"/>
    <w:rsid w:val="006F52D5"/>
    <w:rsid w:val="006F5520"/>
    <w:rsid w:val="00702E3F"/>
    <w:rsid w:val="007037DE"/>
    <w:rsid w:val="00703C9B"/>
    <w:rsid w:val="00705BAE"/>
    <w:rsid w:val="007067A5"/>
    <w:rsid w:val="007105C6"/>
    <w:rsid w:val="0071080A"/>
    <w:rsid w:val="00710A97"/>
    <w:rsid w:val="00710BF1"/>
    <w:rsid w:val="0071119A"/>
    <w:rsid w:val="007112C1"/>
    <w:rsid w:val="00711E0D"/>
    <w:rsid w:val="0071273F"/>
    <w:rsid w:val="0071283F"/>
    <w:rsid w:val="0071346F"/>
    <w:rsid w:val="00714149"/>
    <w:rsid w:val="007151E9"/>
    <w:rsid w:val="00715D78"/>
    <w:rsid w:val="00715E1C"/>
    <w:rsid w:val="00715E8A"/>
    <w:rsid w:val="00716BE2"/>
    <w:rsid w:val="00721AD0"/>
    <w:rsid w:val="00721FA9"/>
    <w:rsid w:val="0072295E"/>
    <w:rsid w:val="00722F42"/>
    <w:rsid w:val="0072529C"/>
    <w:rsid w:val="00725A6F"/>
    <w:rsid w:val="00726550"/>
    <w:rsid w:val="00727334"/>
    <w:rsid w:val="007303C2"/>
    <w:rsid w:val="0073041E"/>
    <w:rsid w:val="007311AF"/>
    <w:rsid w:val="00731A7B"/>
    <w:rsid w:val="00731D5B"/>
    <w:rsid w:val="0073378B"/>
    <w:rsid w:val="00733A3C"/>
    <w:rsid w:val="0073448F"/>
    <w:rsid w:val="00734773"/>
    <w:rsid w:val="00734918"/>
    <w:rsid w:val="00734AAF"/>
    <w:rsid w:val="00734C33"/>
    <w:rsid w:val="00734E76"/>
    <w:rsid w:val="0073652D"/>
    <w:rsid w:val="00736CDD"/>
    <w:rsid w:val="00736F31"/>
    <w:rsid w:val="00736F92"/>
    <w:rsid w:val="00741115"/>
    <w:rsid w:val="00741A4B"/>
    <w:rsid w:val="007426F1"/>
    <w:rsid w:val="00743F62"/>
    <w:rsid w:val="00744671"/>
    <w:rsid w:val="007452E2"/>
    <w:rsid w:val="00745A87"/>
    <w:rsid w:val="007467DD"/>
    <w:rsid w:val="00746826"/>
    <w:rsid w:val="0074751B"/>
    <w:rsid w:val="00747D0E"/>
    <w:rsid w:val="0075013F"/>
    <w:rsid w:val="007528C0"/>
    <w:rsid w:val="00754E67"/>
    <w:rsid w:val="00755083"/>
    <w:rsid w:val="00755B05"/>
    <w:rsid w:val="007568A9"/>
    <w:rsid w:val="00756ED1"/>
    <w:rsid w:val="00762659"/>
    <w:rsid w:val="00763829"/>
    <w:rsid w:val="00765973"/>
    <w:rsid w:val="00765CED"/>
    <w:rsid w:val="007661D5"/>
    <w:rsid w:val="00766BCC"/>
    <w:rsid w:val="00767AA6"/>
    <w:rsid w:val="00767AD6"/>
    <w:rsid w:val="007709A7"/>
    <w:rsid w:val="00771695"/>
    <w:rsid w:val="007736B3"/>
    <w:rsid w:val="0077419C"/>
    <w:rsid w:val="007743E9"/>
    <w:rsid w:val="00774CEE"/>
    <w:rsid w:val="00775A7A"/>
    <w:rsid w:val="00775AB0"/>
    <w:rsid w:val="007769FC"/>
    <w:rsid w:val="00780CA4"/>
    <w:rsid w:val="00780FEE"/>
    <w:rsid w:val="00782390"/>
    <w:rsid w:val="007832FB"/>
    <w:rsid w:val="00784BE0"/>
    <w:rsid w:val="00785C7D"/>
    <w:rsid w:val="00787008"/>
    <w:rsid w:val="007905F1"/>
    <w:rsid w:val="00790DD1"/>
    <w:rsid w:val="00791BA1"/>
    <w:rsid w:val="007921B2"/>
    <w:rsid w:val="007928FF"/>
    <w:rsid w:val="007929E4"/>
    <w:rsid w:val="00793526"/>
    <w:rsid w:val="007946A4"/>
    <w:rsid w:val="00794A14"/>
    <w:rsid w:val="007950C4"/>
    <w:rsid w:val="00796532"/>
    <w:rsid w:val="00796E50"/>
    <w:rsid w:val="00797418"/>
    <w:rsid w:val="00797440"/>
    <w:rsid w:val="0079785E"/>
    <w:rsid w:val="007A13F9"/>
    <w:rsid w:val="007A2291"/>
    <w:rsid w:val="007A2A72"/>
    <w:rsid w:val="007A2AFD"/>
    <w:rsid w:val="007A4BE4"/>
    <w:rsid w:val="007A4D53"/>
    <w:rsid w:val="007A504F"/>
    <w:rsid w:val="007A5270"/>
    <w:rsid w:val="007A6401"/>
    <w:rsid w:val="007A6A68"/>
    <w:rsid w:val="007B00DE"/>
    <w:rsid w:val="007B1AC1"/>
    <w:rsid w:val="007B1F70"/>
    <w:rsid w:val="007B2CB4"/>
    <w:rsid w:val="007B3154"/>
    <w:rsid w:val="007B3172"/>
    <w:rsid w:val="007B3885"/>
    <w:rsid w:val="007B489D"/>
    <w:rsid w:val="007B53CF"/>
    <w:rsid w:val="007B552D"/>
    <w:rsid w:val="007B645F"/>
    <w:rsid w:val="007B679F"/>
    <w:rsid w:val="007C0AA0"/>
    <w:rsid w:val="007C1DCA"/>
    <w:rsid w:val="007C1F32"/>
    <w:rsid w:val="007C48CE"/>
    <w:rsid w:val="007C5B84"/>
    <w:rsid w:val="007C7431"/>
    <w:rsid w:val="007C744F"/>
    <w:rsid w:val="007C7DE8"/>
    <w:rsid w:val="007D143F"/>
    <w:rsid w:val="007D2A83"/>
    <w:rsid w:val="007D2E24"/>
    <w:rsid w:val="007D2F89"/>
    <w:rsid w:val="007D3813"/>
    <w:rsid w:val="007D4D00"/>
    <w:rsid w:val="007D4F6B"/>
    <w:rsid w:val="007D6554"/>
    <w:rsid w:val="007D7B9D"/>
    <w:rsid w:val="007E0A8B"/>
    <w:rsid w:val="007E0AA1"/>
    <w:rsid w:val="007E17B5"/>
    <w:rsid w:val="007E1B0F"/>
    <w:rsid w:val="007E1E6D"/>
    <w:rsid w:val="007E1E8A"/>
    <w:rsid w:val="007E200A"/>
    <w:rsid w:val="007E30E1"/>
    <w:rsid w:val="007E5CED"/>
    <w:rsid w:val="007E63DA"/>
    <w:rsid w:val="007E7D6B"/>
    <w:rsid w:val="007E7F81"/>
    <w:rsid w:val="007F2737"/>
    <w:rsid w:val="007F322F"/>
    <w:rsid w:val="007F422B"/>
    <w:rsid w:val="007F595E"/>
    <w:rsid w:val="007F5BAA"/>
    <w:rsid w:val="007F6FF0"/>
    <w:rsid w:val="007F73FA"/>
    <w:rsid w:val="007F7CDF"/>
    <w:rsid w:val="00801D52"/>
    <w:rsid w:val="00802FE1"/>
    <w:rsid w:val="00803B26"/>
    <w:rsid w:val="00804070"/>
    <w:rsid w:val="00804CB5"/>
    <w:rsid w:val="0080790B"/>
    <w:rsid w:val="00807A7E"/>
    <w:rsid w:val="00807DC9"/>
    <w:rsid w:val="0081099B"/>
    <w:rsid w:val="00810A0C"/>
    <w:rsid w:val="00811354"/>
    <w:rsid w:val="00812332"/>
    <w:rsid w:val="008127B2"/>
    <w:rsid w:val="008131BA"/>
    <w:rsid w:val="00814AB6"/>
    <w:rsid w:val="0081567B"/>
    <w:rsid w:val="00815902"/>
    <w:rsid w:val="0081596C"/>
    <w:rsid w:val="00815D8C"/>
    <w:rsid w:val="00816B88"/>
    <w:rsid w:val="00816F69"/>
    <w:rsid w:val="008171BA"/>
    <w:rsid w:val="008209E2"/>
    <w:rsid w:val="00820B13"/>
    <w:rsid w:val="00820E8A"/>
    <w:rsid w:val="00820FA5"/>
    <w:rsid w:val="008221E5"/>
    <w:rsid w:val="008223E5"/>
    <w:rsid w:val="00823169"/>
    <w:rsid w:val="008239F8"/>
    <w:rsid w:val="00823FF9"/>
    <w:rsid w:val="008242EC"/>
    <w:rsid w:val="00824D48"/>
    <w:rsid w:val="0082569C"/>
    <w:rsid w:val="00826FE3"/>
    <w:rsid w:val="00827FF9"/>
    <w:rsid w:val="008304B0"/>
    <w:rsid w:val="00830C89"/>
    <w:rsid w:val="0083106E"/>
    <w:rsid w:val="008310AA"/>
    <w:rsid w:val="0083161E"/>
    <w:rsid w:val="0083176B"/>
    <w:rsid w:val="00831CE1"/>
    <w:rsid w:val="008323D0"/>
    <w:rsid w:val="00833165"/>
    <w:rsid w:val="0083323D"/>
    <w:rsid w:val="0083411A"/>
    <w:rsid w:val="008342E5"/>
    <w:rsid w:val="00834900"/>
    <w:rsid w:val="00834B61"/>
    <w:rsid w:val="008351F0"/>
    <w:rsid w:val="0083542F"/>
    <w:rsid w:val="00836337"/>
    <w:rsid w:val="00840314"/>
    <w:rsid w:val="00840E85"/>
    <w:rsid w:val="008413EC"/>
    <w:rsid w:val="00842355"/>
    <w:rsid w:val="008436CC"/>
    <w:rsid w:val="00844B9C"/>
    <w:rsid w:val="00844EA9"/>
    <w:rsid w:val="00845082"/>
    <w:rsid w:val="008473A3"/>
    <w:rsid w:val="008475FF"/>
    <w:rsid w:val="00847B67"/>
    <w:rsid w:val="0085013A"/>
    <w:rsid w:val="00851F03"/>
    <w:rsid w:val="00851F6A"/>
    <w:rsid w:val="008520DB"/>
    <w:rsid w:val="00852648"/>
    <w:rsid w:val="008530D3"/>
    <w:rsid w:val="00853A70"/>
    <w:rsid w:val="008561FD"/>
    <w:rsid w:val="0085721F"/>
    <w:rsid w:val="00857941"/>
    <w:rsid w:val="00857A91"/>
    <w:rsid w:val="00857E8A"/>
    <w:rsid w:val="00860EAA"/>
    <w:rsid w:val="00861CA2"/>
    <w:rsid w:val="008625AB"/>
    <w:rsid w:val="008639CE"/>
    <w:rsid w:val="0086494D"/>
    <w:rsid w:val="00864D27"/>
    <w:rsid w:val="008656DA"/>
    <w:rsid w:val="00866866"/>
    <w:rsid w:val="00866985"/>
    <w:rsid w:val="0086781E"/>
    <w:rsid w:val="00867BDD"/>
    <w:rsid w:val="00867E69"/>
    <w:rsid w:val="00867FF8"/>
    <w:rsid w:val="00870EEE"/>
    <w:rsid w:val="0087190A"/>
    <w:rsid w:val="00872040"/>
    <w:rsid w:val="0087294A"/>
    <w:rsid w:val="00874607"/>
    <w:rsid w:val="0087490A"/>
    <w:rsid w:val="00874A95"/>
    <w:rsid w:val="008750BC"/>
    <w:rsid w:val="00876559"/>
    <w:rsid w:val="008766FC"/>
    <w:rsid w:val="00876BC1"/>
    <w:rsid w:val="00876EE3"/>
    <w:rsid w:val="008775B8"/>
    <w:rsid w:val="008777BA"/>
    <w:rsid w:val="00880816"/>
    <w:rsid w:val="008814D3"/>
    <w:rsid w:val="00881DC8"/>
    <w:rsid w:val="00885A46"/>
    <w:rsid w:val="00885BB1"/>
    <w:rsid w:val="008866B5"/>
    <w:rsid w:val="008871D0"/>
    <w:rsid w:val="00890ED4"/>
    <w:rsid w:val="00892F62"/>
    <w:rsid w:val="00893ADC"/>
    <w:rsid w:val="00893E08"/>
    <w:rsid w:val="00893E98"/>
    <w:rsid w:val="008958E9"/>
    <w:rsid w:val="00895B6A"/>
    <w:rsid w:val="00896129"/>
    <w:rsid w:val="008964D9"/>
    <w:rsid w:val="008965D8"/>
    <w:rsid w:val="00897444"/>
    <w:rsid w:val="008A01DD"/>
    <w:rsid w:val="008A13BB"/>
    <w:rsid w:val="008A1FA6"/>
    <w:rsid w:val="008A2777"/>
    <w:rsid w:val="008A5022"/>
    <w:rsid w:val="008A579D"/>
    <w:rsid w:val="008A57FB"/>
    <w:rsid w:val="008A5923"/>
    <w:rsid w:val="008B063F"/>
    <w:rsid w:val="008B08D9"/>
    <w:rsid w:val="008B113D"/>
    <w:rsid w:val="008B1C45"/>
    <w:rsid w:val="008B226D"/>
    <w:rsid w:val="008B5FDD"/>
    <w:rsid w:val="008B7807"/>
    <w:rsid w:val="008C02CF"/>
    <w:rsid w:val="008C0636"/>
    <w:rsid w:val="008C0800"/>
    <w:rsid w:val="008C11AD"/>
    <w:rsid w:val="008C14A3"/>
    <w:rsid w:val="008C1528"/>
    <w:rsid w:val="008C25FE"/>
    <w:rsid w:val="008C274B"/>
    <w:rsid w:val="008C3042"/>
    <w:rsid w:val="008C3779"/>
    <w:rsid w:val="008C38A2"/>
    <w:rsid w:val="008C3C72"/>
    <w:rsid w:val="008C5681"/>
    <w:rsid w:val="008C5FE9"/>
    <w:rsid w:val="008C759B"/>
    <w:rsid w:val="008C77F5"/>
    <w:rsid w:val="008C790B"/>
    <w:rsid w:val="008C7B52"/>
    <w:rsid w:val="008C7CBD"/>
    <w:rsid w:val="008D050C"/>
    <w:rsid w:val="008D0864"/>
    <w:rsid w:val="008D0C3B"/>
    <w:rsid w:val="008D2A4A"/>
    <w:rsid w:val="008D37B0"/>
    <w:rsid w:val="008D3AE6"/>
    <w:rsid w:val="008D3D7E"/>
    <w:rsid w:val="008D3D98"/>
    <w:rsid w:val="008D4118"/>
    <w:rsid w:val="008D4217"/>
    <w:rsid w:val="008D4587"/>
    <w:rsid w:val="008D4958"/>
    <w:rsid w:val="008D5630"/>
    <w:rsid w:val="008D574F"/>
    <w:rsid w:val="008D58A6"/>
    <w:rsid w:val="008D65EB"/>
    <w:rsid w:val="008D7D3F"/>
    <w:rsid w:val="008D7D6A"/>
    <w:rsid w:val="008E0CD1"/>
    <w:rsid w:val="008E135C"/>
    <w:rsid w:val="008E1438"/>
    <w:rsid w:val="008E1530"/>
    <w:rsid w:val="008E19A6"/>
    <w:rsid w:val="008E2E6B"/>
    <w:rsid w:val="008E2EEF"/>
    <w:rsid w:val="008E31E7"/>
    <w:rsid w:val="008E33F3"/>
    <w:rsid w:val="008E3F64"/>
    <w:rsid w:val="008E4005"/>
    <w:rsid w:val="008E43D7"/>
    <w:rsid w:val="008E46EC"/>
    <w:rsid w:val="008E6540"/>
    <w:rsid w:val="008E79CA"/>
    <w:rsid w:val="008F010C"/>
    <w:rsid w:val="008F125B"/>
    <w:rsid w:val="008F1346"/>
    <w:rsid w:val="008F1EEF"/>
    <w:rsid w:val="008F32DA"/>
    <w:rsid w:val="008F3FF9"/>
    <w:rsid w:val="008F45E1"/>
    <w:rsid w:val="008F534C"/>
    <w:rsid w:val="008F5C7B"/>
    <w:rsid w:val="008F6489"/>
    <w:rsid w:val="008F64FF"/>
    <w:rsid w:val="008F6975"/>
    <w:rsid w:val="008F6CFC"/>
    <w:rsid w:val="008F75F8"/>
    <w:rsid w:val="0090002F"/>
    <w:rsid w:val="009007C5"/>
    <w:rsid w:val="00900B3C"/>
    <w:rsid w:val="0090102C"/>
    <w:rsid w:val="00902A97"/>
    <w:rsid w:val="00903579"/>
    <w:rsid w:val="009044F4"/>
    <w:rsid w:val="009056E9"/>
    <w:rsid w:val="009059A2"/>
    <w:rsid w:val="009068FC"/>
    <w:rsid w:val="00906F9D"/>
    <w:rsid w:val="0090742A"/>
    <w:rsid w:val="00907AE7"/>
    <w:rsid w:val="00907F2D"/>
    <w:rsid w:val="009106A8"/>
    <w:rsid w:val="009107AD"/>
    <w:rsid w:val="00910C05"/>
    <w:rsid w:val="0091195D"/>
    <w:rsid w:val="00911F86"/>
    <w:rsid w:val="00914909"/>
    <w:rsid w:val="00914D6B"/>
    <w:rsid w:val="00914DEA"/>
    <w:rsid w:val="009155A1"/>
    <w:rsid w:val="00915804"/>
    <w:rsid w:val="00915AFB"/>
    <w:rsid w:val="00915F91"/>
    <w:rsid w:val="00916E93"/>
    <w:rsid w:val="00917392"/>
    <w:rsid w:val="00920C85"/>
    <w:rsid w:val="00920CF2"/>
    <w:rsid w:val="0092250A"/>
    <w:rsid w:val="00923D80"/>
    <w:rsid w:val="00924941"/>
    <w:rsid w:val="0092497B"/>
    <w:rsid w:val="00925A57"/>
    <w:rsid w:val="009268B5"/>
    <w:rsid w:val="00927056"/>
    <w:rsid w:val="0092758F"/>
    <w:rsid w:val="00930695"/>
    <w:rsid w:val="00930B29"/>
    <w:rsid w:val="0093200B"/>
    <w:rsid w:val="00932ACC"/>
    <w:rsid w:val="009331CB"/>
    <w:rsid w:val="00933D3D"/>
    <w:rsid w:val="009360B4"/>
    <w:rsid w:val="0094061A"/>
    <w:rsid w:val="00940A98"/>
    <w:rsid w:val="00941304"/>
    <w:rsid w:val="00941E15"/>
    <w:rsid w:val="00941FE5"/>
    <w:rsid w:val="009426DB"/>
    <w:rsid w:val="00943863"/>
    <w:rsid w:val="00943F9B"/>
    <w:rsid w:val="00946961"/>
    <w:rsid w:val="00950852"/>
    <w:rsid w:val="00951148"/>
    <w:rsid w:val="00952E50"/>
    <w:rsid w:val="00953570"/>
    <w:rsid w:val="009538AF"/>
    <w:rsid w:val="00954577"/>
    <w:rsid w:val="00955CB4"/>
    <w:rsid w:val="00955D99"/>
    <w:rsid w:val="009569B4"/>
    <w:rsid w:val="00956EE9"/>
    <w:rsid w:val="009578A5"/>
    <w:rsid w:val="00957E3B"/>
    <w:rsid w:val="009621A1"/>
    <w:rsid w:val="00962C70"/>
    <w:rsid w:val="0096372F"/>
    <w:rsid w:val="0096402A"/>
    <w:rsid w:val="0096410A"/>
    <w:rsid w:val="00964C1E"/>
    <w:rsid w:val="00964F7C"/>
    <w:rsid w:val="00965592"/>
    <w:rsid w:val="0096585C"/>
    <w:rsid w:val="0096677C"/>
    <w:rsid w:val="009677F3"/>
    <w:rsid w:val="00967C3B"/>
    <w:rsid w:val="009705CF"/>
    <w:rsid w:val="00970C06"/>
    <w:rsid w:val="00971E5E"/>
    <w:rsid w:val="009720C7"/>
    <w:rsid w:val="00972602"/>
    <w:rsid w:val="00972B21"/>
    <w:rsid w:val="00972D8B"/>
    <w:rsid w:val="00972EAC"/>
    <w:rsid w:val="00973D70"/>
    <w:rsid w:val="00974100"/>
    <w:rsid w:val="00974E40"/>
    <w:rsid w:val="00976050"/>
    <w:rsid w:val="00977340"/>
    <w:rsid w:val="00977613"/>
    <w:rsid w:val="009800CD"/>
    <w:rsid w:val="00980303"/>
    <w:rsid w:val="009813E6"/>
    <w:rsid w:val="00982F4F"/>
    <w:rsid w:val="00983759"/>
    <w:rsid w:val="00983CFA"/>
    <w:rsid w:val="00983F0E"/>
    <w:rsid w:val="00985BC2"/>
    <w:rsid w:val="009875DB"/>
    <w:rsid w:val="0099329A"/>
    <w:rsid w:val="0099350C"/>
    <w:rsid w:val="00994C9B"/>
    <w:rsid w:val="00994D8C"/>
    <w:rsid w:val="00995466"/>
    <w:rsid w:val="00995811"/>
    <w:rsid w:val="00995BE7"/>
    <w:rsid w:val="00996450"/>
    <w:rsid w:val="00996BE2"/>
    <w:rsid w:val="00997DBE"/>
    <w:rsid w:val="009A064D"/>
    <w:rsid w:val="009A08BD"/>
    <w:rsid w:val="009A0C17"/>
    <w:rsid w:val="009A0CD8"/>
    <w:rsid w:val="009A153D"/>
    <w:rsid w:val="009A1B42"/>
    <w:rsid w:val="009A21DF"/>
    <w:rsid w:val="009A22BF"/>
    <w:rsid w:val="009A2FBB"/>
    <w:rsid w:val="009A3146"/>
    <w:rsid w:val="009A4184"/>
    <w:rsid w:val="009A595A"/>
    <w:rsid w:val="009A59A0"/>
    <w:rsid w:val="009A5A66"/>
    <w:rsid w:val="009A5B44"/>
    <w:rsid w:val="009A5F2C"/>
    <w:rsid w:val="009A61E4"/>
    <w:rsid w:val="009A6B1E"/>
    <w:rsid w:val="009A7945"/>
    <w:rsid w:val="009B03E3"/>
    <w:rsid w:val="009B0A0D"/>
    <w:rsid w:val="009B117C"/>
    <w:rsid w:val="009B163D"/>
    <w:rsid w:val="009B27D8"/>
    <w:rsid w:val="009B2B49"/>
    <w:rsid w:val="009B4022"/>
    <w:rsid w:val="009B430E"/>
    <w:rsid w:val="009B4843"/>
    <w:rsid w:val="009B5069"/>
    <w:rsid w:val="009B5C9D"/>
    <w:rsid w:val="009B6465"/>
    <w:rsid w:val="009B68E9"/>
    <w:rsid w:val="009B6E4D"/>
    <w:rsid w:val="009B73CC"/>
    <w:rsid w:val="009B7DE3"/>
    <w:rsid w:val="009B7E8F"/>
    <w:rsid w:val="009C0BE1"/>
    <w:rsid w:val="009C0D69"/>
    <w:rsid w:val="009C0F66"/>
    <w:rsid w:val="009C189B"/>
    <w:rsid w:val="009C264B"/>
    <w:rsid w:val="009C3994"/>
    <w:rsid w:val="009C4515"/>
    <w:rsid w:val="009C5365"/>
    <w:rsid w:val="009C69FA"/>
    <w:rsid w:val="009C7DEB"/>
    <w:rsid w:val="009D080B"/>
    <w:rsid w:val="009D1941"/>
    <w:rsid w:val="009D1D5D"/>
    <w:rsid w:val="009D1F7F"/>
    <w:rsid w:val="009D214B"/>
    <w:rsid w:val="009D2C3E"/>
    <w:rsid w:val="009D35E7"/>
    <w:rsid w:val="009D4015"/>
    <w:rsid w:val="009D5460"/>
    <w:rsid w:val="009D5F34"/>
    <w:rsid w:val="009D62E3"/>
    <w:rsid w:val="009D6878"/>
    <w:rsid w:val="009D6B1F"/>
    <w:rsid w:val="009D6D9F"/>
    <w:rsid w:val="009D7BAB"/>
    <w:rsid w:val="009E0A93"/>
    <w:rsid w:val="009E2243"/>
    <w:rsid w:val="009E3580"/>
    <w:rsid w:val="009E3D4D"/>
    <w:rsid w:val="009E3FA4"/>
    <w:rsid w:val="009E60D9"/>
    <w:rsid w:val="009E6FD8"/>
    <w:rsid w:val="009E7315"/>
    <w:rsid w:val="009F037A"/>
    <w:rsid w:val="009F06F4"/>
    <w:rsid w:val="009F158C"/>
    <w:rsid w:val="009F45FE"/>
    <w:rsid w:val="009F561F"/>
    <w:rsid w:val="009F59FB"/>
    <w:rsid w:val="009F62BC"/>
    <w:rsid w:val="009F76ED"/>
    <w:rsid w:val="00A00043"/>
    <w:rsid w:val="00A01044"/>
    <w:rsid w:val="00A02468"/>
    <w:rsid w:val="00A02AF4"/>
    <w:rsid w:val="00A02E69"/>
    <w:rsid w:val="00A035D9"/>
    <w:rsid w:val="00A03C1A"/>
    <w:rsid w:val="00A04A6F"/>
    <w:rsid w:val="00A04F26"/>
    <w:rsid w:val="00A0518E"/>
    <w:rsid w:val="00A05286"/>
    <w:rsid w:val="00A0620B"/>
    <w:rsid w:val="00A102A3"/>
    <w:rsid w:val="00A106A3"/>
    <w:rsid w:val="00A10BDC"/>
    <w:rsid w:val="00A10FF2"/>
    <w:rsid w:val="00A1173D"/>
    <w:rsid w:val="00A13472"/>
    <w:rsid w:val="00A13F5B"/>
    <w:rsid w:val="00A1510C"/>
    <w:rsid w:val="00A151CA"/>
    <w:rsid w:val="00A206F8"/>
    <w:rsid w:val="00A20D40"/>
    <w:rsid w:val="00A21AAF"/>
    <w:rsid w:val="00A22A59"/>
    <w:rsid w:val="00A22E47"/>
    <w:rsid w:val="00A23A47"/>
    <w:rsid w:val="00A23B99"/>
    <w:rsid w:val="00A25F3B"/>
    <w:rsid w:val="00A2655D"/>
    <w:rsid w:val="00A3089E"/>
    <w:rsid w:val="00A30BC3"/>
    <w:rsid w:val="00A310A9"/>
    <w:rsid w:val="00A31208"/>
    <w:rsid w:val="00A31A32"/>
    <w:rsid w:val="00A31EE1"/>
    <w:rsid w:val="00A330A9"/>
    <w:rsid w:val="00A34842"/>
    <w:rsid w:val="00A34D0F"/>
    <w:rsid w:val="00A3504F"/>
    <w:rsid w:val="00A35281"/>
    <w:rsid w:val="00A352E5"/>
    <w:rsid w:val="00A358C7"/>
    <w:rsid w:val="00A35F7E"/>
    <w:rsid w:val="00A36281"/>
    <w:rsid w:val="00A3669E"/>
    <w:rsid w:val="00A36B23"/>
    <w:rsid w:val="00A36B28"/>
    <w:rsid w:val="00A37333"/>
    <w:rsid w:val="00A37449"/>
    <w:rsid w:val="00A4407F"/>
    <w:rsid w:val="00A4487B"/>
    <w:rsid w:val="00A44D03"/>
    <w:rsid w:val="00A45A73"/>
    <w:rsid w:val="00A45E8B"/>
    <w:rsid w:val="00A46BD3"/>
    <w:rsid w:val="00A47BCD"/>
    <w:rsid w:val="00A5124D"/>
    <w:rsid w:val="00A5276B"/>
    <w:rsid w:val="00A52D7F"/>
    <w:rsid w:val="00A542B6"/>
    <w:rsid w:val="00A54B39"/>
    <w:rsid w:val="00A5537F"/>
    <w:rsid w:val="00A579A9"/>
    <w:rsid w:val="00A60BF5"/>
    <w:rsid w:val="00A62456"/>
    <w:rsid w:val="00A62A4B"/>
    <w:rsid w:val="00A62E41"/>
    <w:rsid w:val="00A6435D"/>
    <w:rsid w:val="00A65BDD"/>
    <w:rsid w:val="00A65DF4"/>
    <w:rsid w:val="00A668C3"/>
    <w:rsid w:val="00A67DE4"/>
    <w:rsid w:val="00A67EFA"/>
    <w:rsid w:val="00A7023F"/>
    <w:rsid w:val="00A71117"/>
    <w:rsid w:val="00A71489"/>
    <w:rsid w:val="00A72511"/>
    <w:rsid w:val="00A72E09"/>
    <w:rsid w:val="00A73BF4"/>
    <w:rsid w:val="00A75854"/>
    <w:rsid w:val="00A761F7"/>
    <w:rsid w:val="00A77DB5"/>
    <w:rsid w:val="00A8022C"/>
    <w:rsid w:val="00A8086C"/>
    <w:rsid w:val="00A81116"/>
    <w:rsid w:val="00A8175D"/>
    <w:rsid w:val="00A8183A"/>
    <w:rsid w:val="00A8405F"/>
    <w:rsid w:val="00A8408B"/>
    <w:rsid w:val="00A85B19"/>
    <w:rsid w:val="00A85C8B"/>
    <w:rsid w:val="00A8629E"/>
    <w:rsid w:val="00A873F8"/>
    <w:rsid w:val="00A90AFB"/>
    <w:rsid w:val="00A91367"/>
    <w:rsid w:val="00A939DE"/>
    <w:rsid w:val="00A93A88"/>
    <w:rsid w:val="00A943B9"/>
    <w:rsid w:val="00A947C2"/>
    <w:rsid w:val="00A94933"/>
    <w:rsid w:val="00A94C24"/>
    <w:rsid w:val="00A964BE"/>
    <w:rsid w:val="00A96B2E"/>
    <w:rsid w:val="00A9735C"/>
    <w:rsid w:val="00AA0080"/>
    <w:rsid w:val="00AA14A2"/>
    <w:rsid w:val="00AA1D75"/>
    <w:rsid w:val="00AA2FF2"/>
    <w:rsid w:val="00AA3551"/>
    <w:rsid w:val="00AA387B"/>
    <w:rsid w:val="00AA3B22"/>
    <w:rsid w:val="00AA4582"/>
    <w:rsid w:val="00AA464E"/>
    <w:rsid w:val="00AA4E20"/>
    <w:rsid w:val="00AA56B7"/>
    <w:rsid w:val="00AA667D"/>
    <w:rsid w:val="00AA68C8"/>
    <w:rsid w:val="00AA723E"/>
    <w:rsid w:val="00AA754E"/>
    <w:rsid w:val="00AA7617"/>
    <w:rsid w:val="00AA773E"/>
    <w:rsid w:val="00AA7794"/>
    <w:rsid w:val="00AB0972"/>
    <w:rsid w:val="00AB1710"/>
    <w:rsid w:val="00AB3CE1"/>
    <w:rsid w:val="00AB428B"/>
    <w:rsid w:val="00AB4885"/>
    <w:rsid w:val="00AB552A"/>
    <w:rsid w:val="00AB67CF"/>
    <w:rsid w:val="00AC1358"/>
    <w:rsid w:val="00AC14B7"/>
    <w:rsid w:val="00AC14B9"/>
    <w:rsid w:val="00AC2614"/>
    <w:rsid w:val="00AC2692"/>
    <w:rsid w:val="00AC27D7"/>
    <w:rsid w:val="00AC4353"/>
    <w:rsid w:val="00AC452B"/>
    <w:rsid w:val="00AC47E5"/>
    <w:rsid w:val="00AC6A36"/>
    <w:rsid w:val="00AC6FAC"/>
    <w:rsid w:val="00AC77D2"/>
    <w:rsid w:val="00AC7D1F"/>
    <w:rsid w:val="00AD075F"/>
    <w:rsid w:val="00AD2FB9"/>
    <w:rsid w:val="00AD3675"/>
    <w:rsid w:val="00AD3957"/>
    <w:rsid w:val="00AD42BF"/>
    <w:rsid w:val="00AD4A37"/>
    <w:rsid w:val="00AD4B55"/>
    <w:rsid w:val="00AD57B4"/>
    <w:rsid w:val="00AD57FD"/>
    <w:rsid w:val="00AD658B"/>
    <w:rsid w:val="00AD6AFA"/>
    <w:rsid w:val="00AE0B50"/>
    <w:rsid w:val="00AE0EAD"/>
    <w:rsid w:val="00AE1B1A"/>
    <w:rsid w:val="00AE357B"/>
    <w:rsid w:val="00AE3AD2"/>
    <w:rsid w:val="00AE3E94"/>
    <w:rsid w:val="00AE4014"/>
    <w:rsid w:val="00AE4CFF"/>
    <w:rsid w:val="00AE55E1"/>
    <w:rsid w:val="00AE684D"/>
    <w:rsid w:val="00AE6B1A"/>
    <w:rsid w:val="00AE6D54"/>
    <w:rsid w:val="00AE6EC2"/>
    <w:rsid w:val="00AF0358"/>
    <w:rsid w:val="00AF086D"/>
    <w:rsid w:val="00AF09CF"/>
    <w:rsid w:val="00AF0AEA"/>
    <w:rsid w:val="00AF14A0"/>
    <w:rsid w:val="00AF2C0D"/>
    <w:rsid w:val="00AF2EEF"/>
    <w:rsid w:val="00AF324E"/>
    <w:rsid w:val="00AF41FA"/>
    <w:rsid w:val="00AF4CF8"/>
    <w:rsid w:val="00AF64AA"/>
    <w:rsid w:val="00AF64C5"/>
    <w:rsid w:val="00AF69E9"/>
    <w:rsid w:val="00B003EA"/>
    <w:rsid w:val="00B0106D"/>
    <w:rsid w:val="00B01243"/>
    <w:rsid w:val="00B0218A"/>
    <w:rsid w:val="00B02521"/>
    <w:rsid w:val="00B029E5"/>
    <w:rsid w:val="00B0361E"/>
    <w:rsid w:val="00B0377B"/>
    <w:rsid w:val="00B03F9B"/>
    <w:rsid w:val="00B04543"/>
    <w:rsid w:val="00B05AFF"/>
    <w:rsid w:val="00B05D17"/>
    <w:rsid w:val="00B05E80"/>
    <w:rsid w:val="00B0693B"/>
    <w:rsid w:val="00B076BD"/>
    <w:rsid w:val="00B076D7"/>
    <w:rsid w:val="00B07D11"/>
    <w:rsid w:val="00B10687"/>
    <w:rsid w:val="00B106CB"/>
    <w:rsid w:val="00B10F06"/>
    <w:rsid w:val="00B11434"/>
    <w:rsid w:val="00B1156A"/>
    <w:rsid w:val="00B120A3"/>
    <w:rsid w:val="00B14993"/>
    <w:rsid w:val="00B15087"/>
    <w:rsid w:val="00B15195"/>
    <w:rsid w:val="00B16444"/>
    <w:rsid w:val="00B17295"/>
    <w:rsid w:val="00B177B7"/>
    <w:rsid w:val="00B177C0"/>
    <w:rsid w:val="00B17B89"/>
    <w:rsid w:val="00B17CA3"/>
    <w:rsid w:val="00B17DC4"/>
    <w:rsid w:val="00B21471"/>
    <w:rsid w:val="00B23B8F"/>
    <w:rsid w:val="00B23DD1"/>
    <w:rsid w:val="00B2419F"/>
    <w:rsid w:val="00B24579"/>
    <w:rsid w:val="00B26783"/>
    <w:rsid w:val="00B26A8C"/>
    <w:rsid w:val="00B26C4B"/>
    <w:rsid w:val="00B279D5"/>
    <w:rsid w:val="00B27DCD"/>
    <w:rsid w:val="00B27F02"/>
    <w:rsid w:val="00B30679"/>
    <w:rsid w:val="00B3342C"/>
    <w:rsid w:val="00B3490A"/>
    <w:rsid w:val="00B35270"/>
    <w:rsid w:val="00B361BD"/>
    <w:rsid w:val="00B3639A"/>
    <w:rsid w:val="00B36F82"/>
    <w:rsid w:val="00B41537"/>
    <w:rsid w:val="00B41DFD"/>
    <w:rsid w:val="00B42772"/>
    <w:rsid w:val="00B42B43"/>
    <w:rsid w:val="00B42FFC"/>
    <w:rsid w:val="00B44662"/>
    <w:rsid w:val="00B45B5E"/>
    <w:rsid w:val="00B45D08"/>
    <w:rsid w:val="00B4613F"/>
    <w:rsid w:val="00B463ED"/>
    <w:rsid w:val="00B46941"/>
    <w:rsid w:val="00B46C25"/>
    <w:rsid w:val="00B520D4"/>
    <w:rsid w:val="00B52185"/>
    <w:rsid w:val="00B531C1"/>
    <w:rsid w:val="00B531D6"/>
    <w:rsid w:val="00B53806"/>
    <w:rsid w:val="00B54978"/>
    <w:rsid w:val="00B54C91"/>
    <w:rsid w:val="00B568C4"/>
    <w:rsid w:val="00B56B9F"/>
    <w:rsid w:val="00B5793D"/>
    <w:rsid w:val="00B6151D"/>
    <w:rsid w:val="00B62714"/>
    <w:rsid w:val="00B62B19"/>
    <w:rsid w:val="00B63192"/>
    <w:rsid w:val="00B64800"/>
    <w:rsid w:val="00B72D6E"/>
    <w:rsid w:val="00B7405F"/>
    <w:rsid w:val="00B75FCE"/>
    <w:rsid w:val="00B7651E"/>
    <w:rsid w:val="00B77BE0"/>
    <w:rsid w:val="00B8036F"/>
    <w:rsid w:val="00B80676"/>
    <w:rsid w:val="00B82062"/>
    <w:rsid w:val="00B824D9"/>
    <w:rsid w:val="00B82B3F"/>
    <w:rsid w:val="00B82DD5"/>
    <w:rsid w:val="00B82F58"/>
    <w:rsid w:val="00B837ED"/>
    <w:rsid w:val="00B84331"/>
    <w:rsid w:val="00B85608"/>
    <w:rsid w:val="00B8589D"/>
    <w:rsid w:val="00B85E19"/>
    <w:rsid w:val="00B86373"/>
    <w:rsid w:val="00B863AB"/>
    <w:rsid w:val="00B86B7F"/>
    <w:rsid w:val="00B86D90"/>
    <w:rsid w:val="00B8740D"/>
    <w:rsid w:val="00B87AD3"/>
    <w:rsid w:val="00B87C4B"/>
    <w:rsid w:val="00B87FC7"/>
    <w:rsid w:val="00B93DAB"/>
    <w:rsid w:val="00B94645"/>
    <w:rsid w:val="00B9591A"/>
    <w:rsid w:val="00B95D1A"/>
    <w:rsid w:val="00B96507"/>
    <w:rsid w:val="00B966BE"/>
    <w:rsid w:val="00B971A7"/>
    <w:rsid w:val="00B9769A"/>
    <w:rsid w:val="00BA0466"/>
    <w:rsid w:val="00BA1532"/>
    <w:rsid w:val="00BA2C2A"/>
    <w:rsid w:val="00BA2F3B"/>
    <w:rsid w:val="00BA3743"/>
    <w:rsid w:val="00BA47D7"/>
    <w:rsid w:val="00BA4E4C"/>
    <w:rsid w:val="00BA5456"/>
    <w:rsid w:val="00BA6978"/>
    <w:rsid w:val="00BA723C"/>
    <w:rsid w:val="00BA76D2"/>
    <w:rsid w:val="00BA7C1B"/>
    <w:rsid w:val="00BB0959"/>
    <w:rsid w:val="00BB0E0D"/>
    <w:rsid w:val="00BB27D4"/>
    <w:rsid w:val="00BB307E"/>
    <w:rsid w:val="00BB39B6"/>
    <w:rsid w:val="00BB3D7F"/>
    <w:rsid w:val="00BB4118"/>
    <w:rsid w:val="00BB4F9A"/>
    <w:rsid w:val="00BB5FDF"/>
    <w:rsid w:val="00BB6C34"/>
    <w:rsid w:val="00BC0018"/>
    <w:rsid w:val="00BC09A7"/>
    <w:rsid w:val="00BC1C04"/>
    <w:rsid w:val="00BC3E25"/>
    <w:rsid w:val="00BC40E8"/>
    <w:rsid w:val="00BC41EA"/>
    <w:rsid w:val="00BC4644"/>
    <w:rsid w:val="00BC495C"/>
    <w:rsid w:val="00BC5EB2"/>
    <w:rsid w:val="00BC6068"/>
    <w:rsid w:val="00BC6559"/>
    <w:rsid w:val="00BC751B"/>
    <w:rsid w:val="00BC7A32"/>
    <w:rsid w:val="00BD0F4B"/>
    <w:rsid w:val="00BD2D91"/>
    <w:rsid w:val="00BD31EC"/>
    <w:rsid w:val="00BD3A6F"/>
    <w:rsid w:val="00BD3A85"/>
    <w:rsid w:val="00BD3C99"/>
    <w:rsid w:val="00BD4272"/>
    <w:rsid w:val="00BD4458"/>
    <w:rsid w:val="00BD4C1B"/>
    <w:rsid w:val="00BD598F"/>
    <w:rsid w:val="00BD60DC"/>
    <w:rsid w:val="00BD67A6"/>
    <w:rsid w:val="00BD7931"/>
    <w:rsid w:val="00BE0D6C"/>
    <w:rsid w:val="00BE18D2"/>
    <w:rsid w:val="00BE1C88"/>
    <w:rsid w:val="00BE5262"/>
    <w:rsid w:val="00BE5883"/>
    <w:rsid w:val="00BE60A0"/>
    <w:rsid w:val="00BE67DE"/>
    <w:rsid w:val="00BE6ACD"/>
    <w:rsid w:val="00BE7EF7"/>
    <w:rsid w:val="00BF0CE5"/>
    <w:rsid w:val="00BF2BE4"/>
    <w:rsid w:val="00BF33CC"/>
    <w:rsid w:val="00BF369E"/>
    <w:rsid w:val="00BF54C1"/>
    <w:rsid w:val="00BF69E4"/>
    <w:rsid w:val="00C018A0"/>
    <w:rsid w:val="00C02417"/>
    <w:rsid w:val="00C02966"/>
    <w:rsid w:val="00C03692"/>
    <w:rsid w:val="00C0393B"/>
    <w:rsid w:val="00C05EA2"/>
    <w:rsid w:val="00C069CE"/>
    <w:rsid w:val="00C07862"/>
    <w:rsid w:val="00C07A29"/>
    <w:rsid w:val="00C07D75"/>
    <w:rsid w:val="00C1004E"/>
    <w:rsid w:val="00C11401"/>
    <w:rsid w:val="00C12434"/>
    <w:rsid w:val="00C127A4"/>
    <w:rsid w:val="00C145AC"/>
    <w:rsid w:val="00C1474D"/>
    <w:rsid w:val="00C14D28"/>
    <w:rsid w:val="00C172A5"/>
    <w:rsid w:val="00C208B3"/>
    <w:rsid w:val="00C20F37"/>
    <w:rsid w:val="00C215D1"/>
    <w:rsid w:val="00C22085"/>
    <w:rsid w:val="00C223FB"/>
    <w:rsid w:val="00C23190"/>
    <w:rsid w:val="00C234D5"/>
    <w:rsid w:val="00C2376B"/>
    <w:rsid w:val="00C23F95"/>
    <w:rsid w:val="00C243F9"/>
    <w:rsid w:val="00C24CB6"/>
    <w:rsid w:val="00C24DA8"/>
    <w:rsid w:val="00C25FFC"/>
    <w:rsid w:val="00C2606C"/>
    <w:rsid w:val="00C262DA"/>
    <w:rsid w:val="00C2692E"/>
    <w:rsid w:val="00C27111"/>
    <w:rsid w:val="00C273AC"/>
    <w:rsid w:val="00C300AA"/>
    <w:rsid w:val="00C308BE"/>
    <w:rsid w:val="00C31155"/>
    <w:rsid w:val="00C34028"/>
    <w:rsid w:val="00C34C81"/>
    <w:rsid w:val="00C34EEA"/>
    <w:rsid w:val="00C352D2"/>
    <w:rsid w:val="00C35525"/>
    <w:rsid w:val="00C35F07"/>
    <w:rsid w:val="00C366D1"/>
    <w:rsid w:val="00C36C09"/>
    <w:rsid w:val="00C36CAA"/>
    <w:rsid w:val="00C37731"/>
    <w:rsid w:val="00C37776"/>
    <w:rsid w:val="00C4006D"/>
    <w:rsid w:val="00C400FA"/>
    <w:rsid w:val="00C41AB0"/>
    <w:rsid w:val="00C41F5E"/>
    <w:rsid w:val="00C42263"/>
    <w:rsid w:val="00C423E1"/>
    <w:rsid w:val="00C430B1"/>
    <w:rsid w:val="00C43A2C"/>
    <w:rsid w:val="00C44719"/>
    <w:rsid w:val="00C467DD"/>
    <w:rsid w:val="00C46947"/>
    <w:rsid w:val="00C476AE"/>
    <w:rsid w:val="00C47848"/>
    <w:rsid w:val="00C47D5A"/>
    <w:rsid w:val="00C47F00"/>
    <w:rsid w:val="00C51284"/>
    <w:rsid w:val="00C51C7B"/>
    <w:rsid w:val="00C52193"/>
    <w:rsid w:val="00C52EBA"/>
    <w:rsid w:val="00C52F02"/>
    <w:rsid w:val="00C53099"/>
    <w:rsid w:val="00C532AF"/>
    <w:rsid w:val="00C5509E"/>
    <w:rsid w:val="00C55AFA"/>
    <w:rsid w:val="00C55E42"/>
    <w:rsid w:val="00C5663B"/>
    <w:rsid w:val="00C601C8"/>
    <w:rsid w:val="00C6020B"/>
    <w:rsid w:val="00C60300"/>
    <w:rsid w:val="00C6105D"/>
    <w:rsid w:val="00C610A7"/>
    <w:rsid w:val="00C61E97"/>
    <w:rsid w:val="00C61F9E"/>
    <w:rsid w:val="00C64761"/>
    <w:rsid w:val="00C64B81"/>
    <w:rsid w:val="00C65981"/>
    <w:rsid w:val="00C6651F"/>
    <w:rsid w:val="00C674C2"/>
    <w:rsid w:val="00C67718"/>
    <w:rsid w:val="00C67780"/>
    <w:rsid w:val="00C7041B"/>
    <w:rsid w:val="00C70581"/>
    <w:rsid w:val="00C71379"/>
    <w:rsid w:val="00C71791"/>
    <w:rsid w:val="00C71A3B"/>
    <w:rsid w:val="00C71AA8"/>
    <w:rsid w:val="00C71CFB"/>
    <w:rsid w:val="00C7223B"/>
    <w:rsid w:val="00C724D0"/>
    <w:rsid w:val="00C7252D"/>
    <w:rsid w:val="00C73541"/>
    <w:rsid w:val="00C73C98"/>
    <w:rsid w:val="00C752B4"/>
    <w:rsid w:val="00C760A1"/>
    <w:rsid w:val="00C76F0F"/>
    <w:rsid w:val="00C77CB4"/>
    <w:rsid w:val="00C77E90"/>
    <w:rsid w:val="00C803A7"/>
    <w:rsid w:val="00C80454"/>
    <w:rsid w:val="00C808F0"/>
    <w:rsid w:val="00C81891"/>
    <w:rsid w:val="00C8235B"/>
    <w:rsid w:val="00C835A8"/>
    <w:rsid w:val="00C83ED3"/>
    <w:rsid w:val="00C84C93"/>
    <w:rsid w:val="00C85A50"/>
    <w:rsid w:val="00C85EEC"/>
    <w:rsid w:val="00C861B2"/>
    <w:rsid w:val="00C8665F"/>
    <w:rsid w:val="00C87001"/>
    <w:rsid w:val="00C87478"/>
    <w:rsid w:val="00C90A51"/>
    <w:rsid w:val="00C90D39"/>
    <w:rsid w:val="00C918E0"/>
    <w:rsid w:val="00C91B41"/>
    <w:rsid w:val="00C92371"/>
    <w:rsid w:val="00C9243A"/>
    <w:rsid w:val="00C928BC"/>
    <w:rsid w:val="00C96083"/>
    <w:rsid w:val="00C96394"/>
    <w:rsid w:val="00C97B33"/>
    <w:rsid w:val="00C97C2A"/>
    <w:rsid w:val="00CA0E09"/>
    <w:rsid w:val="00CA0F79"/>
    <w:rsid w:val="00CA1A3C"/>
    <w:rsid w:val="00CA3A32"/>
    <w:rsid w:val="00CA45DA"/>
    <w:rsid w:val="00CA5DDE"/>
    <w:rsid w:val="00CA6323"/>
    <w:rsid w:val="00CA6C81"/>
    <w:rsid w:val="00CA6F19"/>
    <w:rsid w:val="00CA7158"/>
    <w:rsid w:val="00CB08C5"/>
    <w:rsid w:val="00CB0B44"/>
    <w:rsid w:val="00CB1308"/>
    <w:rsid w:val="00CB141A"/>
    <w:rsid w:val="00CB1A63"/>
    <w:rsid w:val="00CB1B67"/>
    <w:rsid w:val="00CB462B"/>
    <w:rsid w:val="00CB5914"/>
    <w:rsid w:val="00CB5CFA"/>
    <w:rsid w:val="00CB69A9"/>
    <w:rsid w:val="00CB6A95"/>
    <w:rsid w:val="00CB6BDF"/>
    <w:rsid w:val="00CB6C0F"/>
    <w:rsid w:val="00CB6F0C"/>
    <w:rsid w:val="00CB7398"/>
    <w:rsid w:val="00CB7EA2"/>
    <w:rsid w:val="00CC1694"/>
    <w:rsid w:val="00CC20F3"/>
    <w:rsid w:val="00CC3B90"/>
    <w:rsid w:val="00CC3BB7"/>
    <w:rsid w:val="00CC404E"/>
    <w:rsid w:val="00CC42B5"/>
    <w:rsid w:val="00CC6731"/>
    <w:rsid w:val="00CC74DF"/>
    <w:rsid w:val="00CD01D0"/>
    <w:rsid w:val="00CD035E"/>
    <w:rsid w:val="00CD0EF1"/>
    <w:rsid w:val="00CD116C"/>
    <w:rsid w:val="00CD195F"/>
    <w:rsid w:val="00CD1A48"/>
    <w:rsid w:val="00CD2733"/>
    <w:rsid w:val="00CD397C"/>
    <w:rsid w:val="00CD3FB5"/>
    <w:rsid w:val="00CD4A35"/>
    <w:rsid w:val="00CD5A26"/>
    <w:rsid w:val="00CD62D7"/>
    <w:rsid w:val="00CD6632"/>
    <w:rsid w:val="00CD686E"/>
    <w:rsid w:val="00CD7056"/>
    <w:rsid w:val="00CE0524"/>
    <w:rsid w:val="00CE0EFB"/>
    <w:rsid w:val="00CE1C09"/>
    <w:rsid w:val="00CE253B"/>
    <w:rsid w:val="00CE2C25"/>
    <w:rsid w:val="00CE2F9F"/>
    <w:rsid w:val="00CE3360"/>
    <w:rsid w:val="00CE6C0E"/>
    <w:rsid w:val="00CE6C74"/>
    <w:rsid w:val="00CE7D16"/>
    <w:rsid w:val="00CE7E6D"/>
    <w:rsid w:val="00CF0699"/>
    <w:rsid w:val="00CF3454"/>
    <w:rsid w:val="00CF4167"/>
    <w:rsid w:val="00CF48F7"/>
    <w:rsid w:val="00CF7420"/>
    <w:rsid w:val="00D005E2"/>
    <w:rsid w:val="00D01327"/>
    <w:rsid w:val="00D01923"/>
    <w:rsid w:val="00D01E13"/>
    <w:rsid w:val="00D01E72"/>
    <w:rsid w:val="00D038DD"/>
    <w:rsid w:val="00D03B6F"/>
    <w:rsid w:val="00D03F32"/>
    <w:rsid w:val="00D04625"/>
    <w:rsid w:val="00D04E4E"/>
    <w:rsid w:val="00D04EF5"/>
    <w:rsid w:val="00D06083"/>
    <w:rsid w:val="00D06EAB"/>
    <w:rsid w:val="00D06F02"/>
    <w:rsid w:val="00D07B65"/>
    <w:rsid w:val="00D10B66"/>
    <w:rsid w:val="00D11E71"/>
    <w:rsid w:val="00D124E8"/>
    <w:rsid w:val="00D13E98"/>
    <w:rsid w:val="00D16A06"/>
    <w:rsid w:val="00D16ABE"/>
    <w:rsid w:val="00D16B1C"/>
    <w:rsid w:val="00D16B56"/>
    <w:rsid w:val="00D2070C"/>
    <w:rsid w:val="00D21EF2"/>
    <w:rsid w:val="00D22D98"/>
    <w:rsid w:val="00D23AD0"/>
    <w:rsid w:val="00D23C19"/>
    <w:rsid w:val="00D23F84"/>
    <w:rsid w:val="00D246EB"/>
    <w:rsid w:val="00D24BF8"/>
    <w:rsid w:val="00D24DB1"/>
    <w:rsid w:val="00D26A56"/>
    <w:rsid w:val="00D3058B"/>
    <w:rsid w:val="00D30602"/>
    <w:rsid w:val="00D30EF0"/>
    <w:rsid w:val="00D31485"/>
    <w:rsid w:val="00D314EE"/>
    <w:rsid w:val="00D319A4"/>
    <w:rsid w:val="00D3430D"/>
    <w:rsid w:val="00D34450"/>
    <w:rsid w:val="00D34EF3"/>
    <w:rsid w:val="00D35082"/>
    <w:rsid w:val="00D35A0B"/>
    <w:rsid w:val="00D360C6"/>
    <w:rsid w:val="00D37A2E"/>
    <w:rsid w:val="00D403CD"/>
    <w:rsid w:val="00D40AEE"/>
    <w:rsid w:val="00D42BD6"/>
    <w:rsid w:val="00D42CDA"/>
    <w:rsid w:val="00D430A2"/>
    <w:rsid w:val="00D43421"/>
    <w:rsid w:val="00D43718"/>
    <w:rsid w:val="00D43EBC"/>
    <w:rsid w:val="00D44528"/>
    <w:rsid w:val="00D45CFE"/>
    <w:rsid w:val="00D45D03"/>
    <w:rsid w:val="00D46ED7"/>
    <w:rsid w:val="00D50473"/>
    <w:rsid w:val="00D50494"/>
    <w:rsid w:val="00D50F50"/>
    <w:rsid w:val="00D51348"/>
    <w:rsid w:val="00D51452"/>
    <w:rsid w:val="00D51C0E"/>
    <w:rsid w:val="00D52252"/>
    <w:rsid w:val="00D523A5"/>
    <w:rsid w:val="00D52B8D"/>
    <w:rsid w:val="00D52DB1"/>
    <w:rsid w:val="00D52F9B"/>
    <w:rsid w:val="00D53D61"/>
    <w:rsid w:val="00D541F9"/>
    <w:rsid w:val="00D54F76"/>
    <w:rsid w:val="00D5523B"/>
    <w:rsid w:val="00D55401"/>
    <w:rsid w:val="00D55AA9"/>
    <w:rsid w:val="00D56DAF"/>
    <w:rsid w:val="00D579C3"/>
    <w:rsid w:val="00D57E94"/>
    <w:rsid w:val="00D61876"/>
    <w:rsid w:val="00D61C01"/>
    <w:rsid w:val="00D62545"/>
    <w:rsid w:val="00D62F3F"/>
    <w:rsid w:val="00D6322F"/>
    <w:rsid w:val="00D6358A"/>
    <w:rsid w:val="00D635A8"/>
    <w:rsid w:val="00D635D9"/>
    <w:rsid w:val="00D6411F"/>
    <w:rsid w:val="00D641C9"/>
    <w:rsid w:val="00D645A0"/>
    <w:rsid w:val="00D64BEB"/>
    <w:rsid w:val="00D658C4"/>
    <w:rsid w:val="00D67E88"/>
    <w:rsid w:val="00D67FB3"/>
    <w:rsid w:val="00D716E0"/>
    <w:rsid w:val="00D722F7"/>
    <w:rsid w:val="00D74C40"/>
    <w:rsid w:val="00D76451"/>
    <w:rsid w:val="00D7688D"/>
    <w:rsid w:val="00D77191"/>
    <w:rsid w:val="00D773A1"/>
    <w:rsid w:val="00D81090"/>
    <w:rsid w:val="00D81500"/>
    <w:rsid w:val="00D817F2"/>
    <w:rsid w:val="00D8190B"/>
    <w:rsid w:val="00D82A37"/>
    <w:rsid w:val="00D831DE"/>
    <w:rsid w:val="00D83AB7"/>
    <w:rsid w:val="00D842F0"/>
    <w:rsid w:val="00D86DD2"/>
    <w:rsid w:val="00D86FB8"/>
    <w:rsid w:val="00D87C1D"/>
    <w:rsid w:val="00D9124A"/>
    <w:rsid w:val="00D91AF2"/>
    <w:rsid w:val="00D91C7D"/>
    <w:rsid w:val="00D91F45"/>
    <w:rsid w:val="00D92D03"/>
    <w:rsid w:val="00D94666"/>
    <w:rsid w:val="00D952A7"/>
    <w:rsid w:val="00D9589E"/>
    <w:rsid w:val="00D96922"/>
    <w:rsid w:val="00D978DA"/>
    <w:rsid w:val="00D97A38"/>
    <w:rsid w:val="00D97CC2"/>
    <w:rsid w:val="00DA1551"/>
    <w:rsid w:val="00DA2609"/>
    <w:rsid w:val="00DA2664"/>
    <w:rsid w:val="00DA3064"/>
    <w:rsid w:val="00DA4908"/>
    <w:rsid w:val="00DA6332"/>
    <w:rsid w:val="00DA689C"/>
    <w:rsid w:val="00DA6FE0"/>
    <w:rsid w:val="00DA7DB1"/>
    <w:rsid w:val="00DB033F"/>
    <w:rsid w:val="00DB0F65"/>
    <w:rsid w:val="00DB10D3"/>
    <w:rsid w:val="00DB1350"/>
    <w:rsid w:val="00DB149C"/>
    <w:rsid w:val="00DB1C9B"/>
    <w:rsid w:val="00DB24FF"/>
    <w:rsid w:val="00DB3F8B"/>
    <w:rsid w:val="00DB544C"/>
    <w:rsid w:val="00DB5E2F"/>
    <w:rsid w:val="00DB703A"/>
    <w:rsid w:val="00DC08AB"/>
    <w:rsid w:val="00DC09DE"/>
    <w:rsid w:val="00DC0A66"/>
    <w:rsid w:val="00DC0FBE"/>
    <w:rsid w:val="00DC290F"/>
    <w:rsid w:val="00DC2F60"/>
    <w:rsid w:val="00DC3D4F"/>
    <w:rsid w:val="00DC44F3"/>
    <w:rsid w:val="00DC5E5D"/>
    <w:rsid w:val="00DC6021"/>
    <w:rsid w:val="00DC6615"/>
    <w:rsid w:val="00DC6914"/>
    <w:rsid w:val="00DC6ED0"/>
    <w:rsid w:val="00DC775B"/>
    <w:rsid w:val="00DC791A"/>
    <w:rsid w:val="00DC7F29"/>
    <w:rsid w:val="00DD094C"/>
    <w:rsid w:val="00DD09B9"/>
    <w:rsid w:val="00DD1A1D"/>
    <w:rsid w:val="00DD2135"/>
    <w:rsid w:val="00DD2B2D"/>
    <w:rsid w:val="00DD38BD"/>
    <w:rsid w:val="00DD3A43"/>
    <w:rsid w:val="00DD4283"/>
    <w:rsid w:val="00DD4A1F"/>
    <w:rsid w:val="00DD5555"/>
    <w:rsid w:val="00DD5B9F"/>
    <w:rsid w:val="00DD5F30"/>
    <w:rsid w:val="00DD5F4B"/>
    <w:rsid w:val="00DD6D36"/>
    <w:rsid w:val="00DD7D5A"/>
    <w:rsid w:val="00DD7F62"/>
    <w:rsid w:val="00DE025B"/>
    <w:rsid w:val="00DE0F67"/>
    <w:rsid w:val="00DE12E9"/>
    <w:rsid w:val="00DE1705"/>
    <w:rsid w:val="00DE176C"/>
    <w:rsid w:val="00DE185F"/>
    <w:rsid w:val="00DE3149"/>
    <w:rsid w:val="00DE37EC"/>
    <w:rsid w:val="00DE3861"/>
    <w:rsid w:val="00DE3A80"/>
    <w:rsid w:val="00DE3F37"/>
    <w:rsid w:val="00DE4281"/>
    <w:rsid w:val="00DE4C0B"/>
    <w:rsid w:val="00DE6144"/>
    <w:rsid w:val="00DE7B09"/>
    <w:rsid w:val="00DF0067"/>
    <w:rsid w:val="00DF06A9"/>
    <w:rsid w:val="00DF12B8"/>
    <w:rsid w:val="00DF1747"/>
    <w:rsid w:val="00DF1921"/>
    <w:rsid w:val="00DF2B33"/>
    <w:rsid w:val="00DF2B71"/>
    <w:rsid w:val="00DF3F1F"/>
    <w:rsid w:val="00DF4E9F"/>
    <w:rsid w:val="00DF5257"/>
    <w:rsid w:val="00DF5B6E"/>
    <w:rsid w:val="00DF62E7"/>
    <w:rsid w:val="00DF6428"/>
    <w:rsid w:val="00DF7668"/>
    <w:rsid w:val="00DF76B3"/>
    <w:rsid w:val="00DF7847"/>
    <w:rsid w:val="00E00C03"/>
    <w:rsid w:val="00E02093"/>
    <w:rsid w:val="00E02C4F"/>
    <w:rsid w:val="00E032ED"/>
    <w:rsid w:val="00E03CC1"/>
    <w:rsid w:val="00E04513"/>
    <w:rsid w:val="00E05D8D"/>
    <w:rsid w:val="00E07437"/>
    <w:rsid w:val="00E079DC"/>
    <w:rsid w:val="00E07E14"/>
    <w:rsid w:val="00E1025F"/>
    <w:rsid w:val="00E1092D"/>
    <w:rsid w:val="00E11171"/>
    <w:rsid w:val="00E115A2"/>
    <w:rsid w:val="00E11C93"/>
    <w:rsid w:val="00E12247"/>
    <w:rsid w:val="00E12412"/>
    <w:rsid w:val="00E125D0"/>
    <w:rsid w:val="00E13452"/>
    <w:rsid w:val="00E14DE2"/>
    <w:rsid w:val="00E14FBB"/>
    <w:rsid w:val="00E15421"/>
    <w:rsid w:val="00E1659C"/>
    <w:rsid w:val="00E1731B"/>
    <w:rsid w:val="00E176A9"/>
    <w:rsid w:val="00E20B83"/>
    <w:rsid w:val="00E219CC"/>
    <w:rsid w:val="00E21C38"/>
    <w:rsid w:val="00E237A5"/>
    <w:rsid w:val="00E24111"/>
    <w:rsid w:val="00E25253"/>
    <w:rsid w:val="00E30828"/>
    <w:rsid w:val="00E30977"/>
    <w:rsid w:val="00E30D25"/>
    <w:rsid w:val="00E30D44"/>
    <w:rsid w:val="00E31020"/>
    <w:rsid w:val="00E32E6C"/>
    <w:rsid w:val="00E346A5"/>
    <w:rsid w:val="00E34B2E"/>
    <w:rsid w:val="00E3695E"/>
    <w:rsid w:val="00E37A8F"/>
    <w:rsid w:val="00E37D28"/>
    <w:rsid w:val="00E37E7A"/>
    <w:rsid w:val="00E37F1B"/>
    <w:rsid w:val="00E408AD"/>
    <w:rsid w:val="00E418E7"/>
    <w:rsid w:val="00E41B35"/>
    <w:rsid w:val="00E4251A"/>
    <w:rsid w:val="00E436C0"/>
    <w:rsid w:val="00E43991"/>
    <w:rsid w:val="00E439D1"/>
    <w:rsid w:val="00E4437F"/>
    <w:rsid w:val="00E44606"/>
    <w:rsid w:val="00E44871"/>
    <w:rsid w:val="00E44DC1"/>
    <w:rsid w:val="00E44F19"/>
    <w:rsid w:val="00E45C9B"/>
    <w:rsid w:val="00E45CDB"/>
    <w:rsid w:val="00E4628A"/>
    <w:rsid w:val="00E465FC"/>
    <w:rsid w:val="00E47968"/>
    <w:rsid w:val="00E503BB"/>
    <w:rsid w:val="00E50FD0"/>
    <w:rsid w:val="00E51E8A"/>
    <w:rsid w:val="00E53223"/>
    <w:rsid w:val="00E53F25"/>
    <w:rsid w:val="00E54010"/>
    <w:rsid w:val="00E549FD"/>
    <w:rsid w:val="00E54F2A"/>
    <w:rsid w:val="00E560AC"/>
    <w:rsid w:val="00E5682E"/>
    <w:rsid w:val="00E56A40"/>
    <w:rsid w:val="00E5718F"/>
    <w:rsid w:val="00E57329"/>
    <w:rsid w:val="00E57925"/>
    <w:rsid w:val="00E5798C"/>
    <w:rsid w:val="00E603C4"/>
    <w:rsid w:val="00E60760"/>
    <w:rsid w:val="00E6086C"/>
    <w:rsid w:val="00E610A5"/>
    <w:rsid w:val="00E62DD4"/>
    <w:rsid w:val="00E637A3"/>
    <w:rsid w:val="00E640F1"/>
    <w:rsid w:val="00E645DA"/>
    <w:rsid w:val="00E649DA"/>
    <w:rsid w:val="00E64A80"/>
    <w:rsid w:val="00E64CAC"/>
    <w:rsid w:val="00E650FA"/>
    <w:rsid w:val="00E65581"/>
    <w:rsid w:val="00E6612E"/>
    <w:rsid w:val="00E661BB"/>
    <w:rsid w:val="00E735BB"/>
    <w:rsid w:val="00E750E5"/>
    <w:rsid w:val="00E75454"/>
    <w:rsid w:val="00E75702"/>
    <w:rsid w:val="00E75F58"/>
    <w:rsid w:val="00E765E9"/>
    <w:rsid w:val="00E7725F"/>
    <w:rsid w:val="00E7762F"/>
    <w:rsid w:val="00E7789A"/>
    <w:rsid w:val="00E77E31"/>
    <w:rsid w:val="00E812C8"/>
    <w:rsid w:val="00E81858"/>
    <w:rsid w:val="00E8186C"/>
    <w:rsid w:val="00E827F9"/>
    <w:rsid w:val="00E8384B"/>
    <w:rsid w:val="00E83B8C"/>
    <w:rsid w:val="00E8535E"/>
    <w:rsid w:val="00E85485"/>
    <w:rsid w:val="00E8632B"/>
    <w:rsid w:val="00E8728B"/>
    <w:rsid w:val="00E90E26"/>
    <w:rsid w:val="00E90EF5"/>
    <w:rsid w:val="00E926D2"/>
    <w:rsid w:val="00E93AD4"/>
    <w:rsid w:val="00E93DC5"/>
    <w:rsid w:val="00E9476A"/>
    <w:rsid w:val="00E95D5A"/>
    <w:rsid w:val="00EA01C5"/>
    <w:rsid w:val="00EA11FF"/>
    <w:rsid w:val="00EA2126"/>
    <w:rsid w:val="00EA230D"/>
    <w:rsid w:val="00EA2A2A"/>
    <w:rsid w:val="00EA3CBB"/>
    <w:rsid w:val="00EA4A1F"/>
    <w:rsid w:val="00EA57D7"/>
    <w:rsid w:val="00EA585E"/>
    <w:rsid w:val="00EA695C"/>
    <w:rsid w:val="00EA69C8"/>
    <w:rsid w:val="00EA6C96"/>
    <w:rsid w:val="00EA6DA4"/>
    <w:rsid w:val="00EB074A"/>
    <w:rsid w:val="00EB0F14"/>
    <w:rsid w:val="00EB0F5F"/>
    <w:rsid w:val="00EB2C61"/>
    <w:rsid w:val="00EB2C7B"/>
    <w:rsid w:val="00EB3338"/>
    <w:rsid w:val="00EB39D8"/>
    <w:rsid w:val="00EB3CB2"/>
    <w:rsid w:val="00EB4051"/>
    <w:rsid w:val="00EB4D18"/>
    <w:rsid w:val="00EB4F11"/>
    <w:rsid w:val="00EB51AA"/>
    <w:rsid w:val="00EB52C9"/>
    <w:rsid w:val="00EB5D55"/>
    <w:rsid w:val="00EB7857"/>
    <w:rsid w:val="00EB79AF"/>
    <w:rsid w:val="00EC02CB"/>
    <w:rsid w:val="00EC0764"/>
    <w:rsid w:val="00EC28F4"/>
    <w:rsid w:val="00EC295F"/>
    <w:rsid w:val="00EC2C16"/>
    <w:rsid w:val="00EC37FD"/>
    <w:rsid w:val="00EC3FB2"/>
    <w:rsid w:val="00EC4B66"/>
    <w:rsid w:val="00EC5363"/>
    <w:rsid w:val="00EC53F6"/>
    <w:rsid w:val="00EC7C62"/>
    <w:rsid w:val="00EC7F17"/>
    <w:rsid w:val="00EC7FD4"/>
    <w:rsid w:val="00ED10BD"/>
    <w:rsid w:val="00ED119A"/>
    <w:rsid w:val="00ED1249"/>
    <w:rsid w:val="00ED125E"/>
    <w:rsid w:val="00ED173C"/>
    <w:rsid w:val="00ED1963"/>
    <w:rsid w:val="00ED1E0F"/>
    <w:rsid w:val="00ED3A43"/>
    <w:rsid w:val="00ED3AEB"/>
    <w:rsid w:val="00ED46E2"/>
    <w:rsid w:val="00ED4E9A"/>
    <w:rsid w:val="00ED56A8"/>
    <w:rsid w:val="00ED5920"/>
    <w:rsid w:val="00ED6AB8"/>
    <w:rsid w:val="00ED7539"/>
    <w:rsid w:val="00ED7C63"/>
    <w:rsid w:val="00EE0304"/>
    <w:rsid w:val="00EE094D"/>
    <w:rsid w:val="00EE2531"/>
    <w:rsid w:val="00EE2D3B"/>
    <w:rsid w:val="00EE2EEB"/>
    <w:rsid w:val="00EE3345"/>
    <w:rsid w:val="00EE3A0E"/>
    <w:rsid w:val="00EE4611"/>
    <w:rsid w:val="00EE5C15"/>
    <w:rsid w:val="00EE6397"/>
    <w:rsid w:val="00EE7508"/>
    <w:rsid w:val="00EF12BA"/>
    <w:rsid w:val="00EF1354"/>
    <w:rsid w:val="00EF2844"/>
    <w:rsid w:val="00EF2BB9"/>
    <w:rsid w:val="00EF4D13"/>
    <w:rsid w:val="00EF4D34"/>
    <w:rsid w:val="00EF5827"/>
    <w:rsid w:val="00EF5AEB"/>
    <w:rsid w:val="00EF5E4A"/>
    <w:rsid w:val="00EF6260"/>
    <w:rsid w:val="00EF68FF"/>
    <w:rsid w:val="00EF7390"/>
    <w:rsid w:val="00EF7706"/>
    <w:rsid w:val="00F01B63"/>
    <w:rsid w:val="00F01CCF"/>
    <w:rsid w:val="00F026C6"/>
    <w:rsid w:val="00F02B76"/>
    <w:rsid w:val="00F03300"/>
    <w:rsid w:val="00F03663"/>
    <w:rsid w:val="00F038E2"/>
    <w:rsid w:val="00F03C36"/>
    <w:rsid w:val="00F047FA"/>
    <w:rsid w:val="00F05273"/>
    <w:rsid w:val="00F05686"/>
    <w:rsid w:val="00F10F54"/>
    <w:rsid w:val="00F110D8"/>
    <w:rsid w:val="00F1123F"/>
    <w:rsid w:val="00F11DC3"/>
    <w:rsid w:val="00F13C97"/>
    <w:rsid w:val="00F1497D"/>
    <w:rsid w:val="00F14AE9"/>
    <w:rsid w:val="00F159D2"/>
    <w:rsid w:val="00F16629"/>
    <w:rsid w:val="00F175D1"/>
    <w:rsid w:val="00F17C31"/>
    <w:rsid w:val="00F17CF3"/>
    <w:rsid w:val="00F17DC9"/>
    <w:rsid w:val="00F17E55"/>
    <w:rsid w:val="00F20107"/>
    <w:rsid w:val="00F20C9B"/>
    <w:rsid w:val="00F214E7"/>
    <w:rsid w:val="00F222A4"/>
    <w:rsid w:val="00F223BF"/>
    <w:rsid w:val="00F23193"/>
    <w:rsid w:val="00F2419B"/>
    <w:rsid w:val="00F2469C"/>
    <w:rsid w:val="00F24C24"/>
    <w:rsid w:val="00F26619"/>
    <w:rsid w:val="00F26FB9"/>
    <w:rsid w:val="00F27B6A"/>
    <w:rsid w:val="00F3050B"/>
    <w:rsid w:val="00F30CEB"/>
    <w:rsid w:val="00F31002"/>
    <w:rsid w:val="00F321BC"/>
    <w:rsid w:val="00F33589"/>
    <w:rsid w:val="00F341E7"/>
    <w:rsid w:val="00F34376"/>
    <w:rsid w:val="00F352DE"/>
    <w:rsid w:val="00F35623"/>
    <w:rsid w:val="00F35A63"/>
    <w:rsid w:val="00F35DF4"/>
    <w:rsid w:val="00F36158"/>
    <w:rsid w:val="00F36B33"/>
    <w:rsid w:val="00F41082"/>
    <w:rsid w:val="00F41746"/>
    <w:rsid w:val="00F42DA4"/>
    <w:rsid w:val="00F43189"/>
    <w:rsid w:val="00F442B2"/>
    <w:rsid w:val="00F44C33"/>
    <w:rsid w:val="00F4651B"/>
    <w:rsid w:val="00F46A30"/>
    <w:rsid w:val="00F5169C"/>
    <w:rsid w:val="00F516FE"/>
    <w:rsid w:val="00F522EB"/>
    <w:rsid w:val="00F5395C"/>
    <w:rsid w:val="00F539C2"/>
    <w:rsid w:val="00F5408A"/>
    <w:rsid w:val="00F54401"/>
    <w:rsid w:val="00F56260"/>
    <w:rsid w:val="00F56353"/>
    <w:rsid w:val="00F569CC"/>
    <w:rsid w:val="00F56CAB"/>
    <w:rsid w:val="00F574EC"/>
    <w:rsid w:val="00F57DAC"/>
    <w:rsid w:val="00F60000"/>
    <w:rsid w:val="00F60846"/>
    <w:rsid w:val="00F6267D"/>
    <w:rsid w:val="00F63085"/>
    <w:rsid w:val="00F6352D"/>
    <w:rsid w:val="00F64894"/>
    <w:rsid w:val="00F64A6E"/>
    <w:rsid w:val="00F67797"/>
    <w:rsid w:val="00F67B61"/>
    <w:rsid w:val="00F70DA0"/>
    <w:rsid w:val="00F711AA"/>
    <w:rsid w:val="00F716FF"/>
    <w:rsid w:val="00F71FA5"/>
    <w:rsid w:val="00F72621"/>
    <w:rsid w:val="00F73507"/>
    <w:rsid w:val="00F74017"/>
    <w:rsid w:val="00F74DE0"/>
    <w:rsid w:val="00F75E8D"/>
    <w:rsid w:val="00F76799"/>
    <w:rsid w:val="00F77492"/>
    <w:rsid w:val="00F804BF"/>
    <w:rsid w:val="00F815CA"/>
    <w:rsid w:val="00F81974"/>
    <w:rsid w:val="00F82466"/>
    <w:rsid w:val="00F82F40"/>
    <w:rsid w:val="00F8392A"/>
    <w:rsid w:val="00F83EF6"/>
    <w:rsid w:val="00F84040"/>
    <w:rsid w:val="00F86320"/>
    <w:rsid w:val="00F86DC3"/>
    <w:rsid w:val="00F90A5B"/>
    <w:rsid w:val="00F92AC0"/>
    <w:rsid w:val="00F935F0"/>
    <w:rsid w:val="00F94767"/>
    <w:rsid w:val="00F94A6A"/>
    <w:rsid w:val="00F94D87"/>
    <w:rsid w:val="00F954A1"/>
    <w:rsid w:val="00F96B80"/>
    <w:rsid w:val="00FA1B61"/>
    <w:rsid w:val="00FA3422"/>
    <w:rsid w:val="00FA3AD0"/>
    <w:rsid w:val="00FA3CEE"/>
    <w:rsid w:val="00FA4948"/>
    <w:rsid w:val="00FA4F17"/>
    <w:rsid w:val="00FA5255"/>
    <w:rsid w:val="00FA5430"/>
    <w:rsid w:val="00FA7A91"/>
    <w:rsid w:val="00FB2427"/>
    <w:rsid w:val="00FB33D3"/>
    <w:rsid w:val="00FB36C4"/>
    <w:rsid w:val="00FB3C09"/>
    <w:rsid w:val="00FB3DD8"/>
    <w:rsid w:val="00FB3EF5"/>
    <w:rsid w:val="00FB5807"/>
    <w:rsid w:val="00FB7859"/>
    <w:rsid w:val="00FC0E06"/>
    <w:rsid w:val="00FC0FC1"/>
    <w:rsid w:val="00FC150C"/>
    <w:rsid w:val="00FC2795"/>
    <w:rsid w:val="00FC2819"/>
    <w:rsid w:val="00FC2A3E"/>
    <w:rsid w:val="00FC2C0C"/>
    <w:rsid w:val="00FC30F4"/>
    <w:rsid w:val="00FC3851"/>
    <w:rsid w:val="00FC435C"/>
    <w:rsid w:val="00FC438F"/>
    <w:rsid w:val="00FC557C"/>
    <w:rsid w:val="00FC558E"/>
    <w:rsid w:val="00FC5DED"/>
    <w:rsid w:val="00FC634B"/>
    <w:rsid w:val="00FC6A86"/>
    <w:rsid w:val="00FC6FDA"/>
    <w:rsid w:val="00FC773A"/>
    <w:rsid w:val="00FD284F"/>
    <w:rsid w:val="00FD604C"/>
    <w:rsid w:val="00FD670C"/>
    <w:rsid w:val="00FD6CD6"/>
    <w:rsid w:val="00FD73F3"/>
    <w:rsid w:val="00FD7528"/>
    <w:rsid w:val="00FD7638"/>
    <w:rsid w:val="00FD774B"/>
    <w:rsid w:val="00FE163E"/>
    <w:rsid w:val="00FE1FF4"/>
    <w:rsid w:val="00FE29CD"/>
    <w:rsid w:val="00FE2DBD"/>
    <w:rsid w:val="00FE4D23"/>
    <w:rsid w:val="00FE5EA0"/>
    <w:rsid w:val="00FE6406"/>
    <w:rsid w:val="00FE77BF"/>
    <w:rsid w:val="00FE7BBE"/>
    <w:rsid w:val="00FF014E"/>
    <w:rsid w:val="00FF0FD8"/>
    <w:rsid w:val="00FF1A89"/>
    <w:rsid w:val="00FF2493"/>
    <w:rsid w:val="00FF3896"/>
    <w:rsid w:val="00FF3DED"/>
    <w:rsid w:val="00FF46F6"/>
    <w:rsid w:val="00FF4BD3"/>
    <w:rsid w:val="00FF7432"/>
    <w:rsid w:val="00F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43457ED"/>
  <w15:docId w15:val="{3D374C30-93BA-4792-88A8-52C5CB85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E1C2E"/>
    <w:pPr>
      <w:jc w:val="both"/>
    </w:pPr>
    <w:rPr>
      <w:rFonts w:ascii="Times New Roman" w:hAnsi="Times New Roman"/>
      <w:sz w:val="30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0C728F"/>
    <w:pPr>
      <w:keepNext/>
      <w:tabs>
        <w:tab w:val="left" w:pos="6732"/>
      </w:tabs>
      <w:outlineLvl w:val="0"/>
    </w:pPr>
    <w:rPr>
      <w:rFonts w:eastAsia="Times New Roman"/>
      <w:szCs w:val="30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14A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Текст сноски-FN"/>
    <w:basedOn w:val="a0"/>
    <w:link w:val="a5"/>
    <w:uiPriority w:val="99"/>
    <w:unhideWhenUsed/>
    <w:rsid w:val="00B0361E"/>
    <w:rPr>
      <w:sz w:val="20"/>
      <w:szCs w:val="20"/>
    </w:rPr>
  </w:style>
  <w:style w:type="character" w:customStyle="1" w:styleId="a5">
    <w:name w:val="Текст сноски Знак"/>
    <w:aliases w:val="Текст сноски-FN Знак"/>
    <w:basedOn w:val="a1"/>
    <w:link w:val="a4"/>
    <w:uiPriority w:val="99"/>
    <w:rsid w:val="00B0361E"/>
    <w:rPr>
      <w:sz w:val="20"/>
      <w:szCs w:val="20"/>
    </w:rPr>
  </w:style>
  <w:style w:type="character" w:styleId="a6">
    <w:name w:val="footnote reference"/>
    <w:basedOn w:val="a1"/>
    <w:uiPriority w:val="99"/>
    <w:unhideWhenUsed/>
    <w:rsid w:val="00B0361E"/>
    <w:rPr>
      <w:vertAlign w:val="superscript"/>
    </w:rPr>
  </w:style>
  <w:style w:type="paragraph" w:styleId="a7">
    <w:name w:val="List Paragraph"/>
    <w:basedOn w:val="a0"/>
    <w:link w:val="a8"/>
    <w:uiPriority w:val="34"/>
    <w:qFormat/>
    <w:rsid w:val="00B0361E"/>
    <w:pPr>
      <w:ind w:left="720"/>
      <w:contextualSpacing/>
    </w:pPr>
  </w:style>
  <w:style w:type="paragraph" w:styleId="a9">
    <w:name w:val="header"/>
    <w:basedOn w:val="a0"/>
    <w:link w:val="aa"/>
    <w:uiPriority w:val="99"/>
    <w:unhideWhenUsed/>
    <w:rsid w:val="00B0361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B0361E"/>
  </w:style>
  <w:style w:type="character" w:styleId="ab">
    <w:name w:val="annotation reference"/>
    <w:basedOn w:val="a1"/>
    <w:uiPriority w:val="99"/>
    <w:semiHidden/>
    <w:unhideWhenUsed/>
    <w:rsid w:val="00B0361E"/>
    <w:rPr>
      <w:sz w:val="16"/>
      <w:szCs w:val="16"/>
    </w:rPr>
  </w:style>
  <w:style w:type="paragraph" w:customStyle="1" w:styleId="Default">
    <w:name w:val="Default"/>
    <w:rsid w:val="00B036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ConsPlusNormal">
    <w:name w:val="ConsPlusNormal"/>
    <w:rsid w:val="00B0361E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styleId="2">
    <w:name w:val="Body Text 2"/>
    <w:basedOn w:val="a0"/>
    <w:link w:val="20"/>
    <w:uiPriority w:val="99"/>
    <w:unhideWhenUsed/>
    <w:rsid w:val="00B0361E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rsid w:val="00B0361E"/>
  </w:style>
  <w:style w:type="paragraph" w:styleId="ac">
    <w:name w:val="annotation text"/>
    <w:basedOn w:val="a0"/>
    <w:link w:val="ad"/>
    <w:uiPriority w:val="99"/>
    <w:semiHidden/>
    <w:unhideWhenUsed/>
    <w:rsid w:val="006140E3"/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6140E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140E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140E3"/>
    <w:rPr>
      <w:b/>
      <w:bCs/>
      <w:sz w:val="20"/>
      <w:szCs w:val="20"/>
    </w:rPr>
  </w:style>
  <w:style w:type="paragraph" w:styleId="af0">
    <w:name w:val="Revision"/>
    <w:hidden/>
    <w:uiPriority w:val="99"/>
    <w:semiHidden/>
    <w:rsid w:val="006140E3"/>
    <w:rPr>
      <w:sz w:val="22"/>
      <w:szCs w:val="22"/>
      <w:lang w:eastAsia="en-US"/>
    </w:rPr>
  </w:style>
  <w:style w:type="paragraph" w:styleId="af1">
    <w:name w:val="Balloon Text"/>
    <w:basedOn w:val="a0"/>
    <w:link w:val="af2"/>
    <w:uiPriority w:val="99"/>
    <w:semiHidden/>
    <w:unhideWhenUsed/>
    <w:rsid w:val="006140E3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6140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rsid w:val="000C728F"/>
    <w:rPr>
      <w:rFonts w:ascii="Times New Roman" w:eastAsia="Times New Roman" w:hAnsi="Times New Roman" w:cs="Times New Roman"/>
      <w:sz w:val="30"/>
      <w:szCs w:val="30"/>
      <w:lang w:eastAsia="ru-RU"/>
    </w:rPr>
  </w:style>
  <w:style w:type="character" w:styleId="af3">
    <w:name w:val="Emphasis"/>
    <w:basedOn w:val="a1"/>
    <w:uiPriority w:val="20"/>
    <w:qFormat/>
    <w:rsid w:val="00DE37EC"/>
    <w:rPr>
      <w:i/>
      <w:iCs/>
    </w:rPr>
  </w:style>
  <w:style w:type="character" w:styleId="af4">
    <w:name w:val="Hyperlink"/>
    <w:basedOn w:val="a1"/>
    <w:uiPriority w:val="99"/>
    <w:semiHidden/>
    <w:unhideWhenUsed/>
    <w:rsid w:val="00AD075F"/>
    <w:rPr>
      <w:color w:val="0000FF"/>
      <w:u w:val="single"/>
    </w:rPr>
  </w:style>
  <w:style w:type="character" w:customStyle="1" w:styleId="apple-converted-space">
    <w:name w:val="apple-converted-space"/>
    <w:basedOn w:val="a1"/>
    <w:rsid w:val="00AD075F"/>
  </w:style>
  <w:style w:type="character" w:customStyle="1" w:styleId="noprint">
    <w:name w:val="noprint"/>
    <w:basedOn w:val="a1"/>
    <w:rsid w:val="00AD075F"/>
  </w:style>
  <w:style w:type="paragraph" w:styleId="af5">
    <w:name w:val="Body Text"/>
    <w:basedOn w:val="a0"/>
    <w:link w:val="af6"/>
    <w:uiPriority w:val="99"/>
    <w:unhideWhenUsed/>
    <w:rsid w:val="00EA69C8"/>
    <w:pPr>
      <w:spacing w:after="120"/>
    </w:pPr>
  </w:style>
  <w:style w:type="character" w:customStyle="1" w:styleId="af6">
    <w:name w:val="Основной текст Знак"/>
    <w:basedOn w:val="a1"/>
    <w:link w:val="af5"/>
    <w:uiPriority w:val="99"/>
    <w:rsid w:val="00EA69C8"/>
  </w:style>
  <w:style w:type="character" w:customStyle="1" w:styleId="FontStyle11">
    <w:name w:val="Font Style11"/>
    <w:basedOn w:val="a1"/>
    <w:rsid w:val="007C5B84"/>
    <w:rPr>
      <w:rFonts w:ascii="Times New Roman" w:hAnsi="Times New Roman" w:cs="Times New Roman"/>
      <w:sz w:val="28"/>
      <w:szCs w:val="28"/>
    </w:rPr>
  </w:style>
  <w:style w:type="paragraph" w:customStyle="1" w:styleId="m-3443446104787310487msolistparagraph">
    <w:name w:val="m_-3443446104787310487msolistparagraph"/>
    <w:basedOn w:val="a0"/>
    <w:rsid w:val="000C4DFE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f7">
    <w:name w:val="footer"/>
    <w:basedOn w:val="a0"/>
    <w:link w:val="af8"/>
    <w:uiPriority w:val="99"/>
    <w:unhideWhenUsed/>
    <w:rsid w:val="001F6E27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1"/>
    <w:link w:val="af7"/>
    <w:uiPriority w:val="99"/>
    <w:rsid w:val="001F6E27"/>
    <w:rPr>
      <w:sz w:val="22"/>
      <w:szCs w:val="22"/>
      <w:lang w:eastAsia="en-US"/>
    </w:rPr>
  </w:style>
  <w:style w:type="paragraph" w:customStyle="1" w:styleId="a">
    <w:name w:val="ТекстДокумента"/>
    <w:basedOn w:val="a0"/>
    <w:rsid w:val="000B7F42"/>
    <w:pPr>
      <w:numPr>
        <w:numId w:val="4"/>
      </w:numPr>
      <w:ind w:left="360"/>
    </w:pPr>
    <w:rPr>
      <w:rFonts w:eastAsia="Times New Roman"/>
      <w:szCs w:val="30"/>
      <w:lang w:eastAsia="ru-RU"/>
    </w:rPr>
  </w:style>
  <w:style w:type="paragraph" w:styleId="af9">
    <w:name w:val="Normal (Web)"/>
    <w:basedOn w:val="a0"/>
    <w:uiPriority w:val="99"/>
    <w:unhideWhenUsed/>
    <w:rsid w:val="001409B2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paragraph" w:styleId="afa">
    <w:name w:val="List Number"/>
    <w:basedOn w:val="a0"/>
    <w:autoRedefine/>
    <w:rsid w:val="00E8728B"/>
    <w:pPr>
      <w:tabs>
        <w:tab w:val="left" w:pos="709"/>
        <w:tab w:val="left" w:pos="1276"/>
      </w:tabs>
      <w:ind w:left="709"/>
    </w:pPr>
    <w:rPr>
      <w:rFonts w:eastAsia="Times New Roman"/>
      <w:sz w:val="28"/>
      <w:szCs w:val="27"/>
      <w:lang w:eastAsia="ru-RU"/>
    </w:rPr>
  </w:style>
  <w:style w:type="table" w:styleId="afb">
    <w:name w:val="Table Grid"/>
    <w:basedOn w:val="a2"/>
    <w:uiPriority w:val="59"/>
    <w:rsid w:val="00214DE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1">
    <w:name w:val="Body Text Indent 2"/>
    <w:basedOn w:val="a0"/>
    <w:link w:val="22"/>
    <w:uiPriority w:val="99"/>
    <w:unhideWhenUsed/>
    <w:rsid w:val="00407D51"/>
    <w:pPr>
      <w:spacing w:after="120" w:line="480" w:lineRule="auto"/>
      <w:ind w:left="283"/>
    </w:pPr>
    <w:rPr>
      <w:rFonts w:eastAsiaTheme="minorHAnsi" w:cstheme="minorBidi"/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rsid w:val="00407D51"/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styleId="afc">
    <w:name w:val="page number"/>
    <w:basedOn w:val="a1"/>
    <w:uiPriority w:val="99"/>
    <w:rsid w:val="00E645DA"/>
    <w:rPr>
      <w:rFonts w:cs="Times New Roman"/>
    </w:rPr>
  </w:style>
  <w:style w:type="character" w:customStyle="1" w:styleId="30">
    <w:name w:val="Заголовок 3 Знак"/>
    <w:basedOn w:val="a1"/>
    <w:link w:val="3"/>
    <w:uiPriority w:val="9"/>
    <w:semiHidden/>
    <w:rsid w:val="00414A3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customStyle="1" w:styleId="Style106">
    <w:name w:val="Style106"/>
    <w:basedOn w:val="a0"/>
    <w:rsid w:val="00C918E0"/>
    <w:pPr>
      <w:widowControl w:val="0"/>
      <w:autoSpaceDE w:val="0"/>
      <w:autoSpaceDN w:val="0"/>
      <w:adjustRightInd w:val="0"/>
    </w:pPr>
    <w:rPr>
      <w:rFonts w:eastAsia="Times New Roman"/>
      <w:sz w:val="24"/>
      <w:szCs w:val="24"/>
      <w:lang w:eastAsia="ru-RU"/>
    </w:rPr>
  </w:style>
  <w:style w:type="character" w:styleId="afd">
    <w:name w:val="Strong"/>
    <w:basedOn w:val="a1"/>
    <w:uiPriority w:val="22"/>
    <w:qFormat/>
    <w:rsid w:val="007921B2"/>
    <w:rPr>
      <w:b/>
      <w:bCs/>
    </w:rPr>
  </w:style>
  <w:style w:type="character" w:customStyle="1" w:styleId="a8">
    <w:name w:val="Абзац списка Знак"/>
    <w:link w:val="a7"/>
    <w:uiPriority w:val="34"/>
    <w:rsid w:val="009426DB"/>
    <w:rPr>
      <w:rFonts w:ascii="Times New Roman" w:hAnsi="Times New Roman"/>
      <w:sz w:val="30"/>
      <w:szCs w:val="22"/>
      <w:lang w:eastAsia="en-US"/>
    </w:rPr>
  </w:style>
  <w:style w:type="paragraph" w:styleId="afe">
    <w:name w:val="Body Text Indent"/>
    <w:basedOn w:val="a0"/>
    <w:link w:val="aff"/>
    <w:uiPriority w:val="99"/>
    <w:semiHidden/>
    <w:unhideWhenUsed/>
    <w:rsid w:val="001A256A"/>
    <w:pPr>
      <w:spacing w:after="120"/>
      <w:ind w:left="283"/>
    </w:pPr>
  </w:style>
  <w:style w:type="character" w:customStyle="1" w:styleId="aff">
    <w:name w:val="Основной текст с отступом Знак"/>
    <w:basedOn w:val="a1"/>
    <w:link w:val="afe"/>
    <w:uiPriority w:val="99"/>
    <w:semiHidden/>
    <w:rsid w:val="001A256A"/>
    <w:rPr>
      <w:rFonts w:ascii="Times New Roman" w:hAnsi="Times New Roman"/>
      <w:sz w:val="30"/>
      <w:szCs w:val="22"/>
      <w:lang w:eastAsia="en-US"/>
    </w:rPr>
  </w:style>
  <w:style w:type="paragraph" w:customStyle="1" w:styleId="ConsPlusTitle">
    <w:name w:val="ConsPlusTitle"/>
    <w:semiHidden/>
    <w:rsid w:val="00ED119A"/>
    <w:pPr>
      <w:widowControl w:val="0"/>
      <w:autoSpaceDE w:val="0"/>
      <w:autoSpaceDN w:val="0"/>
    </w:pPr>
    <w:rPr>
      <w:rFonts w:eastAsia="Times New Roman" w:cs="Calibri"/>
      <w:b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34133">
                      <w:marLeft w:val="25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4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8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8" w:space="0" w:color="E6C473"/>
                                <w:right w:val="none" w:sz="0" w:space="0" w:color="auto"/>
                              </w:divBdr>
                              <w:divsChild>
                                <w:div w:id="353383802">
                                  <w:marLeft w:val="419"/>
                                  <w:marRight w:val="419"/>
                                  <w:marTop w:val="419"/>
                                  <w:marBottom w:val="25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38651">
                      <w:marLeft w:val="25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7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1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8" w:space="0" w:color="E6C473"/>
                                <w:right w:val="none" w:sz="0" w:space="0" w:color="auto"/>
                              </w:divBdr>
                              <w:divsChild>
                                <w:div w:id="605891277">
                                  <w:marLeft w:val="419"/>
                                  <w:marRight w:val="419"/>
                                  <w:marTop w:val="419"/>
                                  <w:marBottom w:val="25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5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5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4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94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7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5662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6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41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85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41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01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65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24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3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56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45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14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1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43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87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25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46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20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37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4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88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2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0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42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7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21C9B9-D5D2-40F7-B9BD-84CEB6C99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10363</Words>
  <Characters>59075</Characters>
  <Application>Microsoft Office Word</Application>
  <DocSecurity>4</DocSecurity>
  <Lines>492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ИТ-Стратегия НБ РБ на 2017-2020 годы</vt:lpstr>
    </vt:vector>
  </TitlesOfParts>
  <Company>Национальный банк Республики Беларусь</Company>
  <LinksUpToDate>false</LinksUpToDate>
  <CharactersWithSpaces>69300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ИТ-Стратегия НБ РБ на 2017-2020 годы</dc:title>
  <dc:subject>ИТ-Стратегия</dc:subject>
  <dc:creator>Талай А.А.</dc:creator>
  <cp:keywords>ИТ, стратегия, информационные технологии</cp:keywords>
  <cp:lastModifiedBy>Сущ Татьяна Борисовна</cp:lastModifiedBy>
  <cp:revision>2</cp:revision>
  <cp:lastPrinted>2021-09-27T06:04:00Z</cp:lastPrinted>
  <dcterms:created xsi:type="dcterms:W3CDTF">2021-10-20T11:22:00Z</dcterms:created>
  <dcterms:modified xsi:type="dcterms:W3CDTF">2021-10-20T11:22:00Z</dcterms:modified>
  <cp:category>ЛПА</cp:category>
  <cp:contentStatus>Проект</cp:contentStatus>
</cp:coreProperties>
</file>