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956" w:rsidRDefault="007B3956">
      <w:pPr>
        <w:pStyle w:val="newncpi0"/>
        <w:jc w:val="center"/>
      </w:pPr>
      <w:r>
        <w:rPr>
          <w:rStyle w:val="name"/>
        </w:rPr>
        <w:t>УКАЗ </w:t>
      </w:r>
      <w:r>
        <w:rPr>
          <w:rStyle w:val="promulgator"/>
        </w:rPr>
        <w:t>ПРЕЗИДЕНТА РЕСПУБЛИКИ БЕЛАРУСЬ</w:t>
      </w:r>
    </w:p>
    <w:p w:rsidR="007B3956" w:rsidRDefault="007B3956">
      <w:pPr>
        <w:pStyle w:val="newncpi"/>
        <w:ind w:firstLine="0"/>
        <w:jc w:val="center"/>
      </w:pPr>
      <w:r>
        <w:rPr>
          <w:rStyle w:val="datepr"/>
        </w:rPr>
        <w:t>12 апреля 2018 г.</w:t>
      </w:r>
      <w:r>
        <w:rPr>
          <w:rStyle w:val="number"/>
        </w:rPr>
        <w:t xml:space="preserve"> № 135</w:t>
      </w:r>
    </w:p>
    <w:p w:rsidR="007B3956" w:rsidRDefault="007B3956">
      <w:pPr>
        <w:pStyle w:val="titlencpi"/>
      </w:pPr>
      <w:r>
        <w:t>Об обязательной юридической экспертизе технических нормативных правовых актов</w:t>
      </w:r>
    </w:p>
    <w:p w:rsidR="007B3956" w:rsidRDefault="007B3956">
      <w:pPr>
        <w:pStyle w:val="newncpi"/>
      </w:pPr>
      <w:proofErr w:type="gramStart"/>
      <w:r>
        <w:t>В целях повышения качества подготовки технических нормативных правовых актов, исключения избыточных технических требований к предпринимательской и иной экономической деятельности, а также создания надлежащих правовых условий для работы субъектов хозяйствования:</w:t>
      </w:r>
      <w:proofErr w:type="gramEnd"/>
    </w:p>
    <w:p w:rsidR="007B3956" w:rsidRDefault="007B3956">
      <w:pPr>
        <w:pStyle w:val="point"/>
      </w:pPr>
      <w:r>
        <w:t>1. Установить, что:</w:t>
      </w:r>
    </w:p>
    <w:p w:rsidR="007B3956" w:rsidRDefault="007B3956">
      <w:pPr>
        <w:pStyle w:val="underpoint"/>
      </w:pPr>
      <w:r>
        <w:t>1.1. обязательной юридической экспертизе (далее – экспертиза) подлежат:</w:t>
      </w:r>
    </w:p>
    <w:p w:rsidR="007B3956" w:rsidRDefault="007B3956">
      <w:pPr>
        <w:pStyle w:val="newncpi"/>
      </w:pPr>
      <w:r>
        <w:t>технические нормативные правовые акты</w:t>
      </w:r>
      <w:proofErr w:type="gramStart"/>
      <w:r>
        <w:rPr>
          <w:vertAlign w:val="superscript"/>
        </w:rPr>
        <w:t>1</w:t>
      </w:r>
      <w:proofErr w:type="gramEnd"/>
      <w:r>
        <w:t>, являющиеся в соответствии с законодательными актами и постановлениями Совета Министров Республики Беларусь обязательными для соблюдения юридическими лицами и индивидуальными предпринимателями;</w:t>
      </w:r>
    </w:p>
    <w:p w:rsidR="007B3956" w:rsidRDefault="007B3956">
      <w:pPr>
        <w:pStyle w:val="newncpi"/>
      </w:pPr>
      <w:r>
        <w:t>технические нормативные правовые акты</w:t>
      </w:r>
      <w:proofErr w:type="gramStart"/>
      <w:r>
        <w:rPr>
          <w:vertAlign w:val="superscript"/>
        </w:rPr>
        <w:t>1</w:t>
      </w:r>
      <w:proofErr w:type="gramEnd"/>
      <w:r>
        <w:t>, обязательность соблюдения которых юридическими лицами и индивидуальными предпринимателями предусматривается проектами законодательных актов и постановлений Совета Министров Республики Беларусь;</w:t>
      </w:r>
    </w:p>
    <w:p w:rsidR="007B3956" w:rsidRDefault="007B3956">
      <w:pPr>
        <w:pStyle w:val="snoskiline"/>
      </w:pPr>
      <w:r>
        <w:t>______________________________</w:t>
      </w:r>
    </w:p>
    <w:p w:rsidR="007B3956" w:rsidRDefault="007B3956">
      <w:pPr>
        <w:pStyle w:val="snoski"/>
        <w:spacing w:after="240"/>
      </w:pPr>
      <w:r>
        <w:rPr>
          <w:vertAlign w:val="superscript"/>
        </w:rPr>
        <w:t>1</w:t>
      </w:r>
      <w:proofErr w:type="gramStart"/>
      <w:r>
        <w:t> З</w:t>
      </w:r>
      <w:proofErr w:type="gramEnd"/>
      <w:r>
        <w:t>а исключением технических регламентов Республики Беларусь, технических нормативных правовых актов, содержащих государственные секреты, а также технических нормативных правовых актов, утверждаемых субъектами хозяйствования.</w:t>
      </w:r>
    </w:p>
    <w:p w:rsidR="007B3956" w:rsidRDefault="007B3956">
      <w:pPr>
        <w:pStyle w:val="underpoint"/>
      </w:pPr>
      <w:r>
        <w:t>1.2. экспертиза технических нормативных правовых актов проводится Национальным центром правовой информации в порядке, определяемом Советом Министров Республики Беларусь по согласованию с Администрацией Президента Республики Беларусь;</w:t>
      </w:r>
    </w:p>
    <w:p w:rsidR="007B3956" w:rsidRDefault="007B3956">
      <w:pPr>
        <w:pStyle w:val="underpoint"/>
      </w:pPr>
      <w:r>
        <w:t>1.3. критериями оценки представленных на экспертизу технических нормативных правовых актов являются:</w:t>
      </w:r>
    </w:p>
    <w:p w:rsidR="007B3956" w:rsidRDefault="007B3956">
      <w:pPr>
        <w:pStyle w:val="newncpi"/>
      </w:pPr>
      <w:r>
        <w:t>соответствие их законодательным актам и постановлениям Совета Министров Республики Беларусь;</w:t>
      </w:r>
    </w:p>
    <w:p w:rsidR="007B3956" w:rsidRDefault="007B3956">
      <w:pPr>
        <w:pStyle w:val="newncpi"/>
      </w:pPr>
      <w:r>
        <w:t>недопустимость закрепления в таких актах положений, требующих урегулирования на уровне нормативных правовых актов, не являющихся техническими.</w:t>
      </w:r>
    </w:p>
    <w:p w:rsidR="007B3956" w:rsidRDefault="007B3956">
      <w:pPr>
        <w:pStyle w:val="newncpi"/>
      </w:pPr>
      <w:r>
        <w:t>При проведении экспертизы технических нормативных правовых актов не осуществляется оценка:</w:t>
      </w:r>
    </w:p>
    <w:p w:rsidR="007B3956" w:rsidRDefault="007B3956">
      <w:pPr>
        <w:pStyle w:val="newncpi"/>
      </w:pPr>
      <w:r>
        <w:t>обоснованности выбора вида технического нормативного правового акта, а также целесообразности, достаточности и полноты предусмотренного им правового регулирования;</w:t>
      </w:r>
    </w:p>
    <w:p w:rsidR="007B3956" w:rsidRDefault="007B3956">
      <w:pPr>
        <w:pStyle w:val="newncpi"/>
      </w:pPr>
      <w:r>
        <w:t>соответствия их положений требованиям нормотворческой техники, в том числе требованиям к порядку разработки, построения, изложения и оформления текстов таких актов;</w:t>
      </w:r>
    </w:p>
    <w:p w:rsidR="007B3956" w:rsidRDefault="007B3956">
      <w:pPr>
        <w:pStyle w:val="newncpi"/>
      </w:pPr>
      <w:r>
        <w:t>соответствия таких актов иным техническим нормативным правовым актам;</w:t>
      </w:r>
    </w:p>
    <w:p w:rsidR="007B3956" w:rsidRDefault="007B3956">
      <w:pPr>
        <w:pStyle w:val="newncpi"/>
      </w:pPr>
      <w:r>
        <w:t>установленных в них индексов, коэффициентов, классификационных группировок, нормативов, лимитов и иных показателей, а также формул их расчета;</w:t>
      </w:r>
    </w:p>
    <w:p w:rsidR="007B3956" w:rsidRDefault="007B3956">
      <w:pPr>
        <w:pStyle w:val="newncpi"/>
      </w:pPr>
      <w:r>
        <w:t>обоснованности и правильности применения узкоспециальных терминов, определений и понятий, выбора методик выполнения измерений (исследований), производственных (технологических) и иных процессов;</w:t>
      </w:r>
    </w:p>
    <w:p w:rsidR="007B3956" w:rsidRDefault="007B3956">
      <w:pPr>
        <w:pStyle w:val="newncpi"/>
      </w:pPr>
      <w:r>
        <w:t>Международных стандартов финансовой отчетности и их Разъяснений, форм государственной и ведомственной отчетности, общегосударственных классификаторов, а также проектов зон охраны недвижимых материальных историко-культурных ценностей;</w:t>
      </w:r>
    </w:p>
    <w:p w:rsidR="007B3956" w:rsidRDefault="007B3956">
      <w:pPr>
        <w:pStyle w:val="underpoint"/>
      </w:pPr>
      <w:r>
        <w:lastRenderedPageBreak/>
        <w:t>1.4. государственные органы и организации (должностные лица), принявшие (издавшие) технические нормативные правовые акты, направляют их в Национальный центр правовой информации для проведения экспертизы и включения по ее результатам в Национальный реестр правовых актов Республики Беларусь:</w:t>
      </w:r>
    </w:p>
    <w:p w:rsidR="007B3956" w:rsidRDefault="007B3956">
      <w:pPr>
        <w:pStyle w:val="newncpi"/>
      </w:pPr>
      <w:r>
        <w:t>в срок не позднее пяти рабочих дней со дня их принятия (издания)</w:t>
      </w:r>
      <w:r>
        <w:rPr>
          <w:vertAlign w:val="superscript"/>
        </w:rPr>
        <w:t>2</w:t>
      </w:r>
      <w:r>
        <w:t>;</w:t>
      </w:r>
    </w:p>
    <w:p w:rsidR="007B3956" w:rsidRDefault="007B3956">
      <w:pPr>
        <w:pStyle w:val="newncpi"/>
      </w:pPr>
      <w:proofErr w:type="gramStart"/>
      <w:r>
        <w:t>в виде электронных документов или файлов с текстами этих актов, соответствующих текстам оригиналов на бумажных носителях, удостоверенных электронной цифровой подписью, посредством автоматизированной информационной системы, обеспечивающей формирование Национального реестра правовых актов Республики Беларусь, а в исключительных случаях при невозможности такого представления по независящим от государственных органов причинам – в виде копий оригинала на бумажных носителях.</w:t>
      </w:r>
      <w:proofErr w:type="gramEnd"/>
    </w:p>
    <w:p w:rsidR="007B3956" w:rsidRDefault="007B3956">
      <w:pPr>
        <w:pStyle w:val="newncpi"/>
      </w:pPr>
      <w:proofErr w:type="gramStart"/>
      <w:r>
        <w:t>Технические нормативные правовые акты, содержащие служебную информацию ограниченного распространения, до внедрения системы, предназначенной для передачи электронных документов и обеспечивающей соблюдение установленных законодательством требований к защите указанной информации, направляются в Национальный центр правовой информации в виде оригинала и одной его копии на бумажном носителе с одновременным приложением электронной копии соответствующего акта;</w:t>
      </w:r>
      <w:proofErr w:type="gramEnd"/>
    </w:p>
    <w:p w:rsidR="007B3956" w:rsidRDefault="007B3956">
      <w:pPr>
        <w:pStyle w:val="snoskiline"/>
      </w:pPr>
      <w:r>
        <w:t>______________________________</w:t>
      </w:r>
    </w:p>
    <w:p w:rsidR="007B3956" w:rsidRDefault="007B3956">
      <w:pPr>
        <w:pStyle w:val="snoski"/>
        <w:spacing w:after="240"/>
      </w:pPr>
      <w:r>
        <w:rPr>
          <w:vertAlign w:val="superscript"/>
        </w:rPr>
        <w:t>2</w:t>
      </w:r>
      <w:proofErr w:type="gramStart"/>
      <w:r>
        <w:t> З</w:t>
      </w:r>
      <w:proofErr w:type="gramEnd"/>
      <w:r>
        <w:t>а исключением случаев, предусмотренных в части второй подпункта 1.7 пункта 1 настоящего Указа.</w:t>
      </w:r>
    </w:p>
    <w:p w:rsidR="007B3956" w:rsidRDefault="007B3956">
      <w:pPr>
        <w:pStyle w:val="underpoint"/>
      </w:pPr>
      <w:r>
        <w:t>1.5. Национальный центр правовой информации по результатам проведения экспертизы технического нормативного правового акта выносит:</w:t>
      </w:r>
    </w:p>
    <w:p w:rsidR="007B3956" w:rsidRDefault="007B3956">
      <w:pPr>
        <w:pStyle w:val="newncpi"/>
      </w:pPr>
      <w:proofErr w:type="gramStart"/>
      <w:r>
        <w:t>положительное заключение, содержащее обоснованный вывод о соответствии технического нормативного правового акта установленным критериям и допустимости его включения в Национальный реестр правовых актов Республики Беларусь;</w:t>
      </w:r>
      <w:proofErr w:type="gramEnd"/>
    </w:p>
    <w:p w:rsidR="007B3956" w:rsidRDefault="007B3956">
      <w:pPr>
        <w:pStyle w:val="newncpi"/>
      </w:pPr>
      <w:r>
        <w:t>отрицательное заключение, содержащее обоснованный вывод о несоответствии технического нормативного правового акта установленным критериям и недопустимости его включения в Национальный реестр правовых актов Республики Беларусь;</w:t>
      </w:r>
    </w:p>
    <w:p w:rsidR="007B3956" w:rsidRDefault="007B3956">
      <w:pPr>
        <w:pStyle w:val="underpoint"/>
      </w:pPr>
      <w:proofErr w:type="gramStart"/>
      <w:r>
        <w:t xml:space="preserve">1.6. технический нормативный правовой акт, в отношении которого вынесено положительное заключение, подлежит включению в Национальный реестр правовых актов Республики Беларусь и официальному опубликованию на Национальном правовом </w:t>
      </w:r>
      <w:proofErr w:type="spellStart"/>
      <w:r>
        <w:t>Интернет-портале</w:t>
      </w:r>
      <w:proofErr w:type="spellEnd"/>
      <w:r>
        <w:t xml:space="preserve"> Республики Беларусь, а также размещению на иных информационных ресурсах в глобальной компьютерной сети Интернет</w:t>
      </w:r>
      <w:r>
        <w:rPr>
          <w:vertAlign w:val="superscript"/>
        </w:rPr>
        <w:t>3</w:t>
      </w:r>
      <w:r>
        <w:t>;</w:t>
      </w:r>
      <w:proofErr w:type="gramEnd"/>
    </w:p>
    <w:p w:rsidR="007B3956" w:rsidRDefault="007B3956">
      <w:pPr>
        <w:pStyle w:val="underpoint"/>
      </w:pPr>
      <w:r>
        <w:t>1.7. включение в законодательные акты и постановления Совета Министров Республики Беларусь ссылок на технические нормативные правовые акты в области технического нормирования и стандартизации допускается, только если по результатам проведения экспертизы таких актов вынесено положительное заключение.</w:t>
      </w:r>
    </w:p>
    <w:p w:rsidR="007B3956" w:rsidRDefault="007B3956">
      <w:pPr>
        <w:pStyle w:val="newncpi"/>
      </w:pPr>
      <w:r>
        <w:t>Технические нормативные правовые акты в области технического нормирования и стандартизации, которые ранее не проходили экспертизу, подлежат</w:t>
      </w:r>
      <w:proofErr w:type="gramStart"/>
      <w:r>
        <w:rPr>
          <w:vertAlign w:val="superscript"/>
        </w:rPr>
        <w:t>4</w:t>
      </w:r>
      <w:proofErr w:type="gramEnd"/>
      <w:r>
        <w:t>:</w:t>
      </w:r>
    </w:p>
    <w:p w:rsidR="007B3956" w:rsidRDefault="007B3956">
      <w:pPr>
        <w:pStyle w:val="newncpi"/>
      </w:pPr>
      <w:r>
        <w:t>направлению на экспертизу при подготовке проектов законодательных актов или постановлений Совета Министров Республики Беларусь, содержащих ссылки на них;</w:t>
      </w:r>
    </w:p>
    <w:p w:rsidR="007B3956" w:rsidRDefault="007B3956">
      <w:pPr>
        <w:pStyle w:val="newncpi"/>
      </w:pPr>
      <w:r>
        <w:t xml:space="preserve">включению в Национальный реестр правовых актов Республики Беларусь и опубликованию на </w:t>
      </w:r>
      <w:proofErr w:type="gramStart"/>
      <w:r>
        <w:t>Национальном</w:t>
      </w:r>
      <w:proofErr w:type="gramEnd"/>
      <w:r>
        <w:t xml:space="preserve"> правовом </w:t>
      </w:r>
      <w:proofErr w:type="spellStart"/>
      <w:r>
        <w:t>Интернет-портале</w:t>
      </w:r>
      <w:proofErr w:type="spellEnd"/>
      <w:r>
        <w:t xml:space="preserve"> Республики Беларусь</w:t>
      </w:r>
      <w:r>
        <w:rPr>
          <w:vertAlign w:val="superscript"/>
        </w:rPr>
        <w:t>3</w:t>
      </w:r>
      <w:r>
        <w:t xml:space="preserve"> одновременно с законодательными актами или постановлениями Совета Министров Республики Беларусь, содержащими ссылки на них.</w:t>
      </w:r>
    </w:p>
    <w:p w:rsidR="007B3956" w:rsidRDefault="007B3956">
      <w:pPr>
        <w:pStyle w:val="snoskiline"/>
      </w:pPr>
      <w:r>
        <w:t>______________________________</w:t>
      </w:r>
    </w:p>
    <w:p w:rsidR="007B3956" w:rsidRDefault="007B3956">
      <w:pPr>
        <w:pStyle w:val="snoski"/>
      </w:pPr>
      <w:r>
        <w:rPr>
          <w:vertAlign w:val="superscript"/>
        </w:rPr>
        <w:t>3</w:t>
      </w:r>
      <w:proofErr w:type="gramStart"/>
      <w:r>
        <w:t> Е</w:t>
      </w:r>
      <w:proofErr w:type="gramEnd"/>
      <w:r>
        <w:t>сли иное не установлено международными обязательствами Республики Беларусь.</w:t>
      </w:r>
    </w:p>
    <w:p w:rsidR="007B3956" w:rsidRDefault="007B3956">
      <w:pPr>
        <w:pStyle w:val="snoski"/>
        <w:spacing w:after="240"/>
      </w:pPr>
      <w:r>
        <w:rPr>
          <w:vertAlign w:val="superscript"/>
        </w:rPr>
        <w:t>4</w:t>
      </w:r>
      <w:proofErr w:type="gramStart"/>
      <w:r>
        <w:t> Е</w:t>
      </w:r>
      <w:proofErr w:type="gramEnd"/>
      <w:r>
        <w:t>сли иное не предусмотрено Президентом Республики Беларусь.</w:t>
      </w:r>
    </w:p>
    <w:p w:rsidR="007B3956" w:rsidRDefault="007B3956">
      <w:pPr>
        <w:pStyle w:val="point"/>
      </w:pPr>
      <w:r>
        <w:t>2. Внести изменения в указы Президента Республики Беларусь согласно приложению.</w:t>
      </w:r>
    </w:p>
    <w:p w:rsidR="007B3956" w:rsidRDefault="007B3956">
      <w:pPr>
        <w:pStyle w:val="point"/>
      </w:pPr>
      <w:r>
        <w:lastRenderedPageBreak/>
        <w:t>3. Совету Министров Республики Беларусь принять меры по реализации настоящего Указа.</w:t>
      </w:r>
    </w:p>
    <w:p w:rsidR="007B3956" w:rsidRDefault="007B3956">
      <w:pPr>
        <w:pStyle w:val="point"/>
      </w:pPr>
      <w:r>
        <w:t>4. Настоящий Указ вступает в силу после его официального опубликования.</w:t>
      </w:r>
    </w:p>
    <w:p w:rsidR="007B3956" w:rsidRDefault="007B3956">
      <w:pPr>
        <w:pStyle w:val="newncpi"/>
      </w:pPr>
      <w:r>
        <w:t> </w:t>
      </w:r>
    </w:p>
    <w:tbl>
      <w:tblPr>
        <w:tblW w:w="5000" w:type="pct"/>
        <w:tblCellMar>
          <w:left w:w="0" w:type="dxa"/>
          <w:right w:w="0" w:type="dxa"/>
        </w:tblCellMar>
        <w:tblLook w:val="04A0"/>
      </w:tblPr>
      <w:tblGrid>
        <w:gridCol w:w="4699"/>
        <w:gridCol w:w="4699"/>
      </w:tblGrid>
      <w:tr w:rsidR="007B3956">
        <w:tc>
          <w:tcPr>
            <w:tcW w:w="2500" w:type="pct"/>
            <w:tcMar>
              <w:top w:w="0" w:type="dxa"/>
              <w:left w:w="6" w:type="dxa"/>
              <w:bottom w:w="0" w:type="dxa"/>
              <w:right w:w="6" w:type="dxa"/>
            </w:tcMar>
            <w:vAlign w:val="bottom"/>
            <w:hideMark/>
          </w:tcPr>
          <w:p w:rsidR="007B3956" w:rsidRDefault="007B3956">
            <w:pPr>
              <w:pStyle w:val="newncpi0"/>
              <w:jc w:val="left"/>
            </w:pPr>
            <w:r>
              <w:rPr>
                <w:rStyle w:val="post"/>
              </w:rPr>
              <w:t>Президент Республики Беларусь</w:t>
            </w:r>
          </w:p>
        </w:tc>
        <w:tc>
          <w:tcPr>
            <w:tcW w:w="2500" w:type="pct"/>
            <w:tcMar>
              <w:top w:w="0" w:type="dxa"/>
              <w:left w:w="6" w:type="dxa"/>
              <w:bottom w:w="0" w:type="dxa"/>
              <w:right w:w="6" w:type="dxa"/>
            </w:tcMar>
            <w:vAlign w:val="bottom"/>
            <w:hideMark/>
          </w:tcPr>
          <w:p w:rsidR="007B3956" w:rsidRDefault="007B3956">
            <w:pPr>
              <w:pStyle w:val="newncpi0"/>
              <w:jc w:val="right"/>
            </w:pPr>
            <w:r>
              <w:rPr>
                <w:rStyle w:val="pers"/>
              </w:rPr>
              <w:t>А.Лукашенко</w:t>
            </w:r>
          </w:p>
        </w:tc>
      </w:tr>
    </w:tbl>
    <w:p w:rsidR="007B3956" w:rsidRDefault="007B3956">
      <w:pPr>
        <w:pStyle w:val="newncpi0"/>
      </w:pPr>
      <w:r>
        <w:t> </w:t>
      </w:r>
    </w:p>
    <w:tbl>
      <w:tblPr>
        <w:tblW w:w="5000" w:type="pct"/>
        <w:tblCellMar>
          <w:left w:w="0" w:type="dxa"/>
          <w:right w:w="0" w:type="dxa"/>
        </w:tblCellMar>
        <w:tblLook w:val="04A0"/>
      </w:tblPr>
      <w:tblGrid>
        <w:gridCol w:w="7048"/>
        <w:gridCol w:w="2350"/>
      </w:tblGrid>
      <w:tr w:rsidR="007B3956">
        <w:tc>
          <w:tcPr>
            <w:tcW w:w="3750" w:type="pct"/>
            <w:tcMar>
              <w:top w:w="0" w:type="dxa"/>
              <w:left w:w="6" w:type="dxa"/>
              <w:bottom w:w="0" w:type="dxa"/>
              <w:right w:w="6" w:type="dxa"/>
            </w:tcMar>
            <w:hideMark/>
          </w:tcPr>
          <w:p w:rsidR="007B3956" w:rsidRDefault="007B3956">
            <w:pPr>
              <w:pStyle w:val="newncpi"/>
              <w:ind w:firstLine="0"/>
            </w:pPr>
            <w:r>
              <w:t> </w:t>
            </w:r>
          </w:p>
        </w:tc>
        <w:tc>
          <w:tcPr>
            <w:tcW w:w="1250" w:type="pct"/>
            <w:tcMar>
              <w:top w:w="0" w:type="dxa"/>
              <w:left w:w="6" w:type="dxa"/>
              <w:bottom w:w="0" w:type="dxa"/>
              <w:right w:w="6" w:type="dxa"/>
            </w:tcMar>
            <w:hideMark/>
          </w:tcPr>
          <w:p w:rsidR="007B3956" w:rsidRDefault="007B3956">
            <w:pPr>
              <w:pStyle w:val="append1"/>
            </w:pPr>
            <w:r>
              <w:t>Приложение</w:t>
            </w:r>
          </w:p>
          <w:p w:rsidR="007B3956" w:rsidRDefault="007B3956">
            <w:pPr>
              <w:pStyle w:val="append"/>
            </w:pPr>
            <w:r>
              <w:t>к Указу Президента</w:t>
            </w:r>
            <w:r>
              <w:br/>
              <w:t>Республики Беларусь</w:t>
            </w:r>
          </w:p>
          <w:p w:rsidR="007B3956" w:rsidRDefault="007B3956">
            <w:pPr>
              <w:pStyle w:val="append"/>
            </w:pPr>
            <w:r>
              <w:t>12.04.2018 № 135</w:t>
            </w:r>
          </w:p>
        </w:tc>
      </w:tr>
    </w:tbl>
    <w:p w:rsidR="007B3956" w:rsidRDefault="007B3956">
      <w:pPr>
        <w:pStyle w:val="titlep"/>
        <w:jc w:val="left"/>
      </w:pPr>
      <w:r>
        <w:t>ПЕРЕЧЕНЬ</w:t>
      </w:r>
      <w:r>
        <w:br/>
        <w:t>изменений, вносимых в указы Президента Республики Беларусь</w:t>
      </w:r>
    </w:p>
    <w:p w:rsidR="007B3956" w:rsidRDefault="007B3956">
      <w:pPr>
        <w:pStyle w:val="point"/>
      </w:pPr>
      <w:r>
        <w:t xml:space="preserve">1. В </w:t>
      </w:r>
      <w:proofErr w:type="gramStart"/>
      <w:r>
        <w:t>Положении</w:t>
      </w:r>
      <w:proofErr w:type="gramEnd"/>
      <w:r>
        <w:t xml:space="preserve"> о Национальном центре правовой информации Республики Беларусь, утвержденном Указом Президента Республики Беларусь от 30 октября 1998 г. № 524 «О мерах по совершенствованию государственной системы правовой информации»:</w:t>
      </w:r>
    </w:p>
    <w:p w:rsidR="007B3956" w:rsidRDefault="007B3956">
      <w:pPr>
        <w:pStyle w:val="newncpi"/>
      </w:pPr>
      <w:r>
        <w:t>пункт 1 после слова «(предоставление)</w:t>
      </w:r>
      <w:proofErr w:type="gramStart"/>
      <w:r>
        <w:t>,»</w:t>
      </w:r>
      <w:proofErr w:type="gramEnd"/>
      <w:r>
        <w:t xml:space="preserve"> дополнить словами «экспертно-аналитическую деятельность в указанных сферах,»;</w:t>
      </w:r>
    </w:p>
    <w:p w:rsidR="007B3956" w:rsidRDefault="007B3956">
      <w:pPr>
        <w:pStyle w:val="newncpi"/>
      </w:pPr>
      <w:r>
        <w:t>пункт 5 после абзаца четвертого дополнить абзацем следующего содержания:</w:t>
      </w:r>
    </w:p>
    <w:p w:rsidR="007B3956" w:rsidRDefault="007B3956">
      <w:pPr>
        <w:pStyle w:val="newncpi"/>
      </w:pPr>
      <w:r>
        <w:t>«проведение обязательной юридической экспертизы технических нормативных правовых актов, являющихся в соответствии с законодательными актами и постановлениями Совета Министров Республики Беларусь обязательными для соблюдения юридическими лицами и индивидуальными предпринимателями</w:t>
      </w:r>
      <w:proofErr w:type="gramStart"/>
      <w:r>
        <w:t>;»</w:t>
      </w:r>
      <w:proofErr w:type="gramEnd"/>
      <w:r>
        <w:t>;</w:t>
      </w:r>
    </w:p>
    <w:p w:rsidR="007B3956" w:rsidRDefault="007B3956">
      <w:pPr>
        <w:pStyle w:val="newncpi"/>
      </w:pPr>
      <w:r>
        <w:t>пункт 6 после абзаца пятого дополнить абзацем следующего содержания:</w:t>
      </w:r>
    </w:p>
    <w:p w:rsidR="007B3956" w:rsidRDefault="007B3956">
      <w:pPr>
        <w:pStyle w:val="newncpi"/>
      </w:pPr>
      <w:r>
        <w:t>«проводит обязательную юридическую экспертизу технических нормативных правовых актов, являющихся в соответствии с законодательными актами и постановлениями Совета Министров Республики Беларусь обязательными для соблюдения юридическими лицами и индивидуальными предпринимателями</w:t>
      </w:r>
      <w:proofErr w:type="gramStart"/>
      <w:r>
        <w:t>;»</w:t>
      </w:r>
      <w:proofErr w:type="gramEnd"/>
      <w:r>
        <w:t>;</w:t>
      </w:r>
    </w:p>
    <w:p w:rsidR="007B3956" w:rsidRDefault="007B3956">
      <w:pPr>
        <w:pStyle w:val="newncpi"/>
      </w:pPr>
      <w:r>
        <w:t xml:space="preserve">в части первой пункта 15 слова «совещательные органы –» </w:t>
      </w:r>
      <w:proofErr w:type="gramStart"/>
      <w:r>
        <w:t>за</w:t>
      </w:r>
      <w:proofErr w:type="gramEnd"/>
      <w:r>
        <w:t>менить словами «в качестве органов управления».</w:t>
      </w:r>
    </w:p>
    <w:p w:rsidR="007B3956" w:rsidRDefault="007B3956">
      <w:pPr>
        <w:pStyle w:val="point"/>
      </w:pPr>
      <w:r>
        <w:t xml:space="preserve">2. В </w:t>
      </w:r>
      <w:proofErr w:type="gramStart"/>
      <w:r>
        <w:t>Положении</w:t>
      </w:r>
      <w:proofErr w:type="gramEnd"/>
      <w:r>
        <w:t xml:space="preserve"> о Национальном реестре правовых актов Республики Беларусь, утвержденном Указом Президента Республики Беларусь от 20 июля 1998 г. № 369 «О Национальном реестре правовых актов Республики Беларусь»:</w:t>
      </w:r>
    </w:p>
    <w:p w:rsidR="007B3956" w:rsidRDefault="007B3956">
      <w:pPr>
        <w:pStyle w:val="newncpi"/>
      </w:pPr>
      <w:r>
        <w:t>в пункте 4:</w:t>
      </w:r>
    </w:p>
    <w:p w:rsidR="007B3956" w:rsidRDefault="007B3956">
      <w:pPr>
        <w:pStyle w:val="newncpi"/>
      </w:pPr>
      <w:r>
        <w:t>часть первую после абзаца семнадцатого дополнить абзацем и подстрочным примечанием к нему следующего содержания:</w:t>
      </w:r>
    </w:p>
    <w:p w:rsidR="007B3956" w:rsidRDefault="007B3956">
      <w:pPr>
        <w:pStyle w:val="newncpi"/>
      </w:pPr>
      <w:r>
        <w:t>«технические нормативные правовые акты</w:t>
      </w:r>
      <w:proofErr w:type="gramStart"/>
      <w:r>
        <w:rPr>
          <w:vertAlign w:val="superscript"/>
        </w:rPr>
        <w:t>1</w:t>
      </w:r>
      <w:proofErr w:type="gramEnd"/>
      <w:r>
        <w:t>, являющиеся в соответствии с законодательными актами и постановлениями Совета Министров Республики Беларусь обязательными для соблюдения юридическими лицами и индивидуальными предпринимателями;</w:t>
      </w:r>
    </w:p>
    <w:p w:rsidR="007B3956" w:rsidRDefault="007B3956">
      <w:pPr>
        <w:pStyle w:val="snoskiline"/>
      </w:pPr>
      <w:r>
        <w:t>______________________________</w:t>
      </w:r>
    </w:p>
    <w:p w:rsidR="007B3956" w:rsidRDefault="007B3956">
      <w:pPr>
        <w:pStyle w:val="snoski"/>
        <w:spacing w:after="240"/>
      </w:pPr>
      <w:r>
        <w:rPr>
          <w:vertAlign w:val="superscript"/>
        </w:rPr>
        <w:t>1</w:t>
      </w:r>
      <w:r>
        <w:t> За исключением технических нормативных правовых актов, утверждаемых юридическими лицами и индивидуальными предпринимателями</w:t>
      </w:r>
      <w:proofErr w:type="gramStart"/>
      <w:r>
        <w:t>.»;</w:t>
      </w:r>
      <w:proofErr w:type="gramEnd"/>
    </w:p>
    <w:p w:rsidR="007B3956" w:rsidRDefault="007B3956">
      <w:pPr>
        <w:pStyle w:val="newncpi"/>
      </w:pPr>
      <w:r>
        <w:t>в части второй:</w:t>
      </w:r>
    </w:p>
    <w:p w:rsidR="007B3956" w:rsidRDefault="007B3956">
      <w:pPr>
        <w:pStyle w:val="newncpi"/>
      </w:pPr>
      <w:r>
        <w:t>абзац третий после слов «Республики Беларусь» дополнить словами «, за исключением указанных в абзаце восемнадцатом части первой настоящего пункта</w:t>
      </w:r>
      <w:proofErr w:type="gramStart"/>
      <w:r>
        <w:t>,»</w:t>
      </w:r>
      <w:proofErr w:type="gramEnd"/>
      <w:r>
        <w:t>;</w:t>
      </w:r>
    </w:p>
    <w:p w:rsidR="007B3956" w:rsidRDefault="007B3956">
      <w:pPr>
        <w:pStyle w:val="newncpi"/>
      </w:pPr>
      <w:r>
        <w:t>абзац четвертый исключить;</w:t>
      </w:r>
    </w:p>
    <w:p w:rsidR="007B3956" w:rsidRDefault="007B3956">
      <w:pPr>
        <w:pStyle w:val="newncpi"/>
      </w:pPr>
      <w:r>
        <w:t>в пункте 6:</w:t>
      </w:r>
    </w:p>
    <w:p w:rsidR="007B3956" w:rsidRDefault="007B3956">
      <w:pPr>
        <w:pStyle w:val="newncpi"/>
      </w:pPr>
      <w:r>
        <w:t>из части первой слова «для включения в Национальный реестр в трехдневный срок со дня издания (принятия)» исключить;</w:t>
      </w:r>
    </w:p>
    <w:p w:rsidR="007B3956" w:rsidRDefault="007B3956">
      <w:pPr>
        <w:pStyle w:val="newncpi"/>
      </w:pPr>
      <w:r>
        <w:t>в части второй:</w:t>
      </w:r>
    </w:p>
    <w:p w:rsidR="007B3956" w:rsidRDefault="007B3956">
      <w:pPr>
        <w:pStyle w:val="newncpi"/>
      </w:pPr>
      <w:r>
        <w:lastRenderedPageBreak/>
        <w:t>абзац первый после слова «НЦПИ» дополнить словами «для включения в Национальный реестр в трехдневный срок со дня принятия (издания)»;</w:t>
      </w:r>
    </w:p>
    <w:p w:rsidR="007B3956" w:rsidRDefault="007B3956">
      <w:pPr>
        <w:pStyle w:val="newncpi"/>
      </w:pPr>
      <w:r>
        <w:t>в абзаце одиннадцатом:</w:t>
      </w:r>
    </w:p>
    <w:p w:rsidR="007B3956" w:rsidRDefault="007B3956">
      <w:pPr>
        <w:pStyle w:val="newncpi"/>
      </w:pPr>
      <w:r>
        <w:t>после слова «горисполкома» дополнить абзац словами «, за исключением технических нормативных правовых актов, указанных в абзаце восемнадцатом части первой пункта 4 настоящего Положения</w:t>
      </w:r>
      <w:proofErr w:type="gramStart"/>
      <w:r>
        <w:t>,»</w:t>
      </w:r>
      <w:proofErr w:type="gramEnd"/>
      <w:r>
        <w:t>;</w:t>
      </w:r>
    </w:p>
    <w:p w:rsidR="007B3956" w:rsidRDefault="007B3956">
      <w:pPr>
        <w:pStyle w:val="newncpi"/>
      </w:pPr>
      <w:r>
        <w:t>слова «в трехдневный срок со дня» заменить словами «не позднее рабочего дня, следующего за днем»;</w:t>
      </w:r>
    </w:p>
    <w:p w:rsidR="007B3956" w:rsidRDefault="007B3956">
      <w:pPr>
        <w:pStyle w:val="newncpi"/>
      </w:pPr>
      <w:r>
        <w:t>в абзаце двенадцатом слова «в трехдневный срок со дня» заменить словами «не позднее рабочего дня, следующего за днем»;</w:t>
      </w:r>
    </w:p>
    <w:p w:rsidR="007B3956" w:rsidRDefault="007B3956">
      <w:pPr>
        <w:pStyle w:val="newncpi"/>
      </w:pPr>
      <w:r>
        <w:t>после части второй дополнить пункт частью следующего содержания:</w:t>
      </w:r>
    </w:p>
    <w:p w:rsidR="007B3956" w:rsidRDefault="007B3956">
      <w:pPr>
        <w:pStyle w:val="newncpi"/>
      </w:pPr>
      <w:r>
        <w:t>«В НЦПИ для проведения обязательной юридической экспертизы и включения в Национальный реестр в течение пяти рабочих дней со дня принятия (издания) направляются технические нормативные правовые акты, указанные в абзаце восемнадцатом части первой пункта 4 настоящего Положения, в порядке, установленном законодательством Республики Беларусь</w:t>
      </w:r>
      <w:proofErr w:type="gramStart"/>
      <w:r>
        <w:t>.»;</w:t>
      </w:r>
      <w:proofErr w:type="gramEnd"/>
    </w:p>
    <w:p w:rsidR="007B3956" w:rsidRDefault="007B3956">
      <w:pPr>
        <w:pStyle w:val="newncpi"/>
      </w:pPr>
      <w:r>
        <w:t>из части третьей слова «для включения в Национальный реестр» исключить;</w:t>
      </w:r>
    </w:p>
    <w:p w:rsidR="007B3956" w:rsidRDefault="007B3956">
      <w:pPr>
        <w:pStyle w:val="newncpi"/>
      </w:pPr>
      <w:r>
        <w:t>часть четвертую изложить в следующей редакции:</w:t>
      </w:r>
    </w:p>
    <w:p w:rsidR="007B3956" w:rsidRDefault="007B3956">
      <w:pPr>
        <w:pStyle w:val="newncpi"/>
      </w:pPr>
      <w:r>
        <w:t>«В НЦПИ представляются:</w:t>
      </w:r>
    </w:p>
    <w:p w:rsidR="007B3956" w:rsidRDefault="007B3956">
      <w:pPr>
        <w:pStyle w:val="newncpi"/>
      </w:pPr>
      <w:proofErr w:type="gramStart"/>
      <w:r>
        <w:t>правовые акты, за исключением правовых актов, содержащих служебную информацию ограниченного распространения, – в виде электронных документов или файлов с текстами этих актов, соответствующими текстам оригиналов на бумажных носителях (далее – электронные копии правовых актов), удостоверенных электронной цифровой подписью, а в исключительных случаях при невозможности такого представления по независящим от государственных органов причинам – в виде копий оригинала на бумажных носителях;</w:t>
      </w:r>
      <w:proofErr w:type="gramEnd"/>
    </w:p>
    <w:p w:rsidR="007B3956" w:rsidRDefault="007B3956">
      <w:pPr>
        <w:pStyle w:val="newncpi"/>
      </w:pPr>
      <w:proofErr w:type="gramStart"/>
      <w:r>
        <w:t>правовые акты, содержащие служебную информацию ограниченного распространения, – в виде копий оригинала на бумажных носителях, а после внедрения системы, используемой для передачи электронных документов и обеспечивающей соблюдение установленных законодательством требований к защите указанной информации, – в виде электронных копий правовых актов.»;</w:t>
      </w:r>
      <w:proofErr w:type="gramEnd"/>
    </w:p>
    <w:p w:rsidR="007B3956" w:rsidRDefault="007B3956">
      <w:pPr>
        <w:pStyle w:val="newncpi"/>
      </w:pPr>
      <w:r>
        <w:t>часть восьмую после слов «не включаются» дополнить словами «(обязательная юридическая экспертиза технических нормативных правовых актов, указанных в абзаце восемнадцатом части первой пункта 4 настоящего Положения, не проводится)»;</w:t>
      </w:r>
    </w:p>
    <w:p w:rsidR="007B3956" w:rsidRDefault="007B3956">
      <w:pPr>
        <w:pStyle w:val="newncpi"/>
      </w:pPr>
      <w:r>
        <w:t>в пункте 7 слова «направляемых в НЦПИ для включения их в Национальный реестр» заменить словами «указанных в абзаце восемнадцатом части первой пункта 4 настоящего Положения»;</w:t>
      </w:r>
    </w:p>
    <w:p w:rsidR="007B3956" w:rsidRDefault="007B3956">
      <w:pPr>
        <w:pStyle w:val="newncpi"/>
      </w:pPr>
      <w:r>
        <w:t>часть первую пункта 10 после слов «поступления в НЦПИ» дополнить словами «, а технические нормативные правовые акты, указанные в абзаце восемнадцатом части первой пункта 4 настоящего Положения, – не позднее двух рабочих дней со дня вынесения положительного заключения НЦПИ»;</w:t>
      </w:r>
    </w:p>
    <w:p w:rsidR="007B3956" w:rsidRDefault="007B3956">
      <w:pPr>
        <w:pStyle w:val="newncpi"/>
      </w:pPr>
      <w:r>
        <w:t>в части первой пункта 13:</w:t>
      </w:r>
    </w:p>
    <w:p w:rsidR="007B3956" w:rsidRDefault="007B3956">
      <w:pPr>
        <w:pStyle w:val="newncpi"/>
      </w:pPr>
      <w:r>
        <w:t xml:space="preserve">слова «опубликованию на Национальном правовом </w:t>
      </w:r>
      <w:proofErr w:type="spellStart"/>
      <w:r>
        <w:t>Интернет-портале</w:t>
      </w:r>
      <w:proofErr w:type="spellEnd"/>
      <w:r>
        <w:t xml:space="preserve"> Республики Беларусь» заменить словами «опубликованию на Национальном правовом </w:t>
      </w:r>
      <w:proofErr w:type="spellStart"/>
      <w:r>
        <w:t>Интернет-портале</w:t>
      </w:r>
      <w:proofErr w:type="spellEnd"/>
      <w:r>
        <w:t xml:space="preserve"> Республики Беларусь</w:t>
      </w:r>
      <w:proofErr w:type="gramStart"/>
      <w:r>
        <w:rPr>
          <w:vertAlign w:val="superscript"/>
        </w:rPr>
        <w:t>2</w:t>
      </w:r>
      <w:proofErr w:type="gramEnd"/>
      <w:r>
        <w:t>»;</w:t>
      </w:r>
    </w:p>
    <w:p w:rsidR="007B3956" w:rsidRDefault="007B3956">
      <w:pPr>
        <w:pStyle w:val="newncpi"/>
      </w:pPr>
      <w:r>
        <w:t>дополнить часть подстрочным примечанием следующего содержания:</w:t>
      </w:r>
    </w:p>
    <w:p w:rsidR="007B3956" w:rsidRDefault="007B3956">
      <w:pPr>
        <w:pStyle w:val="snoskiline"/>
      </w:pPr>
      <w:r>
        <w:t>«______________________________</w:t>
      </w:r>
    </w:p>
    <w:p w:rsidR="007B3956" w:rsidRDefault="007B3956">
      <w:pPr>
        <w:pStyle w:val="snoski"/>
        <w:spacing w:after="240"/>
      </w:pPr>
      <w:r>
        <w:rPr>
          <w:vertAlign w:val="superscript"/>
        </w:rPr>
        <w:t>2</w:t>
      </w:r>
      <w:r>
        <w:t> Если иное не установлено международными обязательствами Республики Беларусь</w:t>
      </w:r>
      <w:proofErr w:type="gramStart"/>
      <w:r>
        <w:t>.».</w:t>
      </w:r>
      <w:proofErr w:type="gramEnd"/>
    </w:p>
    <w:p w:rsidR="007B3956" w:rsidRDefault="007B3956">
      <w:pPr>
        <w:pStyle w:val="point"/>
      </w:pPr>
      <w:r>
        <w:t xml:space="preserve">3. В </w:t>
      </w:r>
      <w:proofErr w:type="gramStart"/>
      <w:r>
        <w:t>пункте</w:t>
      </w:r>
      <w:proofErr w:type="gramEnd"/>
      <w:r>
        <w:t xml:space="preserve"> 1 Указа Президента Республики Беларусь от 16 июля 2007 г. № 318 «О порядке доведения до всеобщего сведения технических нормативных правовых актов»:</w:t>
      </w:r>
    </w:p>
    <w:p w:rsidR="007B3956" w:rsidRDefault="007B3956">
      <w:pPr>
        <w:pStyle w:val="newncpi"/>
      </w:pPr>
      <w:r>
        <w:t>в подпункте 1.1:</w:t>
      </w:r>
    </w:p>
    <w:p w:rsidR="007B3956" w:rsidRDefault="007B3956">
      <w:pPr>
        <w:pStyle w:val="newncpi"/>
      </w:pPr>
      <w:r>
        <w:t>в абзаце первом слово «акты*» заменить словом «акты</w:t>
      </w:r>
      <w:proofErr w:type="gramStart"/>
      <w:r>
        <w:rPr>
          <w:vertAlign w:val="superscript"/>
        </w:rPr>
        <w:t>1</w:t>
      </w:r>
      <w:proofErr w:type="gramEnd"/>
      <w:r>
        <w:t>»</w:t>
      </w:r>
    </w:p>
    <w:p w:rsidR="007B3956" w:rsidRDefault="007B3956">
      <w:pPr>
        <w:pStyle w:val="newncpi"/>
      </w:pPr>
      <w:r>
        <w:lastRenderedPageBreak/>
        <w:t>подстрочное примечание к абзацу первому изложить в следующей редакции:</w:t>
      </w:r>
    </w:p>
    <w:p w:rsidR="007B3956" w:rsidRDefault="007B3956">
      <w:pPr>
        <w:pStyle w:val="snoskiline"/>
      </w:pPr>
      <w:r>
        <w:t>«______________________________</w:t>
      </w:r>
    </w:p>
    <w:p w:rsidR="007B3956" w:rsidRDefault="007B3956">
      <w:pPr>
        <w:pStyle w:val="snoski"/>
        <w:spacing w:after="240"/>
      </w:pPr>
      <w:r>
        <w:rPr>
          <w:vertAlign w:val="superscript"/>
        </w:rPr>
        <w:t>1</w:t>
      </w:r>
      <w:r>
        <w:t> Для целей настоящего Указа под техническими нормативными правовыми актами понимаются технические нормативные правовые акты, предусмотренные Законом Республики Беларусь «О нормативных правовых актах Республики Беларусь», за исключением стандартов организаций и технических условий</w:t>
      </w:r>
      <w:proofErr w:type="gramStart"/>
      <w:r>
        <w:t>.»;</w:t>
      </w:r>
      <w:proofErr w:type="gramEnd"/>
    </w:p>
    <w:p w:rsidR="007B3956" w:rsidRDefault="007B3956">
      <w:pPr>
        <w:pStyle w:val="newncpi"/>
      </w:pPr>
      <w:r>
        <w:t>в подпункте 1.1.1:</w:t>
      </w:r>
    </w:p>
    <w:p w:rsidR="007B3956" w:rsidRDefault="007B3956">
      <w:pPr>
        <w:pStyle w:val="newncpi"/>
      </w:pPr>
      <w:r>
        <w:t>в абзаце первом:</w:t>
      </w:r>
    </w:p>
    <w:p w:rsidR="007B3956" w:rsidRDefault="007B3956">
      <w:pPr>
        <w:pStyle w:val="newncpi"/>
      </w:pPr>
      <w:r>
        <w:t>слово «изданиях» заменить словом «изданиях</w:t>
      </w:r>
      <w:proofErr w:type="gramStart"/>
      <w:r>
        <w:rPr>
          <w:vertAlign w:val="superscript"/>
        </w:rPr>
        <w:t>2</w:t>
      </w:r>
      <w:proofErr w:type="gramEnd"/>
      <w:r>
        <w:t>»;</w:t>
      </w:r>
    </w:p>
    <w:p w:rsidR="007B3956" w:rsidRDefault="007B3956">
      <w:pPr>
        <w:pStyle w:val="newncpi"/>
      </w:pPr>
      <w:r>
        <w:t>дополнить абзац подстрочным примечанием следующего содержания:</w:t>
      </w:r>
    </w:p>
    <w:p w:rsidR="007B3956" w:rsidRDefault="007B3956">
      <w:pPr>
        <w:pStyle w:val="snoskiline"/>
      </w:pPr>
      <w:r>
        <w:t>«______________________________</w:t>
      </w:r>
    </w:p>
    <w:p w:rsidR="007B3956" w:rsidRDefault="007B3956">
      <w:pPr>
        <w:pStyle w:val="snoski"/>
        <w:spacing w:after="240"/>
      </w:pPr>
      <w:r>
        <w:rPr>
          <w:vertAlign w:val="superscript"/>
        </w:rPr>
        <w:t>2</w:t>
      </w:r>
      <w:r>
        <w:t> Если иное не установлено международными обязательствами Республики Беларусь</w:t>
      </w:r>
      <w:proofErr w:type="gramStart"/>
      <w:r>
        <w:t>.»;</w:t>
      </w:r>
      <w:proofErr w:type="gramEnd"/>
    </w:p>
    <w:p w:rsidR="007B3956" w:rsidRDefault="007B3956">
      <w:pPr>
        <w:pStyle w:val="newncpi"/>
      </w:pPr>
      <w:r>
        <w:t>абзац четвертый изложить в следующей редакции:</w:t>
      </w:r>
    </w:p>
    <w:p w:rsidR="007B3956" w:rsidRDefault="007B3956">
      <w:pPr>
        <w:pStyle w:val="newncpi"/>
      </w:pPr>
      <w:proofErr w:type="gramStart"/>
      <w:r>
        <w:t>«тексты постановлений (приказов) об утверждении технических нормативных правовых актов, о внесении в технические нормативные правовые акты изменений и (или) дополнений, толковании таких актов, приостановлении их действия, отмене либо признании утратившими силу (если иное не определено, далее – постановления (приказы), тексты технических нормативных правовых актов, не относящихся к области технического нормирования и стандартизации, тексты технических регламентов Республики Беларусь, общегосударственных классификаторов Республики Беларусь</w:t>
      </w:r>
      <w:proofErr w:type="gramEnd"/>
      <w:r>
        <w:t xml:space="preserve">, </w:t>
      </w:r>
      <w:proofErr w:type="gramStart"/>
      <w:r>
        <w:t>тексты технических кодексов установившейся практики, на которые даны ссылки в законодательных актах, технических регламентах Республики Беларусь или иных нормативных правовых актах Совета Министров Республики Беларусь, если добровольность применения таких технических кодексов установившейся практики не установлена соответствующими законодательными актами либо нормативными правовыми актами Совета Министров Республики Беларусь, тексты государственных стандартов Республики Беларусь, на которые даны ссылки в технических регламентах Республики Беларусь</w:t>
      </w:r>
      <w:proofErr w:type="gramEnd"/>
      <w:r>
        <w:t>, если добровольность применения таких государственных стандартов не установлена соответствующими техническими регламентами Республики Беларусь</w:t>
      </w:r>
      <w:proofErr w:type="gramStart"/>
      <w:r>
        <w:t>;»</w:t>
      </w:r>
      <w:proofErr w:type="gramEnd"/>
      <w:r>
        <w:t>;</w:t>
      </w:r>
    </w:p>
    <w:p w:rsidR="007B3956" w:rsidRDefault="007B3956">
      <w:pPr>
        <w:pStyle w:val="newncpi"/>
      </w:pPr>
      <w:r>
        <w:t>подпункт 1.1.2 изложить в следующей редакции:</w:t>
      </w:r>
    </w:p>
    <w:p w:rsidR="007B3956" w:rsidRDefault="007B3956">
      <w:pPr>
        <w:pStyle w:val="underpoint"/>
      </w:pPr>
      <w:r>
        <w:rPr>
          <w:rStyle w:val="rednoun"/>
        </w:rPr>
        <w:t>«</w:t>
      </w:r>
      <w:r>
        <w:t>1.1.2. направляют в Государственный комитет по стандартизации для формирования информационных ресурсов Национального фонда технических нормативных правовых актов и государственной регистрации технических нормативных правовых актов в области технического нормирования и стандартизации:</w:t>
      </w:r>
    </w:p>
    <w:p w:rsidR="007B3956" w:rsidRDefault="007B3956">
      <w:pPr>
        <w:pStyle w:val="underpoint"/>
      </w:pPr>
      <w:r>
        <w:t>1.1.2.1. в отношении технических нормативных правовых актов в области технического нормирования и стандартизации, не являющихся в соответствии с законодательными актами, техническими регламентами Республики Беларусь, иными постановлениями Совета Министров Республики Беларусь обязательными для соблюдения юридическими лицами и индивидуальными предпринимателями:</w:t>
      </w:r>
    </w:p>
    <w:p w:rsidR="007B3956" w:rsidRDefault="007B3956">
      <w:pPr>
        <w:pStyle w:val="newncpi"/>
      </w:pPr>
      <w:r>
        <w:t>тексты постановлений (приказов), утвержденных технических нормативных правовых актов, а также тексты внесенных в технические нормативные правовые акты изменений и (или) дополнений;</w:t>
      </w:r>
    </w:p>
    <w:p w:rsidR="007B3956" w:rsidRDefault="007B3956">
      <w:pPr>
        <w:pStyle w:val="newncpi"/>
      </w:pPr>
      <w:proofErr w:type="gramStart"/>
      <w:r>
        <w:t>сведения об утвержденных технических нормативных правовых актах, включающие информацию об их виде, обозначении и регистрационном номере (при их наличии), названии, дате введения в действие (вступления в силу), заменяемом техническом нормативном правовом акте, утверждающих постановлениях (приказах), внесении в технические нормативные правовые акты изменений и (или) дополнений, толковании таких актов, приостановлении их действия, отмене либо признании утратившими силу, источниках официального опубликования (при</w:t>
      </w:r>
      <w:proofErr w:type="gramEnd"/>
      <w:r>
        <w:t xml:space="preserve"> </w:t>
      </w:r>
      <w:proofErr w:type="gramStart"/>
      <w:r>
        <w:t>наличии</w:t>
      </w:r>
      <w:proofErr w:type="gramEnd"/>
      <w:r>
        <w:t>), юридических лицах и индивидуальных предпринимателях, распространяющих технические нормативные правовые акты, а также аннотации к этим актам;</w:t>
      </w:r>
    </w:p>
    <w:p w:rsidR="007B3956" w:rsidRDefault="007B3956">
      <w:pPr>
        <w:pStyle w:val="newncpi"/>
      </w:pPr>
      <w:r>
        <w:lastRenderedPageBreak/>
        <w:t>один экземпляр своего печатного издания (при наличии), в котором опубликована информация, предусмотренная в абзаце втором настоящего подпункта;</w:t>
      </w:r>
    </w:p>
    <w:p w:rsidR="007B3956" w:rsidRDefault="007B3956">
      <w:pPr>
        <w:pStyle w:val="underpoint"/>
      </w:pPr>
      <w:proofErr w:type="gramStart"/>
      <w:r>
        <w:t>1.1.2.2. в отношении технических кодексов установившейся практики, являющихся в соответствии с законодательными актами, техническими регламентами Республики Беларусь, иными постановлениями Совета Министров Республики Беларусь обязательными для соблюдения юридическими лицами и индивидуальными предпринимателями, – информацию о виде, дате принятия (издания), регистрационном номере, названии законодательных актов, технических регламентов Республики Беларусь, иных нормативных правовых актов Совета Министров Республики Беларусь, в которых даны ссылки на соответствующий</w:t>
      </w:r>
      <w:proofErr w:type="gramEnd"/>
      <w:r>
        <w:t xml:space="preserve"> технический кодекс установившейся практики</w:t>
      </w:r>
      <w:proofErr w:type="gramStart"/>
      <w:r>
        <w:t>;</w:t>
      </w:r>
      <w:r>
        <w:rPr>
          <w:rStyle w:val="rednoun"/>
        </w:rPr>
        <w:t>»</w:t>
      </w:r>
      <w:proofErr w:type="gramEnd"/>
      <w:r>
        <w:t>;</w:t>
      </w:r>
    </w:p>
    <w:p w:rsidR="007B3956" w:rsidRDefault="007B3956">
      <w:pPr>
        <w:pStyle w:val="newncpi"/>
      </w:pPr>
      <w:r>
        <w:t>подпункт 1.1.3 изложить в следующей редакции:</w:t>
      </w:r>
    </w:p>
    <w:p w:rsidR="007B3956" w:rsidRDefault="007B3956">
      <w:pPr>
        <w:pStyle w:val="underpoint"/>
      </w:pPr>
      <w:proofErr w:type="gramStart"/>
      <w:r>
        <w:rPr>
          <w:rStyle w:val="rednoun"/>
        </w:rPr>
        <w:t>«</w:t>
      </w:r>
      <w:r>
        <w:t>1.1.3. совершают действия, предусмотренные в подпункте 1.1.1 настоящего пункта, в отношении технических нормативных правовых актов, являющихся в соответствии с законодательными актами и постановлениями Совета Министров Республики Беларусь обязательными для соблюдения юридическими лицами и индивидуальными предпринимателями</w:t>
      </w:r>
      <w:r>
        <w:rPr>
          <w:vertAlign w:val="superscript"/>
        </w:rPr>
        <w:t>3</w:t>
      </w:r>
      <w:r>
        <w:t>, после проведения Национальным центром правовой информации обязательной юридической экспертизы таких актов, включения их в Национальный реестр правовых актов Республики Беларусь и официального опубликования на Национальном</w:t>
      </w:r>
      <w:proofErr w:type="gramEnd"/>
      <w:r>
        <w:t xml:space="preserve"> </w:t>
      </w:r>
      <w:proofErr w:type="gramStart"/>
      <w:r>
        <w:t>правовом</w:t>
      </w:r>
      <w:proofErr w:type="gramEnd"/>
      <w:r>
        <w:t xml:space="preserve"> </w:t>
      </w:r>
      <w:proofErr w:type="spellStart"/>
      <w:r>
        <w:t>Интернет-портале</w:t>
      </w:r>
      <w:proofErr w:type="spellEnd"/>
      <w:r>
        <w:t xml:space="preserve"> Республики Беларусь;</w:t>
      </w:r>
    </w:p>
    <w:p w:rsidR="007B3956" w:rsidRDefault="007B3956">
      <w:pPr>
        <w:pStyle w:val="snoskiline"/>
      </w:pPr>
      <w:r>
        <w:t>______________________________</w:t>
      </w:r>
    </w:p>
    <w:p w:rsidR="007B3956" w:rsidRDefault="007B3956">
      <w:pPr>
        <w:pStyle w:val="snoski"/>
        <w:spacing w:after="240"/>
      </w:pPr>
      <w:r>
        <w:rPr>
          <w:vertAlign w:val="superscript"/>
        </w:rPr>
        <w:t>3</w:t>
      </w:r>
      <w:r>
        <w:t> За исключением технических регламентов</w:t>
      </w:r>
      <w:proofErr w:type="gramStart"/>
      <w:r>
        <w:t>.</w:t>
      </w:r>
      <w:r>
        <w:rPr>
          <w:rStyle w:val="rednoun"/>
        </w:rPr>
        <w:t>»</w:t>
      </w:r>
      <w:r>
        <w:t>;</w:t>
      </w:r>
      <w:proofErr w:type="gramEnd"/>
    </w:p>
    <w:p w:rsidR="007B3956" w:rsidRDefault="007B3956">
      <w:pPr>
        <w:pStyle w:val="newncpi"/>
      </w:pPr>
      <w:r>
        <w:t>в подпункте 1.2:</w:t>
      </w:r>
    </w:p>
    <w:p w:rsidR="007B3956" w:rsidRDefault="007B3956">
      <w:pPr>
        <w:pStyle w:val="newncpi"/>
      </w:pPr>
      <w:r>
        <w:t>в абзаце первом подпункта 1.2.1 цифры «1.1.2» заменить цифрами «1.1.2.1»;</w:t>
      </w:r>
    </w:p>
    <w:p w:rsidR="007B3956" w:rsidRDefault="007B3956">
      <w:pPr>
        <w:pStyle w:val="newncpi"/>
      </w:pPr>
      <w:r>
        <w:t>в абзаце первом подпункта 1.2.1.1 слово «ЭБДПИ» заменить словами «эталонный банк данных правовой информации Республики Беларусь (далее – ЭБДПИ)»;</w:t>
      </w:r>
    </w:p>
    <w:p w:rsidR="007B3956" w:rsidRDefault="007B3956">
      <w:pPr>
        <w:pStyle w:val="newncpi"/>
      </w:pPr>
      <w:r>
        <w:t>подпункт 1.2.1.2 изложить в следующей редакции:</w:t>
      </w:r>
    </w:p>
    <w:p w:rsidR="007B3956" w:rsidRDefault="007B3956">
      <w:pPr>
        <w:pStyle w:val="underpoint"/>
      </w:pPr>
      <w:proofErr w:type="gramStart"/>
      <w:r>
        <w:rPr>
          <w:rStyle w:val="rednoun"/>
        </w:rPr>
        <w:t>«</w:t>
      </w:r>
      <w:r>
        <w:t>1.2.1.2. опубликование на интернет-сайте Национального фонда технических нормативных правовых актов сведений, предусмотренных в абзаце третьем подпункта 1.1.2.1 настоящего пункта, текстов технических нормативных правовых актов, не относящихся к области технического нормирования и стандартизации, текстов технических регламентов Республики Беларусь, общегосударственных классификаторов Республики Беларусь, текстов технических кодексов установившейся практики, на которые даны ссылки в законодательных актах, технических регламентах Республики Беларусь или иных нормативных</w:t>
      </w:r>
      <w:proofErr w:type="gramEnd"/>
      <w:r>
        <w:t xml:space="preserve"> правовых актах Совета Министров Республики Беларусь, если добровольность применения таких технических кодексов установившейся практики не установлена соответствующими законодательными актами либо нормативными правовыми актами Совета Министров Республики Беларусь, текстов государственных стандартов Республики Беларусь, на которые даны ссылки в технических регламентах Республики Беларусь, если добровольность применения таких государственных стандартов не установлена соответствующими техническими регламентами Республики Беларусь</w:t>
      </w:r>
      <w:proofErr w:type="gramStart"/>
      <w:r>
        <w:rPr>
          <w:vertAlign w:val="superscript"/>
        </w:rPr>
        <w:t>4</w:t>
      </w:r>
      <w:proofErr w:type="gramEnd"/>
      <w:r>
        <w:t>;</w:t>
      </w:r>
    </w:p>
    <w:p w:rsidR="007B3956" w:rsidRDefault="007B3956">
      <w:pPr>
        <w:pStyle w:val="snoskiline"/>
      </w:pPr>
      <w:r>
        <w:t>______________________________</w:t>
      </w:r>
    </w:p>
    <w:p w:rsidR="007B3956" w:rsidRDefault="007B3956">
      <w:pPr>
        <w:pStyle w:val="snoski"/>
        <w:spacing w:after="240"/>
      </w:pPr>
      <w:r>
        <w:rPr>
          <w:vertAlign w:val="superscript"/>
        </w:rPr>
        <w:t>4</w:t>
      </w:r>
      <w:r>
        <w:t> Если иное не установлено международными обязательствами Республики Беларусь</w:t>
      </w:r>
      <w:proofErr w:type="gramStart"/>
      <w:r>
        <w:t>.</w:t>
      </w:r>
      <w:r>
        <w:rPr>
          <w:rStyle w:val="rednoun"/>
        </w:rPr>
        <w:t>»</w:t>
      </w:r>
      <w:r>
        <w:t>;</w:t>
      </w:r>
      <w:proofErr w:type="gramEnd"/>
    </w:p>
    <w:p w:rsidR="007B3956" w:rsidRDefault="007B3956">
      <w:pPr>
        <w:pStyle w:val="newncpi"/>
      </w:pPr>
      <w:r>
        <w:t>в абзаце втором части первой подпункта 1.3 слова «копий оригиналов этих актов на бумажных носителях и одновременно в электронной форме в виде файлов с текстами правовых актов (сведений о них)» заменить словами «электронных документов или файлов с текстами правовых актов, соответствующими текстам оригиналов на бумажных носителях, удостоверенных электронной цифровой подписью»;</w:t>
      </w:r>
    </w:p>
    <w:p w:rsidR="007B3956" w:rsidRDefault="007B3956">
      <w:pPr>
        <w:pStyle w:val="newncpi"/>
      </w:pPr>
      <w:r>
        <w:t>в подпункте 1.5 после слов «их подписания</w:t>
      </w:r>
      <w:proofErr w:type="gramStart"/>
      <w:r>
        <w:t>,»</w:t>
      </w:r>
      <w:proofErr w:type="gramEnd"/>
      <w:r>
        <w:t xml:space="preserve"> дополнить словами «а указанные в подпункте 1.1.3 настоящего пункта, за исключением технических кодексов установившейся практики и государственных стандартов Республики Беларусь, на </w:t>
      </w:r>
      <w:r>
        <w:lastRenderedPageBreak/>
        <w:t xml:space="preserve">которые даны ссылки в законодательных актах, технических регламентах Республики Беларусь или иных нормативных правовых актах Совета Министров Республики Беларусь, – после их официального опубликования на Национальном правовом </w:t>
      </w:r>
      <w:proofErr w:type="spellStart"/>
      <w:r>
        <w:t>Интернет-портале</w:t>
      </w:r>
      <w:proofErr w:type="spellEnd"/>
      <w:r>
        <w:t xml:space="preserve"> Республики Беларусь,»;</w:t>
      </w:r>
    </w:p>
    <w:p w:rsidR="007B3956" w:rsidRDefault="007B3956">
      <w:pPr>
        <w:pStyle w:val="newncpi"/>
      </w:pPr>
      <w:r>
        <w:t>дополнить пункт подпунктом 1.7 следующего содержания:</w:t>
      </w:r>
    </w:p>
    <w:p w:rsidR="007B3956" w:rsidRDefault="007B3956">
      <w:pPr>
        <w:pStyle w:val="underpoint"/>
      </w:pPr>
      <w:r>
        <w:rPr>
          <w:rStyle w:val="rednoun"/>
        </w:rPr>
        <w:t>«</w:t>
      </w:r>
      <w:r>
        <w:t>1.7. </w:t>
      </w:r>
      <w:proofErr w:type="gramStart"/>
      <w:r>
        <w:t>Национальный центр правовой информации в срок, не превышающий трех рабочих дней после даты официального опубликования технических нормативных правовых актов, указанных в подпункте 1.1.3 настоящего пункта, либо даты включения в Национальный реестр правовых актов Республики Беларусь технических нормативных правовых актов, указанных в подпункте 1.4 настоящего пункта или не подлежащих официальному опубликованию в соответствии с международными обязательствами Республики Беларусь, осуществляет предоставление Государственному</w:t>
      </w:r>
      <w:proofErr w:type="gramEnd"/>
      <w:r>
        <w:t xml:space="preserve"> комитету по стандартизации:</w:t>
      </w:r>
    </w:p>
    <w:p w:rsidR="007B3956" w:rsidRDefault="007B3956">
      <w:pPr>
        <w:pStyle w:val="newncpi"/>
      </w:pPr>
      <w:r>
        <w:t>текстов постановлений (приказов), утвержденных технических нормативных правовых актов, а также текстов внесенных в технические нормативные правовые акты изменений и (или) дополнений;</w:t>
      </w:r>
    </w:p>
    <w:p w:rsidR="007B3956" w:rsidRDefault="007B3956">
      <w:pPr>
        <w:pStyle w:val="newncpi"/>
      </w:pPr>
      <w:proofErr w:type="gramStart"/>
      <w:r>
        <w:t xml:space="preserve">сведений об утвержденных технических нормативных правовых актах, включающих информацию об их виде, обозначении и регистрационном номере (при их наличии), названии, регистрационном номере Национального реестра правовых актов Республики Беларусь, дате включения в Национальный реестр правовых актов Республики Беларусь, дате официального опубликования на Национальном правовом </w:t>
      </w:r>
      <w:proofErr w:type="spellStart"/>
      <w:r>
        <w:t>Интернет-портале</w:t>
      </w:r>
      <w:proofErr w:type="spellEnd"/>
      <w:r>
        <w:t xml:space="preserve"> Республики Беларусь (при наличии), дате введения в действие (вступления в силу), толковании таких актов, приостановлении их</w:t>
      </w:r>
      <w:proofErr w:type="gramEnd"/>
      <w:r>
        <w:t xml:space="preserve"> действия, отмене либо признании </w:t>
      </w:r>
      <w:proofErr w:type="gramStart"/>
      <w:r>
        <w:t>утратившими</w:t>
      </w:r>
      <w:proofErr w:type="gramEnd"/>
      <w:r>
        <w:t xml:space="preserve"> силу.</w:t>
      </w:r>
      <w:r>
        <w:rPr>
          <w:rStyle w:val="rednoun"/>
        </w:rPr>
        <w:t>»</w:t>
      </w:r>
      <w:r>
        <w:t>.</w:t>
      </w:r>
    </w:p>
    <w:p w:rsidR="007B3956" w:rsidRDefault="007B3956">
      <w:pPr>
        <w:pStyle w:val="point"/>
      </w:pPr>
      <w:r>
        <w:t>4. Абзац семнадцатый части первой пункта 6 Положения о порядке рассмотрения Президентом Республики Беларусь проектов правовых актов, утвержденного Указом Президента Республики Беларусь от 23 июня 1998 г. № 327, дополнить словами «, придания техническим нормативным правовым актам статуса обязательных для соблюдения юридическими лицами и индивидуальными предпринимателями».</w:t>
      </w:r>
    </w:p>
    <w:p w:rsidR="007B3956" w:rsidRDefault="007B3956">
      <w:pPr>
        <w:pStyle w:val="point"/>
      </w:pPr>
      <w:r>
        <w:t>5. </w:t>
      </w:r>
      <w:proofErr w:type="gramStart"/>
      <w:r>
        <w:t xml:space="preserve">В Положении о Национальном правовом </w:t>
      </w:r>
      <w:proofErr w:type="spellStart"/>
      <w:r>
        <w:t>Интернет-портале</w:t>
      </w:r>
      <w:proofErr w:type="spellEnd"/>
      <w:r>
        <w:t xml:space="preserve"> Республики Беларусь, утвержденном Указом Президента Республики Беларусь от 16 декабря 2002 г. № 609 «О Национальном правовом </w:t>
      </w:r>
      <w:proofErr w:type="spellStart"/>
      <w:r>
        <w:t>Интернет-портале</w:t>
      </w:r>
      <w:proofErr w:type="spellEnd"/>
      <w:r>
        <w:t xml:space="preserve"> Республики Беларусь и о внесении изменений и дополнения в Указ Президента Республики Беларусь от 30 октября 1998 г. № 524»:</w:t>
      </w:r>
      <w:proofErr w:type="gramEnd"/>
    </w:p>
    <w:p w:rsidR="007B3956" w:rsidRDefault="007B3956">
      <w:pPr>
        <w:pStyle w:val="newncpi"/>
      </w:pPr>
      <w:r>
        <w:t>абзац десятый пункта 3 дополнить словами «, развития предпринимательской инициативы, стимулирования деловой активности субъектов хозяйствования»;</w:t>
      </w:r>
    </w:p>
    <w:p w:rsidR="007B3956" w:rsidRDefault="007B3956">
      <w:pPr>
        <w:pStyle w:val="newncpi"/>
      </w:pPr>
      <w:r>
        <w:t>из второго предложения пункта 5 слова «в области права и правовой информатизации» исключить;</w:t>
      </w:r>
    </w:p>
    <w:p w:rsidR="007B3956" w:rsidRDefault="007B3956">
      <w:pPr>
        <w:pStyle w:val="newncpi"/>
      </w:pPr>
      <w:r>
        <w:t>из абзаца пятого пункта 6 слова «, содержащие информацию в области права и правовой информатизации» исключить;</w:t>
      </w:r>
    </w:p>
    <w:p w:rsidR="007B3956" w:rsidRDefault="007B3956">
      <w:pPr>
        <w:pStyle w:val="newncpi"/>
      </w:pPr>
      <w:r>
        <w:t>пункт 13 исключить.</w:t>
      </w:r>
    </w:p>
    <w:p w:rsidR="007B3956" w:rsidRDefault="007B3956">
      <w:pPr>
        <w:pStyle w:val="point"/>
      </w:pPr>
      <w:r>
        <w:t xml:space="preserve">6. В </w:t>
      </w:r>
      <w:proofErr w:type="gramStart"/>
      <w:r>
        <w:t>Указе</w:t>
      </w:r>
      <w:proofErr w:type="gramEnd"/>
      <w:r>
        <w:t xml:space="preserve"> Президента Республики Беларусь от 30 декабря 2010 г. № 712 «О совершенствовании государственной системы правовой информации Республики Беларусь»:</w:t>
      </w:r>
    </w:p>
    <w:p w:rsidR="007B3956" w:rsidRDefault="007B3956">
      <w:pPr>
        <w:pStyle w:val="newncpi"/>
      </w:pPr>
      <w:r>
        <w:t>в пункте 2:</w:t>
      </w:r>
    </w:p>
    <w:p w:rsidR="007B3956" w:rsidRDefault="007B3956">
      <w:pPr>
        <w:pStyle w:val="newncpi"/>
      </w:pPr>
      <w:r>
        <w:t>подпункт 2.2 после слова «(предоставления)</w:t>
      </w:r>
      <w:proofErr w:type="gramStart"/>
      <w:r>
        <w:t>,»</w:t>
      </w:r>
      <w:proofErr w:type="gramEnd"/>
      <w:r>
        <w:t xml:space="preserve"> дополнить словом «запрещается,»;</w:t>
      </w:r>
    </w:p>
    <w:p w:rsidR="007B3956" w:rsidRDefault="007B3956">
      <w:pPr>
        <w:pStyle w:val="newncpi"/>
      </w:pPr>
      <w:r>
        <w:t>подпункт 2.3 после слов «правовых актов</w:t>
      </w:r>
      <w:proofErr w:type="gramStart"/>
      <w:r>
        <w:t>,»</w:t>
      </w:r>
      <w:proofErr w:type="gramEnd"/>
      <w:r>
        <w:t xml:space="preserve"> дополнить словами «информационно-поисковые системы «ЭТАЛОН» и (или) «ЭТАЛОН-ONLINE», а также иные»;</w:t>
      </w:r>
    </w:p>
    <w:p w:rsidR="007B3956" w:rsidRDefault="007B3956">
      <w:pPr>
        <w:pStyle w:val="newncpi"/>
      </w:pPr>
      <w:r>
        <w:t>в Положении о деятельности по распространению (предоставлению) правовой информации, утвержденном этим Указом:</w:t>
      </w:r>
    </w:p>
    <w:p w:rsidR="007B3956" w:rsidRDefault="007B3956">
      <w:pPr>
        <w:pStyle w:val="newncpi"/>
      </w:pPr>
      <w:r>
        <w:t>часть первую пункта 26 после абзаца седьмого дополнить абзацем следующего содержания:</w:t>
      </w:r>
    </w:p>
    <w:p w:rsidR="007B3956" w:rsidRDefault="007B3956">
      <w:pPr>
        <w:pStyle w:val="newncpi"/>
      </w:pPr>
      <w:r>
        <w:lastRenderedPageBreak/>
        <w:t>«Государственному секретариату Совета Безопасности Республики Беларусь</w:t>
      </w:r>
      <w:proofErr w:type="gramStart"/>
      <w:r>
        <w:t>;»</w:t>
      </w:r>
      <w:proofErr w:type="gramEnd"/>
      <w:r>
        <w:t>;</w:t>
      </w:r>
    </w:p>
    <w:p w:rsidR="007B3956" w:rsidRDefault="007B3956">
      <w:pPr>
        <w:pStyle w:val="newncpi"/>
      </w:pPr>
      <w:r>
        <w:t>в пункте 29:</w:t>
      </w:r>
    </w:p>
    <w:p w:rsidR="007B3956" w:rsidRDefault="007B3956">
      <w:pPr>
        <w:pStyle w:val="newncpi"/>
      </w:pPr>
      <w:r>
        <w:t>в абзаце первом слово «и» заменить словами «и (или)»;</w:t>
      </w:r>
    </w:p>
    <w:p w:rsidR="007B3956" w:rsidRDefault="007B3956">
      <w:pPr>
        <w:pStyle w:val="newncpi"/>
      </w:pPr>
      <w:r>
        <w:t>абзац третий подпункта 29.1 дополнить словами «, а также организациям, входящим в структуру (систему, состав) данных государственных органов и иных организаций»;</w:t>
      </w:r>
    </w:p>
    <w:p w:rsidR="007B3956" w:rsidRDefault="007B3956">
      <w:pPr>
        <w:pStyle w:val="newncpi"/>
      </w:pPr>
      <w:r>
        <w:t>в разделе «Органы межгосударственных образований*» приложения 2 абзацы второй и четвертый исключить.</w:t>
      </w:r>
    </w:p>
    <w:p w:rsidR="007B3956" w:rsidRDefault="007B3956">
      <w:pPr>
        <w:pStyle w:val="point"/>
      </w:pPr>
      <w:r>
        <w:t xml:space="preserve">7. В </w:t>
      </w:r>
      <w:proofErr w:type="gramStart"/>
      <w:r>
        <w:t>Указе</w:t>
      </w:r>
      <w:proofErr w:type="gramEnd"/>
      <w:r>
        <w:t xml:space="preserve"> Президента Республики Беларусь от 15 июня 2015 г. № 243 «Об электронном документообороте при подготовке и принятии правовых актов»:</w:t>
      </w:r>
    </w:p>
    <w:p w:rsidR="007B3956" w:rsidRDefault="007B3956">
      <w:pPr>
        <w:pStyle w:val="newncpi"/>
      </w:pPr>
      <w:r>
        <w:t>в части первой пункта 2:</w:t>
      </w:r>
    </w:p>
    <w:p w:rsidR="007B3956" w:rsidRDefault="007B3956">
      <w:pPr>
        <w:pStyle w:val="newncpi"/>
      </w:pPr>
      <w:r>
        <w:t>из абзаца первого слова «с 1 января 2016 г.» исключить;</w:t>
      </w:r>
    </w:p>
    <w:p w:rsidR="007B3956" w:rsidRDefault="007B3956">
      <w:pPr>
        <w:pStyle w:val="newncpi"/>
      </w:pPr>
      <w:r>
        <w:t>абзац второй изложить в следующей редакции:</w:t>
      </w:r>
    </w:p>
    <w:p w:rsidR="007B3956" w:rsidRDefault="007B3956">
      <w:pPr>
        <w:pStyle w:val="newncpi"/>
      </w:pPr>
      <w:proofErr w:type="gramStart"/>
      <w:r>
        <w:t>«государственных органов, нормативные правовые акты которых подлежат обязательной юридической экспертизе, проводимой Министерством юстиции или главными управлениями юстиции облисполкомов, осуществляется посредством автоматизированной информационной системы, обеспечивающей формирование Национального реестра правовых актов Республики Беларусь, или системы межведомственного электронного документооборота государственных органов, или иных определенных Советом Министров Республики Беларусь систем и средств, используемых для передачи электронных документов, в порядке, установленном Советом Министров Республики Беларусь;»;</w:t>
      </w:r>
      <w:proofErr w:type="gramEnd"/>
    </w:p>
    <w:p w:rsidR="007B3956" w:rsidRDefault="007B3956">
      <w:pPr>
        <w:pStyle w:val="newncpi"/>
      </w:pPr>
      <w:r>
        <w:t>в пункте 5:</w:t>
      </w:r>
    </w:p>
    <w:p w:rsidR="007B3956" w:rsidRDefault="007B3956">
      <w:pPr>
        <w:pStyle w:val="newncpi"/>
      </w:pPr>
      <w:r>
        <w:t>после части первой дополнить пункт частью следующего содержания:</w:t>
      </w:r>
    </w:p>
    <w:p w:rsidR="007B3956" w:rsidRDefault="007B3956">
      <w:pPr>
        <w:pStyle w:val="newncpi"/>
      </w:pPr>
      <w:r>
        <w:t>«Государственным органам и организациям, указанным в абзацах втором и третьем части первой настоящего пункта, совместно с НЦПИ постоянно обеспечивать ведение сформированных банков данных, а также полноту и комплексность включения в названные ресурсы соответствующих актов и документов</w:t>
      </w:r>
      <w:proofErr w:type="gramStart"/>
      <w:r>
        <w:t>.»;</w:t>
      </w:r>
      <w:proofErr w:type="gramEnd"/>
    </w:p>
    <w:p w:rsidR="007B3956" w:rsidRDefault="007B3956">
      <w:pPr>
        <w:pStyle w:val="newncpi"/>
      </w:pPr>
      <w:r>
        <w:t>часть вторую после слова «формирование» дополнить словами «и ведение».</w:t>
      </w:r>
    </w:p>
    <w:p w:rsidR="007B3956" w:rsidRDefault="007B3956">
      <w:pPr>
        <w:pStyle w:val="point"/>
      </w:pPr>
      <w:r>
        <w:t xml:space="preserve">8. В </w:t>
      </w:r>
      <w:proofErr w:type="gramStart"/>
      <w:r>
        <w:t>Положении</w:t>
      </w:r>
      <w:proofErr w:type="gramEnd"/>
      <w:r>
        <w:t xml:space="preserve"> о Национальном центре законодательства и правовых исследований Республики Беларусь, утвержденном Указом Президента Республики Беларусь от 13 декабря 2007 г. № 630 «О некоторых мерах по совершенствованию правотворческой деятельности и научных исследований в области права»:</w:t>
      </w:r>
    </w:p>
    <w:p w:rsidR="007B3956" w:rsidRDefault="007B3956">
      <w:pPr>
        <w:pStyle w:val="newncpi"/>
      </w:pPr>
      <w:r>
        <w:t>абзац третий пункта 11 изложить в следующей редакции:</w:t>
      </w:r>
    </w:p>
    <w:p w:rsidR="007B3956" w:rsidRDefault="007B3956">
      <w:pPr>
        <w:pStyle w:val="newncpi"/>
      </w:pPr>
      <w:r>
        <w:t>«распоряжается денежными средствами и иным имуществом Центра в пределах прав, предоставленных ему настоящим Положением и другими актами законодательства</w:t>
      </w:r>
      <w:proofErr w:type="gramStart"/>
      <w:r>
        <w:t>;»</w:t>
      </w:r>
      <w:proofErr w:type="gramEnd"/>
      <w:r>
        <w:t>;</w:t>
      </w:r>
    </w:p>
    <w:p w:rsidR="007B3956" w:rsidRDefault="007B3956">
      <w:pPr>
        <w:pStyle w:val="newncpi"/>
      </w:pPr>
      <w:r>
        <w:t>часть первую пункта 15 после слова «создается» дополнить словами «в качестве органа управления».</w:t>
      </w:r>
    </w:p>
    <w:p w:rsidR="007B3956" w:rsidRDefault="007B3956">
      <w:pPr>
        <w:pStyle w:val="newncpi"/>
      </w:pPr>
      <w:r>
        <w:t> </w:t>
      </w:r>
    </w:p>
    <w:p w:rsidR="00510E6A" w:rsidRDefault="00510E6A"/>
    <w:sectPr w:rsidR="00510E6A" w:rsidSect="007B3956">
      <w:headerReference w:type="even" r:id="rId6"/>
      <w:headerReference w:type="default" r:id="rId7"/>
      <w:footerReference w:type="even" r:id="rId8"/>
      <w:footerReference w:type="default" r:id="rId9"/>
      <w:headerReference w:type="first" r:id="rId10"/>
      <w:footerReference w:type="first" r:id="rId11"/>
      <w:pgSz w:w="11906" w:h="16838"/>
      <w:pgMar w:top="1134" w:right="1120" w:bottom="1134" w:left="1400" w:header="280" w:footer="18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4714" w:rsidRPr="007B3956" w:rsidRDefault="00474714" w:rsidP="007B3956">
      <w:pPr>
        <w:spacing w:after="0" w:line="240" w:lineRule="auto"/>
      </w:pPr>
      <w:r>
        <w:separator/>
      </w:r>
    </w:p>
  </w:endnote>
  <w:endnote w:type="continuationSeparator" w:id="0">
    <w:p w:rsidR="00474714" w:rsidRPr="007B3956" w:rsidRDefault="00474714" w:rsidP="007B39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956" w:rsidRDefault="007B3956">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956" w:rsidRDefault="007B3956">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8"/>
      <w:tblW w:w="0" w:type="auto"/>
      <w:tblLook w:val="04A0"/>
    </w:tblPr>
    <w:tblGrid>
      <w:gridCol w:w="900"/>
      <w:gridCol w:w="7202"/>
      <w:gridCol w:w="1500"/>
    </w:tblGrid>
    <w:tr w:rsidR="007B3956" w:rsidTr="007B3956">
      <w:trPr>
        <w:trHeight w:val="400"/>
      </w:trPr>
      <w:tc>
        <w:tcPr>
          <w:tcW w:w="900" w:type="dxa"/>
          <w:vMerge w:val="restart"/>
          <w:tcBorders>
            <w:left w:val="nil"/>
            <w:right w:val="nil"/>
          </w:tcBorders>
          <w:shd w:val="clear" w:color="auto" w:fill="auto"/>
        </w:tcPr>
        <w:p w:rsidR="007B3956" w:rsidRDefault="007B3956">
          <w:pPr>
            <w:pStyle w:val="a5"/>
          </w:pPr>
          <w:r>
            <w:rPr>
              <w:noProof/>
              <w:lang w:eastAsia="ru-RU"/>
            </w:rPr>
            <w:drawing>
              <wp:inline distT="0" distB="0" distL="0" distR="0">
                <wp:extent cx="333375" cy="438150"/>
                <wp:effectExtent l="19050" t="0" r="9525" b="0"/>
                <wp:docPr id="1" name="Рисунок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33375" cy="438150"/>
                        </a:xfrm>
                        <a:prstGeom prst="rect">
                          <a:avLst/>
                        </a:prstGeom>
                      </pic:spPr>
                    </pic:pic>
                  </a:graphicData>
                </a:graphic>
              </wp:inline>
            </w:drawing>
          </w:r>
        </w:p>
      </w:tc>
      <w:tc>
        <w:tcPr>
          <w:tcW w:w="7202" w:type="dxa"/>
          <w:tcBorders>
            <w:left w:val="nil"/>
            <w:bottom w:val="nil"/>
            <w:right w:val="nil"/>
          </w:tcBorders>
          <w:shd w:val="clear" w:color="auto" w:fill="auto"/>
        </w:tcPr>
        <w:p w:rsidR="007B3956" w:rsidRPr="007B3956" w:rsidRDefault="007B3956">
          <w:pPr>
            <w:pStyle w:val="a5"/>
            <w:rPr>
              <w:rFonts w:ascii="Times New Roman" w:hAnsi="Times New Roman" w:cs="Times New Roman"/>
              <w:sz w:val="24"/>
            </w:rPr>
          </w:pPr>
          <w:r>
            <w:rPr>
              <w:rFonts w:ascii="Times New Roman" w:hAnsi="Times New Roman" w:cs="Times New Roman"/>
              <w:sz w:val="24"/>
            </w:rPr>
            <w:t>ИПС «ЭТАЛОН» версия 6.7</w:t>
          </w:r>
        </w:p>
      </w:tc>
      <w:tc>
        <w:tcPr>
          <w:tcW w:w="1500" w:type="dxa"/>
          <w:tcBorders>
            <w:left w:val="nil"/>
            <w:bottom w:val="nil"/>
            <w:right w:val="nil"/>
          </w:tcBorders>
          <w:shd w:val="clear" w:color="auto" w:fill="auto"/>
        </w:tcPr>
        <w:p w:rsidR="007B3956" w:rsidRPr="007B3956" w:rsidRDefault="007B3956" w:rsidP="007B3956">
          <w:pPr>
            <w:pStyle w:val="a5"/>
            <w:jc w:val="right"/>
            <w:rPr>
              <w:rFonts w:ascii="Times New Roman" w:hAnsi="Times New Roman" w:cs="Times New Roman"/>
              <w:sz w:val="24"/>
            </w:rPr>
          </w:pPr>
          <w:r>
            <w:rPr>
              <w:rFonts w:ascii="Times New Roman" w:hAnsi="Times New Roman" w:cs="Times New Roman"/>
              <w:sz w:val="24"/>
            </w:rPr>
            <w:t>23.04.2018</w:t>
          </w:r>
        </w:p>
      </w:tc>
    </w:tr>
    <w:tr w:rsidR="007B3956" w:rsidTr="007B3956">
      <w:tc>
        <w:tcPr>
          <w:tcW w:w="900" w:type="dxa"/>
          <w:vMerge/>
          <w:tcBorders>
            <w:left w:val="nil"/>
            <w:bottom w:val="nil"/>
            <w:right w:val="nil"/>
          </w:tcBorders>
          <w:shd w:val="clear" w:color="auto" w:fill="auto"/>
        </w:tcPr>
        <w:p w:rsidR="007B3956" w:rsidRDefault="007B3956">
          <w:pPr>
            <w:pStyle w:val="a5"/>
          </w:pPr>
        </w:p>
      </w:tc>
      <w:tc>
        <w:tcPr>
          <w:tcW w:w="7202" w:type="dxa"/>
          <w:tcBorders>
            <w:top w:val="nil"/>
            <w:left w:val="nil"/>
            <w:bottom w:val="nil"/>
            <w:right w:val="nil"/>
          </w:tcBorders>
          <w:shd w:val="clear" w:color="auto" w:fill="auto"/>
        </w:tcPr>
        <w:p w:rsidR="007B3956" w:rsidRPr="007B3956" w:rsidRDefault="007B3956">
          <w:pPr>
            <w:pStyle w:val="a5"/>
            <w:rPr>
              <w:rFonts w:ascii="Times New Roman" w:hAnsi="Times New Roman" w:cs="Times New Roman"/>
              <w:i/>
              <w:sz w:val="24"/>
            </w:rPr>
          </w:pPr>
          <w:r>
            <w:rPr>
              <w:rFonts w:ascii="Times New Roman" w:hAnsi="Times New Roman" w:cs="Times New Roman"/>
              <w:i/>
              <w:sz w:val="24"/>
            </w:rPr>
            <w:t>Национальный центр правовой информации Республики Беларусь</w:t>
          </w:r>
        </w:p>
      </w:tc>
      <w:tc>
        <w:tcPr>
          <w:tcW w:w="1500" w:type="dxa"/>
          <w:tcBorders>
            <w:top w:val="nil"/>
            <w:left w:val="nil"/>
            <w:bottom w:val="nil"/>
            <w:right w:val="nil"/>
          </w:tcBorders>
          <w:shd w:val="clear" w:color="auto" w:fill="auto"/>
        </w:tcPr>
        <w:p w:rsidR="007B3956" w:rsidRDefault="007B3956">
          <w:pPr>
            <w:pStyle w:val="a5"/>
          </w:pPr>
        </w:p>
      </w:tc>
    </w:tr>
  </w:tbl>
  <w:p w:rsidR="007B3956" w:rsidRDefault="007B3956">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4714" w:rsidRPr="007B3956" w:rsidRDefault="00474714" w:rsidP="007B3956">
      <w:pPr>
        <w:spacing w:after="0" w:line="240" w:lineRule="auto"/>
      </w:pPr>
      <w:r>
        <w:separator/>
      </w:r>
    </w:p>
  </w:footnote>
  <w:footnote w:type="continuationSeparator" w:id="0">
    <w:p w:rsidR="00474714" w:rsidRPr="007B3956" w:rsidRDefault="00474714" w:rsidP="007B39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956" w:rsidRDefault="007B3956" w:rsidP="00DB40A7">
    <w:pPr>
      <w:pStyle w:val="a3"/>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7B3956" w:rsidRDefault="007B3956">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956" w:rsidRPr="007B3956" w:rsidRDefault="007B3956" w:rsidP="00DB40A7">
    <w:pPr>
      <w:pStyle w:val="a3"/>
      <w:framePr w:wrap="around" w:vAnchor="text" w:hAnchor="margin" w:xAlign="center" w:y="1"/>
      <w:rPr>
        <w:rStyle w:val="a7"/>
        <w:rFonts w:ascii="Times New Roman" w:hAnsi="Times New Roman" w:cs="Times New Roman"/>
        <w:sz w:val="24"/>
      </w:rPr>
    </w:pPr>
    <w:r w:rsidRPr="007B3956">
      <w:rPr>
        <w:rStyle w:val="a7"/>
        <w:rFonts w:ascii="Times New Roman" w:hAnsi="Times New Roman" w:cs="Times New Roman"/>
        <w:sz w:val="24"/>
      </w:rPr>
      <w:fldChar w:fldCharType="begin"/>
    </w:r>
    <w:r w:rsidRPr="007B3956">
      <w:rPr>
        <w:rStyle w:val="a7"/>
        <w:rFonts w:ascii="Times New Roman" w:hAnsi="Times New Roman" w:cs="Times New Roman"/>
        <w:sz w:val="24"/>
      </w:rPr>
      <w:instrText xml:space="preserve">PAGE  </w:instrText>
    </w:r>
    <w:r w:rsidRPr="007B3956">
      <w:rPr>
        <w:rStyle w:val="a7"/>
        <w:rFonts w:ascii="Times New Roman" w:hAnsi="Times New Roman" w:cs="Times New Roman"/>
        <w:sz w:val="24"/>
      </w:rPr>
      <w:fldChar w:fldCharType="separate"/>
    </w:r>
    <w:r>
      <w:rPr>
        <w:rStyle w:val="a7"/>
        <w:rFonts w:ascii="Times New Roman" w:hAnsi="Times New Roman" w:cs="Times New Roman"/>
        <w:noProof/>
        <w:sz w:val="24"/>
      </w:rPr>
      <w:t>8</w:t>
    </w:r>
    <w:r w:rsidRPr="007B3956">
      <w:rPr>
        <w:rStyle w:val="a7"/>
        <w:rFonts w:ascii="Times New Roman" w:hAnsi="Times New Roman" w:cs="Times New Roman"/>
        <w:sz w:val="24"/>
      </w:rPr>
      <w:fldChar w:fldCharType="end"/>
    </w:r>
  </w:p>
  <w:p w:rsidR="007B3956" w:rsidRPr="007B3956" w:rsidRDefault="007B3956">
    <w:pPr>
      <w:pStyle w:val="a3"/>
      <w:rPr>
        <w:rFonts w:ascii="Times New Roman" w:hAnsi="Times New Roman" w:cs="Times New Roman"/>
        <w:sz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956" w:rsidRDefault="007B3956">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7B3956"/>
    <w:rsid w:val="00474714"/>
    <w:rsid w:val="00510E6A"/>
    <w:rsid w:val="006E4493"/>
    <w:rsid w:val="007B3956"/>
    <w:rsid w:val="00E3774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E6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tlencpi">
    <w:name w:val="titlencpi"/>
    <w:basedOn w:val="a"/>
    <w:rsid w:val="007B3956"/>
    <w:pPr>
      <w:spacing w:before="240" w:after="240" w:line="240" w:lineRule="auto"/>
      <w:ind w:right="2268"/>
    </w:pPr>
    <w:rPr>
      <w:rFonts w:ascii="Times New Roman" w:eastAsia="Times New Roman" w:hAnsi="Times New Roman" w:cs="Times New Roman"/>
      <w:b/>
      <w:bCs/>
      <w:sz w:val="28"/>
      <w:szCs w:val="28"/>
      <w:lang w:eastAsia="ru-RU"/>
    </w:rPr>
  </w:style>
  <w:style w:type="paragraph" w:customStyle="1" w:styleId="titlep">
    <w:name w:val="titlep"/>
    <w:basedOn w:val="a"/>
    <w:rsid w:val="007B3956"/>
    <w:pPr>
      <w:spacing w:before="240" w:after="240" w:line="240" w:lineRule="auto"/>
      <w:jc w:val="center"/>
    </w:pPr>
    <w:rPr>
      <w:rFonts w:ascii="Times New Roman" w:eastAsiaTheme="minorEastAsia" w:hAnsi="Times New Roman" w:cs="Times New Roman"/>
      <w:b/>
      <w:bCs/>
      <w:sz w:val="24"/>
      <w:szCs w:val="24"/>
      <w:lang w:eastAsia="ru-RU"/>
    </w:rPr>
  </w:style>
  <w:style w:type="paragraph" w:customStyle="1" w:styleId="point">
    <w:name w:val="point"/>
    <w:basedOn w:val="a"/>
    <w:rsid w:val="007B3956"/>
    <w:pPr>
      <w:spacing w:after="0" w:line="240" w:lineRule="auto"/>
      <w:ind w:firstLine="567"/>
      <w:jc w:val="both"/>
    </w:pPr>
    <w:rPr>
      <w:rFonts w:ascii="Times New Roman" w:eastAsiaTheme="minorEastAsia" w:hAnsi="Times New Roman" w:cs="Times New Roman"/>
      <w:sz w:val="24"/>
      <w:szCs w:val="24"/>
      <w:lang w:eastAsia="ru-RU"/>
    </w:rPr>
  </w:style>
  <w:style w:type="paragraph" w:customStyle="1" w:styleId="underpoint">
    <w:name w:val="underpoint"/>
    <w:basedOn w:val="a"/>
    <w:rsid w:val="007B3956"/>
    <w:pPr>
      <w:spacing w:after="0" w:line="240" w:lineRule="auto"/>
      <w:ind w:firstLine="567"/>
      <w:jc w:val="both"/>
    </w:pPr>
    <w:rPr>
      <w:rFonts w:ascii="Times New Roman" w:eastAsiaTheme="minorEastAsia" w:hAnsi="Times New Roman" w:cs="Times New Roman"/>
      <w:sz w:val="24"/>
      <w:szCs w:val="24"/>
      <w:lang w:eastAsia="ru-RU"/>
    </w:rPr>
  </w:style>
  <w:style w:type="paragraph" w:customStyle="1" w:styleId="snoski">
    <w:name w:val="snoski"/>
    <w:basedOn w:val="a"/>
    <w:rsid w:val="007B3956"/>
    <w:pPr>
      <w:spacing w:after="0" w:line="240" w:lineRule="auto"/>
      <w:ind w:firstLine="567"/>
      <w:jc w:val="both"/>
    </w:pPr>
    <w:rPr>
      <w:rFonts w:ascii="Times New Roman" w:eastAsiaTheme="minorEastAsia" w:hAnsi="Times New Roman" w:cs="Times New Roman"/>
      <w:sz w:val="20"/>
      <w:szCs w:val="20"/>
      <w:lang w:eastAsia="ru-RU"/>
    </w:rPr>
  </w:style>
  <w:style w:type="paragraph" w:customStyle="1" w:styleId="snoskiline">
    <w:name w:val="snoskiline"/>
    <w:basedOn w:val="a"/>
    <w:rsid w:val="007B3956"/>
    <w:pPr>
      <w:spacing w:after="0" w:line="240" w:lineRule="auto"/>
      <w:jc w:val="both"/>
    </w:pPr>
    <w:rPr>
      <w:rFonts w:ascii="Times New Roman" w:eastAsiaTheme="minorEastAsia" w:hAnsi="Times New Roman" w:cs="Times New Roman"/>
      <w:sz w:val="20"/>
      <w:szCs w:val="20"/>
      <w:lang w:eastAsia="ru-RU"/>
    </w:rPr>
  </w:style>
  <w:style w:type="paragraph" w:customStyle="1" w:styleId="append">
    <w:name w:val="append"/>
    <w:basedOn w:val="a"/>
    <w:rsid w:val="007B3956"/>
    <w:pPr>
      <w:spacing w:after="0" w:line="240" w:lineRule="auto"/>
    </w:pPr>
    <w:rPr>
      <w:rFonts w:ascii="Times New Roman" w:eastAsiaTheme="minorEastAsia" w:hAnsi="Times New Roman" w:cs="Times New Roman"/>
      <w:lang w:eastAsia="ru-RU"/>
    </w:rPr>
  </w:style>
  <w:style w:type="paragraph" w:customStyle="1" w:styleId="append1">
    <w:name w:val="append1"/>
    <w:basedOn w:val="a"/>
    <w:rsid w:val="007B3956"/>
    <w:pPr>
      <w:spacing w:after="28" w:line="240" w:lineRule="auto"/>
    </w:pPr>
    <w:rPr>
      <w:rFonts w:ascii="Times New Roman" w:eastAsiaTheme="minorEastAsia" w:hAnsi="Times New Roman" w:cs="Times New Roman"/>
      <w:lang w:eastAsia="ru-RU"/>
    </w:rPr>
  </w:style>
  <w:style w:type="paragraph" w:customStyle="1" w:styleId="newncpi">
    <w:name w:val="newncpi"/>
    <w:basedOn w:val="a"/>
    <w:rsid w:val="007B3956"/>
    <w:pPr>
      <w:spacing w:after="0" w:line="240" w:lineRule="auto"/>
      <w:ind w:firstLine="567"/>
      <w:jc w:val="both"/>
    </w:pPr>
    <w:rPr>
      <w:rFonts w:ascii="Times New Roman" w:eastAsiaTheme="minorEastAsia" w:hAnsi="Times New Roman" w:cs="Times New Roman"/>
      <w:sz w:val="24"/>
      <w:szCs w:val="24"/>
      <w:lang w:eastAsia="ru-RU"/>
    </w:rPr>
  </w:style>
  <w:style w:type="paragraph" w:customStyle="1" w:styleId="newncpi0">
    <w:name w:val="newncpi0"/>
    <w:basedOn w:val="a"/>
    <w:rsid w:val="007B3956"/>
    <w:pPr>
      <w:spacing w:after="0" w:line="240" w:lineRule="auto"/>
      <w:jc w:val="both"/>
    </w:pPr>
    <w:rPr>
      <w:rFonts w:ascii="Times New Roman" w:eastAsiaTheme="minorEastAsia" w:hAnsi="Times New Roman" w:cs="Times New Roman"/>
      <w:sz w:val="24"/>
      <w:szCs w:val="24"/>
      <w:lang w:eastAsia="ru-RU"/>
    </w:rPr>
  </w:style>
  <w:style w:type="character" w:customStyle="1" w:styleId="name">
    <w:name w:val="name"/>
    <w:basedOn w:val="a0"/>
    <w:rsid w:val="007B3956"/>
    <w:rPr>
      <w:rFonts w:ascii="Times New Roman" w:hAnsi="Times New Roman" w:cs="Times New Roman" w:hint="default"/>
      <w:caps/>
    </w:rPr>
  </w:style>
  <w:style w:type="character" w:customStyle="1" w:styleId="promulgator">
    <w:name w:val="promulgator"/>
    <w:basedOn w:val="a0"/>
    <w:rsid w:val="007B3956"/>
    <w:rPr>
      <w:rFonts w:ascii="Times New Roman" w:hAnsi="Times New Roman" w:cs="Times New Roman" w:hint="default"/>
      <w:caps/>
    </w:rPr>
  </w:style>
  <w:style w:type="character" w:customStyle="1" w:styleId="datepr">
    <w:name w:val="datepr"/>
    <w:basedOn w:val="a0"/>
    <w:rsid w:val="007B3956"/>
    <w:rPr>
      <w:rFonts w:ascii="Times New Roman" w:hAnsi="Times New Roman" w:cs="Times New Roman" w:hint="default"/>
    </w:rPr>
  </w:style>
  <w:style w:type="character" w:customStyle="1" w:styleId="number">
    <w:name w:val="number"/>
    <w:basedOn w:val="a0"/>
    <w:rsid w:val="007B3956"/>
    <w:rPr>
      <w:rFonts w:ascii="Times New Roman" w:hAnsi="Times New Roman" w:cs="Times New Roman" w:hint="default"/>
    </w:rPr>
  </w:style>
  <w:style w:type="character" w:customStyle="1" w:styleId="rednoun">
    <w:name w:val="rednoun"/>
    <w:basedOn w:val="a0"/>
    <w:rsid w:val="007B3956"/>
  </w:style>
  <w:style w:type="character" w:customStyle="1" w:styleId="post">
    <w:name w:val="post"/>
    <w:basedOn w:val="a0"/>
    <w:rsid w:val="007B3956"/>
    <w:rPr>
      <w:rFonts w:ascii="Times New Roman" w:hAnsi="Times New Roman" w:cs="Times New Roman" w:hint="default"/>
      <w:b/>
      <w:bCs/>
      <w:sz w:val="22"/>
      <w:szCs w:val="22"/>
    </w:rPr>
  </w:style>
  <w:style w:type="character" w:customStyle="1" w:styleId="pers">
    <w:name w:val="pers"/>
    <w:basedOn w:val="a0"/>
    <w:rsid w:val="007B3956"/>
    <w:rPr>
      <w:rFonts w:ascii="Times New Roman" w:hAnsi="Times New Roman" w:cs="Times New Roman" w:hint="default"/>
      <w:b/>
      <w:bCs/>
      <w:sz w:val="22"/>
      <w:szCs w:val="22"/>
    </w:rPr>
  </w:style>
  <w:style w:type="paragraph" w:styleId="a3">
    <w:name w:val="header"/>
    <w:basedOn w:val="a"/>
    <w:link w:val="a4"/>
    <w:uiPriority w:val="99"/>
    <w:semiHidden/>
    <w:unhideWhenUsed/>
    <w:rsid w:val="007B3956"/>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7B3956"/>
  </w:style>
  <w:style w:type="paragraph" w:styleId="a5">
    <w:name w:val="footer"/>
    <w:basedOn w:val="a"/>
    <w:link w:val="a6"/>
    <w:uiPriority w:val="99"/>
    <w:semiHidden/>
    <w:unhideWhenUsed/>
    <w:rsid w:val="007B3956"/>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7B3956"/>
  </w:style>
  <w:style w:type="character" w:styleId="a7">
    <w:name w:val="page number"/>
    <w:basedOn w:val="a0"/>
    <w:uiPriority w:val="99"/>
    <w:semiHidden/>
    <w:unhideWhenUsed/>
    <w:rsid w:val="007B3956"/>
  </w:style>
  <w:style w:type="table" w:styleId="a8">
    <w:name w:val="Table Grid"/>
    <w:basedOn w:val="a1"/>
    <w:uiPriority w:val="59"/>
    <w:rsid w:val="007B39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2872</Words>
  <Characters>21944</Characters>
  <Application>Microsoft Office Word</Application>
  <DocSecurity>0</DocSecurity>
  <Lines>398</Lines>
  <Paragraphs>173</Paragraphs>
  <ScaleCrop>false</ScaleCrop>
  <Company/>
  <LinksUpToDate>false</LinksUpToDate>
  <CharactersWithSpaces>24643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kuchinskaya</dc:creator>
  <cp:lastModifiedBy>kuchinskaya</cp:lastModifiedBy>
  <cp:revision>1</cp:revision>
  <dcterms:created xsi:type="dcterms:W3CDTF">2018-04-23T10:32:00Z</dcterms:created>
  <dcterms:modified xsi:type="dcterms:W3CDTF">2018-04-23T10:34:00Z</dcterms:modified>
</cp:coreProperties>
</file>