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" w:type="dxa"/>
        <w:tblLayout w:type="fixed"/>
        <w:tblLook w:val="0000"/>
      </w:tblPr>
      <w:tblGrid>
        <w:gridCol w:w="1022"/>
        <w:gridCol w:w="4927"/>
        <w:gridCol w:w="1330"/>
        <w:gridCol w:w="1400"/>
        <w:gridCol w:w="1442"/>
      </w:tblGrid>
      <w:tr w:rsidR="0078367A" w:rsidRPr="007148E7" w:rsidTr="00E408EC">
        <w:trPr>
          <w:trHeight w:val="280"/>
          <w:tblHeader/>
        </w:trPr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78367A" w:rsidRPr="007148E7" w:rsidTr="00E408EC">
        <w:trPr>
          <w:trHeight w:val="280"/>
        </w:trPr>
        <w:tc>
          <w:tcPr>
            <w:tcW w:w="10121" w:type="dxa"/>
            <w:gridSpan w:val="5"/>
            <w:tcBorders>
              <w:top w:val="single" w:sz="4" w:space="0" w:color="auto"/>
            </w:tcBorders>
          </w:tcPr>
          <w:p w:rsidR="0078367A" w:rsidRPr="00AD735B" w:rsidRDefault="0078367A" w:rsidP="00E408EC">
            <w:pPr>
              <w:widowControl w:val="0"/>
              <w:autoSpaceDE w:val="0"/>
              <w:autoSpaceDN w:val="0"/>
              <w:adjustRightInd w:val="0"/>
              <w:spacing w:before="120" w:after="120" w:line="216" w:lineRule="auto"/>
              <w:ind w:left="-11" w:right="-1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D735B">
              <w:rPr>
                <w:rFonts w:ascii="Times New Roman" w:hAnsi="Times New Roman"/>
                <w:b/>
                <w:sz w:val="24"/>
                <w:szCs w:val="24"/>
              </w:rPr>
              <w:t>19. Управление регулирования безналичных расчетов</w:t>
            </w: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19-01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Нормативные правовые акты Республики 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ларусь (декреты, указы и распоряжения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зидента Республики Беларусь, законы Ре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публики Беларусь, постановления Совета Министров Республики Беларусь и др.) 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минования надобности 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1, 2, 3, 4, 5, 18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19-02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Поручения Президента Республики Беларусь, Администрации Президента Республики 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ларусь, обращения Совета Министров Ре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публики Беларусь, иных республиканских органов государственного управления, док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менты об их выполнении (докладные запи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ки, справки, информации). Копии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Оригиналы в ГУСП</w:t>
            </w: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19-03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Инициативные предложения и информации управления, вносимые Президенту Респу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лики Беларусь, Национальному собранию Республики Беларусь, Совету Министров Республики Беларусь по вопросам регулир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вания безналичных расчетов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8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19-04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Постановления Правления Национального банка и приложения к ним, приказы Предс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дателя Правления Национального банка и распоряжения Национального банка по 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новной деятельности, протоколы заседаний постоянно действующих комитетов, рабочих групп, совещаний по вопросам, входящим в компетенцию управления и документы к ним (докладные записки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справки). 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Копии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10, 12, 14, 15.1, 16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ЭД. По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линники в ГУСП</w:t>
            </w: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19-05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Положение об управлении 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Постоянно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24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19-06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Должностные инструкции работникам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50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30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8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2012. После з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мены </w:t>
            </w:r>
            <w:proofErr w:type="gramStart"/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выми</w:t>
            </w:r>
            <w:proofErr w:type="gramEnd"/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19-07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Планы работы управления и информация об их выполнении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152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2012</w:t>
            </w: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19-08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Акты приема-передачи документов при п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 xml:space="preserve">ремещении или увольнении работников управления  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28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8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После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ведения налоговой проверки</w:t>
            </w: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19-09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Аналитическая информация по вопросам, 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носящимся к компетенции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19-10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ДСП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”Для служебного пользования“ (акты, докладные записки, переписка и др.)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  <w:tc>
          <w:tcPr>
            <w:tcW w:w="1442" w:type="dxa"/>
          </w:tcPr>
          <w:p w:rsid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80" w:line="21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Протокол ЦЭК от 25.11.2009 № 8</w:t>
            </w:r>
          </w:p>
          <w:p w:rsid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80" w:line="21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80" w:line="21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80" w:line="21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78367A" w:rsidRP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80" w:line="21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lastRenderedPageBreak/>
              <w:t>19-11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Документы, связанные с разработкой и ре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лизацией Основных направлений денежно-кредитной политики, Программы развития банковского сектора экономики Республики Беларусь и других государственных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грамм по вопросам, входящим в компете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цию управления, планы мероприятий по ним (отчеты, информации, справки, таблицы, докладные записки, переписка и др.). Копии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 xml:space="preserve">До 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минования надобности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19, 20, 21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Оригиналы в управл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нии</w:t>
            </w: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19-12</w:t>
            </w:r>
          </w:p>
        </w:tc>
        <w:tc>
          <w:tcPr>
            <w:tcW w:w="4927" w:type="dxa"/>
          </w:tcPr>
          <w:p w:rsidR="0078367A" w:rsidRPr="00AD735B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pacing w:val="-2"/>
                <w:sz w:val="24"/>
                <w:szCs w:val="24"/>
              </w:rPr>
            </w:pPr>
            <w:r w:rsidRPr="00AD735B">
              <w:rPr>
                <w:rFonts w:ascii="Times New Roman" w:hAnsi="Times New Roman"/>
                <w:spacing w:val="-2"/>
                <w:sz w:val="24"/>
                <w:szCs w:val="24"/>
              </w:rPr>
              <w:t>Документы по вопросам учета, выдачи, сп</w:t>
            </w:r>
            <w:r w:rsidRPr="00AD735B">
              <w:rPr>
                <w:rFonts w:ascii="Times New Roman" w:hAnsi="Times New Roman"/>
                <w:spacing w:val="-2"/>
                <w:sz w:val="24"/>
                <w:szCs w:val="24"/>
              </w:rPr>
              <w:t>и</w:t>
            </w:r>
            <w:r w:rsidRPr="00AD735B">
              <w:rPr>
                <w:rFonts w:ascii="Times New Roman" w:hAnsi="Times New Roman"/>
                <w:spacing w:val="-2"/>
                <w:sz w:val="24"/>
                <w:szCs w:val="24"/>
              </w:rPr>
              <w:t>сания и уничтожения бланков с изображением Государственного герба Республики Беларусь (акты, докладные записки, переписка и др.)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389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19-13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организационным, кадровым вопросам, по вопросам материально-технического обеспечения, внутреннего ко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троля (докладные записки, переписка, акты, справки и др.)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22, 28, 337, 340, 492,507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19-14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по вопросам организации сем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наров, стажировок, обучений работников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365, 367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19-15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о разработке инструкций и др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гих документов, подготовленных управлен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ем (переписка, докладные записки и др.)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19-16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 о разработке инструкций, техн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ческих нормативных правовых актов (техн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ческих регламентов, технических кодексов, государственных стандартов Республики Б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ларусь) и других документов, подготовле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ных структурными подразделениями Наци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нального банка (переписка, докладные з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писки, отзывы, заключения и др.)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166, 320.2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19-17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Документы, представленные банками по си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темам денежных переводов (правила систем денежных переводов, копии договоров, справки и т.д.)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19-18</w:t>
            </w:r>
          </w:p>
        </w:tc>
        <w:tc>
          <w:tcPr>
            <w:tcW w:w="4927" w:type="dxa"/>
          </w:tcPr>
          <w:p w:rsidR="0078367A" w:rsidRPr="00AD735B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pacing w:val="-4"/>
                <w:sz w:val="24"/>
                <w:szCs w:val="24"/>
              </w:rPr>
            </w:pPr>
            <w:r w:rsidRPr="00AD735B">
              <w:rPr>
                <w:rFonts w:ascii="Times New Roman" w:hAnsi="Times New Roman"/>
                <w:spacing w:val="-4"/>
                <w:sz w:val="24"/>
                <w:szCs w:val="24"/>
              </w:rPr>
              <w:t>Переписка с органами государственного управления, банками и структурными подра</w:t>
            </w:r>
            <w:r w:rsidRPr="00AD735B">
              <w:rPr>
                <w:rFonts w:ascii="Times New Roman" w:hAnsi="Times New Roman"/>
                <w:spacing w:val="-4"/>
                <w:sz w:val="24"/>
                <w:szCs w:val="24"/>
              </w:rPr>
              <w:t>з</w:t>
            </w:r>
            <w:r w:rsidRPr="00AD735B">
              <w:rPr>
                <w:rFonts w:ascii="Times New Roman" w:hAnsi="Times New Roman"/>
                <w:spacing w:val="-4"/>
                <w:sz w:val="24"/>
                <w:szCs w:val="24"/>
              </w:rPr>
              <w:t>делениями Национального банка по внешн</w:t>
            </w:r>
            <w:r w:rsidRPr="00AD735B">
              <w:rPr>
                <w:rFonts w:ascii="Times New Roman" w:hAnsi="Times New Roman"/>
                <w:spacing w:val="-4"/>
                <w:sz w:val="24"/>
                <w:szCs w:val="24"/>
              </w:rPr>
              <w:t>е</w:t>
            </w:r>
            <w:r w:rsidRPr="00AD735B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экономическим вопросам (сотрудничество со странами СНГ, МВС, </w:t>
            </w:r>
            <w:proofErr w:type="spellStart"/>
            <w:r w:rsidRPr="00AD735B">
              <w:rPr>
                <w:rFonts w:ascii="Times New Roman" w:hAnsi="Times New Roman"/>
                <w:spacing w:val="-4"/>
                <w:sz w:val="24"/>
                <w:szCs w:val="24"/>
              </w:rPr>
              <w:t>ЕврАзЭс</w:t>
            </w:r>
            <w:proofErr w:type="spellEnd"/>
            <w:r w:rsidRPr="00AD735B">
              <w:rPr>
                <w:rFonts w:ascii="Times New Roman" w:hAnsi="Times New Roman"/>
                <w:spacing w:val="-4"/>
                <w:sz w:val="24"/>
                <w:szCs w:val="24"/>
              </w:rPr>
              <w:t>, ЕЭС и т.д.)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 ЭПК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292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19-19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органами государственного управления, банками и структурными по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разделениями Национального банка по 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ектам законодательных актов Республики Беларусь, постановлений Совета Министров Республики Беларусь, инструкций и других документов республиканских органов гос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у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дарственного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19-20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со структурными подразделени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я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ми Национального банка по вопросам, отн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сящимся к компетенции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lastRenderedPageBreak/>
              <w:t>19-21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органами государственного управления о применении и разъяснении и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струкций и других документов по вопросам, относящимся к компетенции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19-22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юридическими лицами (кроме банков) о применении и разъяснении инс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т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рукций и других документов по вопросам, относящимся к компетенции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19-23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Ассоциацией белорусских ба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ков и банками о применении и разъяснении инструкций и других документов по вопр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сам, относящимся к компетенции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19-24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Переписка с национальными (центральными) банками, банками, компаниями и фирмами иностранных государств по вопросам, отн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о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сящимся к компетенции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166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19-25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Журнал регистрации инструктажей по охр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а</w:t>
            </w:r>
            <w:r w:rsidRPr="007148E7">
              <w:rPr>
                <w:rFonts w:ascii="Times New Roman" w:hAnsi="Times New Roman"/>
                <w:sz w:val="24"/>
                <w:szCs w:val="24"/>
              </w:rPr>
              <w:t>не труда и пожарной безопасности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10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551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19-26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Описи дел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3 года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415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367A" w:rsidRPr="007148E7" w:rsidTr="00E408EC">
        <w:trPr>
          <w:trHeight w:val="280"/>
        </w:trPr>
        <w:tc>
          <w:tcPr>
            <w:tcW w:w="102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19-27</w:t>
            </w:r>
          </w:p>
        </w:tc>
        <w:tc>
          <w:tcPr>
            <w:tcW w:w="4927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Выписка из номенклатуры дел управления</w:t>
            </w:r>
          </w:p>
        </w:tc>
        <w:tc>
          <w:tcPr>
            <w:tcW w:w="133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0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5 лет</w:t>
            </w:r>
          </w:p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120" w:line="216" w:lineRule="auto"/>
              <w:ind w:left="-11" w:right="-1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148E7">
              <w:rPr>
                <w:rFonts w:ascii="Times New Roman" w:hAnsi="Times New Roman"/>
                <w:sz w:val="24"/>
                <w:szCs w:val="24"/>
              </w:rPr>
              <w:t>п. 424</w:t>
            </w:r>
          </w:p>
        </w:tc>
        <w:tc>
          <w:tcPr>
            <w:tcW w:w="1442" w:type="dxa"/>
          </w:tcPr>
          <w:p w:rsidR="0078367A" w:rsidRPr="007148E7" w:rsidRDefault="0078367A" w:rsidP="00E408EC">
            <w:pPr>
              <w:widowControl w:val="0"/>
              <w:autoSpaceDE w:val="0"/>
              <w:autoSpaceDN w:val="0"/>
              <w:adjustRightInd w:val="0"/>
              <w:spacing w:after="0" w:line="21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4703D" w:rsidRDefault="0094703D"/>
    <w:sectPr w:rsidR="0094703D" w:rsidSect="00E07F53">
      <w:pgSz w:w="11906" w:h="16838"/>
      <w:pgMar w:top="1134" w:right="510" w:bottom="124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175B4B"/>
    <w:rsid w:val="00175B4B"/>
    <w:rsid w:val="00291AA4"/>
    <w:rsid w:val="002E09C5"/>
    <w:rsid w:val="003A5A3D"/>
    <w:rsid w:val="004A2B91"/>
    <w:rsid w:val="00525D41"/>
    <w:rsid w:val="0078367A"/>
    <w:rsid w:val="007C32EB"/>
    <w:rsid w:val="007D5790"/>
    <w:rsid w:val="0081665C"/>
    <w:rsid w:val="008A7A44"/>
    <w:rsid w:val="0094703D"/>
    <w:rsid w:val="00A5568C"/>
    <w:rsid w:val="00A657B9"/>
    <w:rsid w:val="00A76B5A"/>
    <w:rsid w:val="00A862B3"/>
    <w:rsid w:val="00AD1E78"/>
    <w:rsid w:val="00AE491B"/>
    <w:rsid w:val="00BA5EDC"/>
    <w:rsid w:val="00BA5F48"/>
    <w:rsid w:val="00C62DB8"/>
    <w:rsid w:val="00CB4516"/>
    <w:rsid w:val="00D2404F"/>
    <w:rsid w:val="00E07F53"/>
    <w:rsid w:val="00E26BB9"/>
    <w:rsid w:val="00EB3538"/>
    <w:rsid w:val="00F9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F53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9D21EC-DD2F-4FFA-A1FC-2EE6FDA3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762</Words>
  <Characters>4350</Characters>
  <Application>Microsoft Office Word</Application>
  <DocSecurity>4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gorkavy</dc:creator>
  <cp:lastModifiedBy>vasilevich</cp:lastModifiedBy>
  <cp:revision>2</cp:revision>
  <dcterms:created xsi:type="dcterms:W3CDTF">2018-09-27T10:13:00Z</dcterms:created>
  <dcterms:modified xsi:type="dcterms:W3CDTF">2018-09-27T10:13:00Z</dcterms:modified>
</cp:coreProperties>
</file>