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3937E4" w:rsidRDefault="00754A3A" w:rsidP="00D640C5">
      <w:pPr>
        <w:spacing w:line="240" w:lineRule="auto"/>
        <w:ind w:firstLine="709"/>
        <w:jc w:val="both"/>
      </w:pPr>
      <w:r>
        <w:rPr>
          <w:rFonts w:ascii="Times New Roman" w:eastAsia="Times New Roman" w:hAnsi="Times New Roman" w:cs="Times New Roman"/>
          <w:sz w:val="28"/>
          <w:szCs w:val="28"/>
        </w:rPr>
        <w:t xml:space="preserve">Целью дипломного проекта является </w:t>
      </w:r>
      <w:r w:rsidR="00EA1425">
        <w:rPr>
          <w:rFonts w:ascii="Times New Roman" w:eastAsia="Times New Roman" w:hAnsi="Times New Roman" w:cs="Times New Roman"/>
          <w:sz w:val="28"/>
          <w:szCs w:val="28"/>
        </w:rPr>
        <w:t>разработка</w:t>
      </w:r>
      <w:r>
        <w:rPr>
          <w:rFonts w:ascii="Times New Roman" w:eastAsia="Times New Roman" w:hAnsi="Times New Roman" w:cs="Times New Roman"/>
          <w:sz w:val="28"/>
          <w:szCs w:val="28"/>
        </w:rPr>
        <w:t xml:space="preserve"> </w:t>
      </w:r>
      <w:r w:rsidR="00BA3450">
        <w:rPr>
          <w:rFonts w:ascii="Times New Roman" w:eastAsia="Times New Roman" w:hAnsi="Times New Roman" w:cs="Times New Roman"/>
          <w:sz w:val="28"/>
          <w:szCs w:val="28"/>
        </w:rPr>
        <w:t xml:space="preserve">программного средства анализа качества зерновых культур </w:t>
      </w:r>
      <w:r w:rsidR="00EA1425">
        <w:rPr>
          <w:rFonts w:ascii="Times New Roman" w:eastAsia="Times New Roman" w:hAnsi="Times New Roman" w:cs="Times New Roman"/>
          <w:sz w:val="28"/>
          <w:szCs w:val="28"/>
        </w:rPr>
        <w:t>для широкого класса изображений</w:t>
      </w:r>
      <w:r w:rsidR="00BA3450">
        <w:rPr>
          <w:rFonts w:ascii="Times New Roman" w:eastAsia="Times New Roman" w:hAnsi="Times New Roman" w:cs="Times New Roman"/>
          <w:sz w:val="28"/>
          <w:szCs w:val="28"/>
        </w:rPr>
        <w:t>.</w:t>
      </w: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58704E">
      <w:pPr>
        <w:spacing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58704E" w:rsidRDefault="0058704E" w:rsidP="0058704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1 – </w:t>
      </w:r>
      <w:r>
        <w:rPr>
          <w:rFonts w:ascii="Times New Roman" w:eastAsia="Times New Roman" w:hAnsi="Times New Roman" w:cs="Times New Roman"/>
          <w:sz w:val="28"/>
          <w:szCs w:val="28"/>
        </w:rPr>
        <w:t>Пример изображений</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07AB4" w:rsidRPr="00EA1425" w:rsidRDefault="00307AB4" w:rsidP="00307AB4">
      <w:pPr>
        <w:spacing w:line="240" w:lineRule="auto"/>
        <w:ind w:firstLine="709"/>
        <w:jc w:val="both"/>
        <w:rPr>
          <w:rFonts w:ascii="Times New Roman" w:hAnsi="Times New Roman" w:cs="Times New Roman"/>
          <w:sz w:val="28"/>
          <w:szCs w:val="28"/>
        </w:rPr>
      </w:pPr>
    </w:p>
    <w:p w:rsidR="003937E4" w:rsidRDefault="00566B07" w:rsidP="00EA14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области есть ряд продуктов, которые выполняют аналогичную функцию. </w:t>
      </w:r>
    </w:p>
    <w:p w:rsidR="00566B07" w:rsidRDefault="00D640C5" w:rsidP="006D6CB9">
      <w:pPr>
        <w:pStyle w:val="1"/>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lastRenderedPageBreak/>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BA0CBA" w:rsidRPr="00BA0CBA">
        <w:rPr>
          <w:rFonts w:ascii="Times New Roman" w:hAnsi="Times New Roman" w:cs="Times New Roman"/>
          <w:sz w:val="28"/>
          <w:szCs w:val="28"/>
        </w:rPr>
        <w:t xml:space="preserve"> [1]</w:t>
      </w:r>
      <w:r w:rsidR="004C1D29">
        <w:rPr>
          <w:rFonts w:ascii="Times New Roman" w:hAnsi="Times New Roman" w:cs="Times New Roman"/>
          <w:sz w:val="28"/>
          <w:szCs w:val="28"/>
        </w:rPr>
        <w:t>.</w:t>
      </w:r>
    </w:p>
    <w:p w:rsidR="004C1D29" w:rsidRDefault="004C1D29" w:rsidP="006D6CB9">
      <w:pPr>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характеризуется точностью и скоростью. Основывается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BA0CBA" w:rsidRPr="00BA0CBA">
        <w:rPr>
          <w:rFonts w:ascii="Times New Roman" w:hAnsi="Times New Roman" w:cs="Times New Roman"/>
          <w:sz w:val="28"/>
          <w:szCs w:val="28"/>
        </w:rPr>
        <w:t xml:space="preserve"> [2]</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451F67">
      <w:pPr>
        <w:ind w:firstLine="567"/>
        <w:rPr>
          <w:rFonts w:ascii="Times New Roman" w:hAnsi="Times New Roman" w:cs="Times New Roman"/>
          <w:sz w:val="28"/>
          <w:szCs w:val="28"/>
        </w:rPr>
      </w:pPr>
    </w:p>
    <w:p w:rsidR="003937E4" w:rsidRPr="00262B43" w:rsidRDefault="00262B43" w:rsidP="00D640C5">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830085">
      <w:pPr>
        <w:pStyle w:val="a7"/>
        <w:spacing w:line="240" w:lineRule="auto"/>
        <w:ind w:left="928"/>
        <w:jc w:val="both"/>
        <w:rPr>
          <w:rFonts w:ascii="Times New Roman" w:eastAsia="Times New Roman" w:hAnsi="Times New Roman" w:cs="Times New Roman"/>
          <w:sz w:val="28"/>
          <w:szCs w:val="28"/>
        </w:rPr>
      </w:pPr>
    </w:p>
    <w:p w:rsidR="006E2061" w:rsidRDefault="006E2061" w:rsidP="00D640C5">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Методы цифровой обработки позволяют преобразовать изображение для улучшения его визуального восприятия, а так же для дальнейшего анализа. Для этой задачи существует целый набор инструментов и подходов.</w:t>
      </w:r>
      <w:r w:rsidR="00817916">
        <w:rPr>
          <w:rFonts w:ascii="Times New Roman" w:eastAsia="Times New Roman" w:hAnsi="Times New Roman" w:cs="Times New Roman"/>
          <w:sz w:val="28"/>
          <w:szCs w:val="28"/>
        </w:rPr>
        <w:t xml:space="preserve"> 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 xml:space="preserve">В итоге весь алгоритм сводится к трем шагам </w:t>
      </w:r>
      <w:r w:rsidR="009C080B">
        <w:rPr>
          <w:rFonts w:ascii="Times New Roman" w:hAnsi="Times New Roman" w:cs="Times New Roman"/>
          <w:sz w:val="28"/>
          <w:szCs w:val="28"/>
        </w:rPr>
        <w:t>(см.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9C080B"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7.5pt" o:ole="">
            <v:imagedata r:id="rId10" o:title=""/>
          </v:shape>
          <o:OLEObject Type="Embed" ProgID="Visio.Drawing.11" ShapeID="_x0000_i1025" DrawAspect="Content" ObjectID="_1518619081" r:id="rId11"/>
        </w:object>
      </w:r>
    </w:p>
    <w:p w:rsidR="00830085" w:rsidRDefault="009C080B" w:rsidP="009C080B">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2 – </w:t>
      </w:r>
      <w:r>
        <w:rPr>
          <w:rFonts w:ascii="Times New Roman" w:eastAsia="Times New Roman" w:hAnsi="Times New Roman" w:cs="Times New Roman"/>
          <w:sz w:val="28"/>
          <w:szCs w:val="28"/>
        </w:rPr>
        <w:t>Классическая схема системы классификации</w:t>
      </w:r>
    </w:p>
    <w:p w:rsidR="009C080B" w:rsidRPr="009C080B" w:rsidRDefault="009C080B" w:rsidP="009C080B">
      <w:pPr>
        <w:spacing w:line="240" w:lineRule="auto"/>
        <w:ind w:firstLine="570"/>
        <w:jc w:val="center"/>
        <w:rPr>
          <w:rFonts w:ascii="Times New Roman" w:hAnsi="Times New Roman" w:cs="Times New Roman"/>
          <w:sz w:val="28"/>
          <w:szCs w:val="28"/>
        </w:rPr>
      </w:pP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Pr="00830085"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BA0CBA" w:rsidRPr="00BA0CBA">
        <w:rPr>
          <w:rFonts w:ascii="Times New Roman" w:hAnsi="Times New Roman" w:cs="Times New Roman"/>
          <w:sz w:val="28"/>
          <w:szCs w:val="28"/>
        </w:rPr>
        <w:t xml:space="preserve"> [3]</w:t>
      </w:r>
      <w:r w:rsidR="00514DD6" w:rsidRPr="00514DD6">
        <w:rPr>
          <w:rFonts w:ascii="Times New Roman" w:hAnsi="Times New Roman" w:cs="Times New Roman"/>
          <w:sz w:val="28"/>
          <w:szCs w:val="28"/>
        </w:rPr>
        <w:t>.</w:t>
      </w: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D640C5">
      <w:pPr>
        <w:spacing w:line="240" w:lineRule="auto"/>
        <w:ind w:firstLine="709"/>
        <w:jc w:val="both"/>
        <w:rPr>
          <w:rFonts w:ascii="Times New Roman" w:hAnsi="Times New Roman" w:cs="Times New Roman"/>
          <w:sz w:val="28"/>
          <w:szCs w:val="28"/>
        </w:rPr>
      </w:pPr>
    </w:p>
    <w:p w:rsidR="006A5A46" w:rsidRDefault="006A5A46" w:rsidP="006A5A46">
      <w:pPr>
        <w:spacing w:line="240" w:lineRule="auto"/>
        <w:ind w:firstLine="57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2E89C" wp14:editId="0602A92E">
            <wp:extent cx="3371850" cy="1664584"/>
            <wp:effectExtent l="0" t="0" r="0" b="0"/>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218" cy="1669702"/>
                    </a:xfrm>
                    <a:prstGeom prst="rect">
                      <a:avLst/>
                    </a:prstGeom>
                    <a:noFill/>
                    <a:ln>
                      <a:noFill/>
                    </a:ln>
                  </pic:spPr>
                </pic:pic>
              </a:graphicData>
            </a:graphic>
          </wp:inline>
        </w:drawing>
      </w:r>
    </w:p>
    <w:p w:rsidR="006A5A46" w:rsidRDefault="006A5A46" w:rsidP="0051325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обозначается А </w:t>
      </w:r>
      <w:r w:rsidR="00076136">
        <w:rPr>
          <w:rFonts w:ascii="Mathcad UniMath" w:hAnsi="Mathcad UniMath" w:cs="Times New Roman"/>
          <w:sz w:val="28"/>
          <w:szCs w:val="28"/>
        </w:rPr>
        <w:t>⊕</w:t>
      </w:r>
      <w:r w:rsidR="00076136" w:rsidRPr="00076136">
        <w:rPr>
          <w:rFonts w:ascii="Times New Roman" w:hAnsi="Times New Roman" w:cs="Times New Roman"/>
          <w:sz w:val="28"/>
          <w:szCs w:val="28"/>
        </w:rPr>
        <w:t xml:space="preserve"> </w:t>
      </w:r>
      <w:r>
        <w:rPr>
          <w:rFonts w:ascii="Times New Roman" w:hAnsi="Times New Roman" w:cs="Times New Roman"/>
          <w:sz w:val="28"/>
          <w:szCs w:val="28"/>
        </w:rPr>
        <w:t>В</w:t>
      </w:r>
    </w:p>
    <w:p w:rsidR="00154DBF" w:rsidRPr="00830085" w:rsidRDefault="00154DBF" w:rsidP="00D640C5">
      <w:pPr>
        <w:spacing w:line="240" w:lineRule="auto"/>
        <w:ind w:firstLine="709"/>
        <w:jc w:val="both"/>
        <w:rPr>
          <w:rFonts w:ascii="Times New Roman" w:hAnsi="Times New Roman" w:cs="Times New Roman"/>
          <w:sz w:val="28"/>
          <w:szCs w:val="28"/>
        </w:rPr>
      </w:pPr>
    </w:p>
    <w:p w:rsidR="00076136" w:rsidRPr="0051325E" w:rsidRDefault="009C080B" w:rsidP="0051325E">
      <w:pPr>
        <w:pStyle w:val="a9"/>
        <w:ind w:firstLine="709"/>
        <w:rPr>
          <w:rFonts w:ascii="Times New Roman" w:hAnsi="Times New Roman" w:cs="Times New Roman"/>
          <w:color w:val="auto"/>
          <w:sz w:val="28"/>
          <w:szCs w:val="28"/>
        </w:rPr>
      </w:pPr>
      <m:oMath>
        <m:r>
          <m:rPr>
            <m:sty m:val="p"/>
          </m:rPr>
          <w:rPr>
            <w:rFonts w:ascii="Cambria Math" w:hAnsi="Cambria Math" w:cs="Times New Roman"/>
            <w:color w:val="auto"/>
            <w:sz w:val="28"/>
            <w:szCs w:val="28"/>
            <w:lang w:val="en-US"/>
          </w:rPr>
          <m:t>A</m:t>
        </m:r>
        <m:r>
          <m:rPr>
            <m:sty m:val="p"/>
          </m:rPr>
          <w:rPr>
            <w:rFonts w:ascii="Cambria Math" w:hAnsi="Cambria Math" w:cs="Times New Roman"/>
            <w:color w:val="auto"/>
            <w:sz w:val="28"/>
            <w:szCs w:val="28"/>
          </w:rPr>
          <m:t>⊕</m:t>
        </m:r>
        <m:r>
          <m:rPr>
            <m:sty m:val="p"/>
          </m:rPr>
          <w:rPr>
            <w:rFonts w:ascii="Cambria Math" w:hAnsi="Cambria Math" w:cs="Times New Roman"/>
            <w:color w:val="auto"/>
            <w:sz w:val="28"/>
            <w:szCs w:val="28"/>
            <w:lang w:val="en-US"/>
          </w:rPr>
          <m:t>B</m:t>
        </m:r>
        <m:r>
          <m:rPr>
            <m:sty m:val="p"/>
          </m:rPr>
          <w:rPr>
            <w:rFonts w:ascii="Cambria Math" w:hAnsi="Cambria Math" w:cs="Times New Roman"/>
            <w:color w:val="auto"/>
            <w:sz w:val="28"/>
            <w:szCs w:val="28"/>
          </w:rPr>
          <m:t>=</m:t>
        </m:r>
        <m:nary>
          <m:naryPr>
            <m:chr m:val="⋃"/>
            <m:limLoc m:val="undOvr"/>
            <m:supHide m:val="1"/>
            <m:ctrlPr>
              <w:rPr>
                <w:rFonts w:ascii="Cambria Math" w:hAnsi="Cambria Math" w:cs="Times New Roman"/>
                <w:b w:val="0"/>
                <w:color w:val="auto"/>
                <w:sz w:val="28"/>
                <w:szCs w:val="28"/>
                <w:lang w:val="en-US"/>
              </w:rPr>
            </m:ctrlPr>
          </m:naryPr>
          <m:sub>
            <m:r>
              <m:rPr>
                <m:sty m:val="p"/>
              </m:rPr>
              <w:rPr>
                <w:rFonts w:ascii="Cambria Math" w:hAnsi="Cambria Math" w:cs="Times New Roman"/>
                <w:color w:val="auto"/>
                <w:sz w:val="28"/>
                <w:szCs w:val="28"/>
                <w:lang w:val="en-US"/>
              </w:rPr>
              <m:t>b</m:t>
            </m:r>
            <m:r>
              <m:rPr>
                <m:sty m:val="p"/>
              </m:rPr>
              <w:rPr>
                <w:rFonts w:ascii="Cambria Math" w:hAnsi="Cambria Math" w:cs="Times New Roman"/>
                <w:color w:val="auto"/>
                <w:sz w:val="28"/>
                <w:szCs w:val="28"/>
              </w:rPr>
              <m:t>∈</m:t>
            </m:r>
            <m:r>
              <m:rPr>
                <m:sty m:val="p"/>
              </m:rPr>
              <w:rPr>
                <w:rFonts w:ascii="Cambria Math" w:hAnsi="Cambria Math" w:cs="Times New Roman"/>
                <w:color w:val="auto"/>
                <w:sz w:val="28"/>
                <w:szCs w:val="28"/>
                <w:lang w:val="en-US"/>
              </w:rPr>
              <m:t>B</m:t>
            </m:r>
          </m:sub>
          <m:sup/>
          <m:e>
            <m:sSub>
              <m:sSubPr>
                <m:ctrlPr>
                  <w:rPr>
                    <w:rFonts w:ascii="Cambria Math" w:hAnsi="Cambria Math" w:cs="Times New Roman"/>
                    <w:b w:val="0"/>
                    <w:color w:val="auto"/>
                    <w:sz w:val="28"/>
                    <w:szCs w:val="28"/>
                    <w:lang w:val="en-US"/>
                  </w:rPr>
                </m:ctrlPr>
              </m:sSubPr>
              <m:e>
                <m:r>
                  <m:rPr>
                    <m:sty m:val="p"/>
                  </m:rPr>
                  <w:rPr>
                    <w:rFonts w:ascii="Cambria Math" w:hAnsi="Cambria Math" w:cs="Times New Roman"/>
                    <w:color w:val="auto"/>
                    <w:sz w:val="28"/>
                    <w:szCs w:val="28"/>
                    <w:lang w:val="en-US"/>
                  </w:rPr>
                  <m:t>A</m:t>
                </m:r>
              </m:e>
              <m:sub>
                <m:r>
                  <m:rPr>
                    <m:sty m:val="p"/>
                  </m:rPr>
                  <w:rPr>
                    <w:rFonts w:ascii="Cambria Math" w:hAnsi="Cambria Math" w:cs="Times New Roman"/>
                    <w:color w:val="auto"/>
                    <w:sz w:val="28"/>
                    <w:szCs w:val="28"/>
                    <w:lang w:val="en-US"/>
                  </w:rPr>
                  <m:t>b</m:t>
                </m:r>
              </m:sub>
            </m:sSub>
          </m:e>
        </m:nary>
      </m:oMath>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1</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изображения. Результаты записываются в выходное бинарное изображение</w:t>
      </w:r>
      <w:r w:rsidR="009C080B">
        <w:rPr>
          <w:rFonts w:ascii="Times New Roman" w:hAnsi="Times New Roman" w:cs="Times New Roman"/>
          <w:sz w:val="28"/>
          <w:szCs w:val="28"/>
        </w:rPr>
        <w:t xml:space="preserve"> (см.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28775" cy="1648966"/>
            <wp:effectExtent l="0" t="0" r="0" b="8890"/>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235" cy="1651457"/>
                    </a:xfrm>
                    <a:prstGeom prst="rect">
                      <a:avLst/>
                    </a:prstGeom>
                    <a:noFill/>
                    <a:ln>
                      <a:noFill/>
                    </a:ln>
                  </pic:spPr>
                </pic:pic>
              </a:graphicData>
            </a:graphic>
          </wp:inline>
        </w:drawing>
      </w:r>
    </w:p>
    <w:p w:rsidR="006A5A46" w:rsidRDefault="009C080B" w:rsidP="00FB6992">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551AC2" w:rsidRDefault="00551AC2"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обозначается А</w:t>
      </w:r>
      <w:r>
        <w:rPr>
          <w:rFonts w:ascii="Mathcad UniMath" w:hAnsi="Mathcad UniMath" w:cs="Times New Roman"/>
          <w:sz w:val="28"/>
          <w:szCs w:val="28"/>
        </w:rPr>
        <w:t>⊖</w:t>
      </w:r>
      <w:r>
        <w:rPr>
          <w:rFonts w:ascii="Times New Roman" w:hAnsi="Times New Roman" w:cs="Times New Roman"/>
          <w:sz w:val="28"/>
          <w:szCs w:val="28"/>
        </w:rPr>
        <w:t>В и задается выражением:</w:t>
      </w:r>
    </w:p>
    <w:p w:rsidR="00154DBF" w:rsidRDefault="00154DBF" w:rsidP="00D640C5">
      <w:pPr>
        <w:spacing w:line="240" w:lineRule="auto"/>
        <w:ind w:firstLine="709"/>
        <w:jc w:val="both"/>
        <w:rPr>
          <w:rFonts w:ascii="Times New Roman" w:hAnsi="Times New Roman" w:cs="Times New Roman"/>
          <w:sz w:val="28"/>
          <w:szCs w:val="28"/>
        </w:rPr>
      </w:pPr>
    </w:p>
    <w:p w:rsidR="00D37CDB" w:rsidRPr="0051325E" w:rsidRDefault="009C080B" w:rsidP="0051325E">
      <w:pPr>
        <w:pStyle w:val="a9"/>
        <w:ind w:firstLine="709"/>
        <w:rPr>
          <w:rFonts w:ascii="Cambria Math" w:hAnsi="Cambria Math" w:cs="Times New Roman"/>
          <w:b w:val="0"/>
          <w:color w:val="auto"/>
          <w:sz w:val="28"/>
          <w:szCs w:val="28"/>
        </w:rPr>
      </w:pPr>
      <m:oMath>
        <m:r>
          <m:rPr>
            <m:sty m:val="p"/>
          </m:rPr>
          <w:rPr>
            <w:rFonts w:ascii="Cambria Math" w:hAnsi="Cambria Math" w:cs="Times New Roman"/>
            <w:color w:val="auto"/>
            <w:sz w:val="28"/>
            <w:szCs w:val="28"/>
          </w:rPr>
          <m:t xml:space="preserve">А⊖B= </m:t>
        </m:r>
        <m:d>
          <m:dPr>
            <m:begChr m:val="{"/>
            <m:endChr m:val="}"/>
            <m:ctrlPr>
              <w:rPr>
                <w:rFonts w:ascii="Cambria Math" w:hAnsi="Cambria Math" w:cs="Times New Roman"/>
                <w:b w:val="0"/>
                <w:color w:val="auto"/>
                <w:sz w:val="28"/>
                <w:szCs w:val="28"/>
              </w:rPr>
            </m:ctrlPr>
          </m:dPr>
          <m:e>
            <m:r>
              <m:rPr>
                <m:sty m:val="p"/>
              </m:rPr>
              <w:rPr>
                <w:rFonts w:ascii="Cambria Math" w:hAnsi="Cambria Math" w:cs="Times New Roman"/>
                <w:color w:val="auto"/>
                <w:sz w:val="28"/>
                <w:szCs w:val="28"/>
              </w:rPr>
              <m:t>zϵA|</m:t>
            </m:r>
            <m:sSub>
              <m:sSubPr>
                <m:ctrlPr>
                  <w:rPr>
                    <w:rFonts w:ascii="Cambria Math" w:hAnsi="Cambria Math" w:cs="Times New Roman"/>
                    <w:b w:val="0"/>
                    <w:color w:val="auto"/>
                    <w:sz w:val="28"/>
                    <w:szCs w:val="28"/>
                  </w:rPr>
                </m:ctrlPr>
              </m:sSubPr>
              <m:e>
                <m:r>
                  <m:rPr>
                    <m:sty m:val="p"/>
                  </m:rPr>
                  <w:rPr>
                    <w:rFonts w:ascii="Cambria Math" w:hAnsi="Cambria Math" w:cs="Times New Roman"/>
                    <w:color w:val="auto"/>
                    <w:sz w:val="28"/>
                    <w:szCs w:val="28"/>
                  </w:rPr>
                  <m:t>B</m:t>
                </m:r>
              </m:e>
              <m:sub>
                <m:r>
                  <m:rPr>
                    <m:sty m:val="p"/>
                  </m:rPr>
                  <w:rPr>
                    <w:rFonts w:ascii="Cambria Math" w:hAnsi="Cambria Math" w:cs="Times New Roman"/>
                    <w:color w:val="auto"/>
                    <w:sz w:val="28"/>
                    <w:szCs w:val="28"/>
                  </w:rPr>
                  <m:t>z</m:t>
                </m:r>
              </m:sub>
            </m:sSub>
            <m:r>
              <m:rPr>
                <m:sty m:val="p"/>
              </m:rPr>
              <w:rPr>
                <w:rFonts w:ascii="Cambria Math" w:hAnsi="Cambria Math" w:cs="Times New Roman"/>
                <w:color w:val="auto"/>
                <w:sz w:val="28"/>
                <w:szCs w:val="28"/>
              </w:rPr>
              <m:t>⊆A</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sidRPr="0051325E">
        <w:rPr>
          <w:rFonts w:ascii="Cambria Math" w:hAnsi="Cambria Math" w:cs="Times New Roman"/>
          <w:b w:val="0"/>
          <w:color w:val="auto"/>
          <w:sz w:val="28"/>
          <w:szCs w:val="28"/>
        </w:rPr>
        <w:t>(1</w:t>
      </w:r>
      <w:r w:rsid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fldChar w:fldCharType="begin"/>
      </w:r>
      <w:r w:rsidR="0051325E">
        <w:rPr>
          <w:rFonts w:ascii="Cambria Math" w:hAnsi="Cambria Math" w:cs="Times New Roman"/>
          <w:b w:val="0"/>
          <w:color w:val="auto"/>
          <w:sz w:val="28"/>
          <w:szCs w:val="28"/>
        </w:rPr>
        <w:instrText xml:space="preserve"> SEQ Формула \* ARABIC \s 1 </w:instrText>
      </w:r>
      <w:r w:rsidR="0051325E">
        <w:rPr>
          <w:rFonts w:ascii="Cambria Math" w:hAnsi="Cambria Math" w:cs="Times New Roman"/>
          <w:b w:val="0"/>
          <w:color w:val="auto"/>
          <w:sz w:val="28"/>
          <w:szCs w:val="28"/>
        </w:rPr>
        <w:fldChar w:fldCharType="separate"/>
      </w:r>
      <w:r w:rsidR="0051325E">
        <w:rPr>
          <w:rFonts w:ascii="Cambria Math" w:hAnsi="Cambria Math" w:cs="Times New Roman"/>
          <w:b w:val="0"/>
          <w:noProof/>
          <w:color w:val="auto"/>
          <w:sz w:val="28"/>
          <w:szCs w:val="28"/>
        </w:rPr>
        <w:t>2</w:t>
      </w:r>
      <w:r w:rsidR="0051325E">
        <w:rPr>
          <w:rFonts w:ascii="Cambria Math" w:hAnsi="Cambria Math" w:cs="Times New Roman"/>
          <w:b w:val="0"/>
          <w:color w:val="auto"/>
          <w:sz w:val="28"/>
          <w:szCs w:val="28"/>
        </w:rPr>
        <w:fldChar w:fldCharType="end"/>
      </w:r>
      <w:r w:rsidR="0051325E" w:rsidRPr="0051325E">
        <w:rPr>
          <w:rFonts w:ascii="Cambria Math" w:hAnsi="Cambria Math" w:cs="Times New Roman"/>
          <w:b w:val="0"/>
          <w:color w:val="auto"/>
          <w:sz w:val="28"/>
          <w:szCs w:val="28"/>
        </w:rPr>
        <w:t>)</w:t>
      </w:r>
    </w:p>
    <w:p w:rsidR="00054785" w:rsidRDefault="00054785" w:rsidP="00551AC2">
      <w:pPr>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85925" cy="168592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FB6992" w:rsidRDefault="00830085" w:rsidP="00FB699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обозначается А </w:t>
      </w:r>
      <w:r>
        <w:rPr>
          <w:rFonts w:ascii="Mathcad UniMath" w:hAnsi="Mathcad UniMath" w:cs="Times New Roman"/>
          <w:sz w:val="28"/>
          <w:szCs w:val="28"/>
        </w:rPr>
        <w:t>·</w:t>
      </w:r>
      <w:r>
        <w:rPr>
          <w:rFonts w:ascii="Times New Roman" w:hAnsi="Times New Roman" w:cs="Times New Roman"/>
          <w:sz w:val="28"/>
          <w:szCs w:val="28"/>
        </w:rPr>
        <w:t xml:space="preserve"> В</w:t>
      </w:r>
    </w:p>
    <w:p w:rsidR="00154DBF" w:rsidRDefault="00154DBF" w:rsidP="00FB6992">
      <w:pPr>
        <w:spacing w:line="240" w:lineRule="auto"/>
        <w:ind w:firstLine="709"/>
        <w:jc w:val="both"/>
        <w:rPr>
          <w:rFonts w:ascii="Times New Roman" w:hAnsi="Times New Roman" w:cs="Times New Roman"/>
          <w:sz w:val="28"/>
          <w:szCs w:val="28"/>
        </w:rPr>
      </w:pPr>
    </w:p>
    <w:p w:rsidR="00830085" w:rsidRPr="0051325E" w:rsidRDefault="009C080B" w:rsidP="0051325E">
      <w:pPr>
        <w:pStyle w:val="a9"/>
        <w:ind w:firstLine="709"/>
        <w:rPr>
          <w:rFonts w:ascii="Times New Roman" w:hAnsi="Times New Roman" w:cs="Times New Roman"/>
          <w:b w:val="0"/>
          <w:color w:val="auto"/>
          <w:sz w:val="28"/>
          <w:szCs w:val="28"/>
        </w:rPr>
      </w:pPr>
      <m:oMath>
        <m:r>
          <m:rPr>
            <m:sty m:val="p"/>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3</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514DD6" w:rsidRDefault="00830085" w:rsidP="008300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замыкания убирает небольшие внутренние </w:t>
      </w:r>
      <w:r w:rsidRPr="00830085">
        <w:rPr>
          <w:rFonts w:ascii="Times New Roman" w:hAnsi="Times New Roman" w:cs="Times New Roman"/>
          <w:sz w:val="28"/>
          <w:szCs w:val="28"/>
        </w:rPr>
        <w:t>“</w:t>
      </w:r>
      <w:r>
        <w:rPr>
          <w:rFonts w:ascii="Times New Roman" w:hAnsi="Times New Roman" w:cs="Times New Roman"/>
          <w:sz w:val="28"/>
          <w:szCs w:val="28"/>
        </w:rPr>
        <w:t>дырки</w:t>
      </w:r>
      <w:r w:rsidRPr="00830085">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830085" w:rsidRDefault="00830085"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и обозначается А</w:t>
      </w:r>
      <w:r>
        <w:rPr>
          <w:rFonts w:ascii="Mathcad UniMath" w:hAnsi="Mathcad UniMath" w:cs="Times New Roman"/>
          <w:sz w:val="28"/>
          <w:szCs w:val="28"/>
        </w:rPr>
        <w:t>∘</w:t>
      </w:r>
      <w:r w:rsidR="00DE2C99">
        <w:rPr>
          <w:rFonts w:ascii="Times New Roman" w:hAnsi="Times New Roman" w:cs="Times New Roman"/>
          <w:sz w:val="28"/>
          <w:szCs w:val="28"/>
        </w:rPr>
        <w:t>В</w:t>
      </w:r>
    </w:p>
    <w:p w:rsidR="00154DBF" w:rsidRDefault="00154DBF" w:rsidP="00D640C5">
      <w:pPr>
        <w:spacing w:line="240" w:lineRule="auto"/>
        <w:ind w:firstLine="709"/>
        <w:jc w:val="both"/>
        <w:rPr>
          <w:rFonts w:ascii="Times New Roman" w:hAnsi="Times New Roman" w:cs="Times New Roman"/>
          <w:sz w:val="28"/>
          <w:szCs w:val="28"/>
        </w:rPr>
      </w:pPr>
    </w:p>
    <w:p w:rsidR="00DE2C99" w:rsidRPr="0051325E" w:rsidRDefault="009C080B" w:rsidP="0051325E">
      <w:pPr>
        <w:pStyle w:val="a9"/>
        <w:ind w:firstLine="709"/>
        <w:rPr>
          <w:rFonts w:ascii="Times New Roman" w:hAnsi="Times New Roman" w:cs="Times New Roman"/>
          <w:b w:val="0"/>
          <w:color w:val="auto"/>
          <w:sz w:val="28"/>
          <w:szCs w:val="28"/>
        </w:rPr>
      </w:pPr>
      <m:oMath>
        <m:r>
          <m:rPr>
            <m:sty m:val="p"/>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sidRPr="0051325E">
        <w:rPr>
          <w:rFonts w:ascii="Times New Roman" w:hAnsi="Times New Roman" w:cs="Times New Roman"/>
          <w:b w:val="0"/>
          <w:color w:val="auto"/>
          <w:sz w:val="28"/>
          <w:szCs w:val="28"/>
        </w:rPr>
        <w:fldChar w:fldCharType="begin"/>
      </w:r>
      <w:r w:rsidR="0051325E" w:rsidRPr="0051325E">
        <w:rPr>
          <w:rFonts w:ascii="Times New Roman" w:hAnsi="Times New Roman" w:cs="Times New Roman"/>
          <w:b w:val="0"/>
          <w:color w:val="auto"/>
          <w:sz w:val="28"/>
          <w:szCs w:val="28"/>
        </w:rPr>
        <w:instrText xml:space="preserve"> SEQ Формула \* ARABIC \s 1 </w:instrText>
      </w:r>
      <w:r w:rsidR="0051325E" w:rsidRPr="0051325E">
        <w:rPr>
          <w:rFonts w:ascii="Times New Roman" w:hAnsi="Times New Roman" w:cs="Times New Roman"/>
          <w:b w:val="0"/>
          <w:color w:val="auto"/>
          <w:sz w:val="28"/>
          <w:szCs w:val="28"/>
        </w:rPr>
        <w:fldChar w:fldCharType="separate"/>
      </w:r>
      <w:r w:rsidR="0051325E" w:rsidRPr="0051325E">
        <w:rPr>
          <w:rFonts w:ascii="Times New Roman" w:hAnsi="Times New Roman" w:cs="Times New Roman"/>
          <w:b w:val="0"/>
          <w:noProof/>
          <w:color w:val="auto"/>
          <w:sz w:val="28"/>
          <w:szCs w:val="28"/>
        </w:rPr>
        <w:t>4</w:t>
      </w:r>
      <w:r w:rsidR="0051325E" w:rsidRP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Принцип работы заключается в том, что если значение среднеквадратичного </w:t>
      </w:r>
      <w:r w:rsidR="00AB29AB">
        <w:rPr>
          <w:rFonts w:ascii="Times New Roman" w:hAnsi="Times New Roman" w:cs="Times New Roman"/>
          <w:sz w:val="28"/>
          <w:szCs w:val="28"/>
        </w:rPr>
        <w:lastRenderedPageBreak/>
        <w:t xml:space="preserve">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3D4641">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Нелинейные пространственные методы подобны по принципу работу 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Pr>
          <w:rFonts w:ascii="Times New Roman" w:hAnsi="Times New Roman" w:cs="Times New Roman"/>
          <w:sz w:val="28"/>
          <w:szCs w:val="28"/>
          <w:lang w:val="en-US"/>
        </w:rPr>
        <w:t xml:space="preserve"> </w:t>
      </w:r>
      <w:bookmarkStart w:id="0" w:name="_GoBack"/>
      <w:bookmarkEnd w:id="0"/>
      <w:r w:rsidR="00271168">
        <w:rPr>
          <w:rFonts w:ascii="Times New Roman" w:hAnsi="Times New Roman" w:cs="Times New Roman"/>
          <w:sz w:val="28"/>
          <w:szCs w:val="28"/>
          <w:lang w:val="en-US"/>
        </w:rPr>
        <w:t>[5]</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975AB1" w:rsidRDefault="003937E4">
      <w:pPr>
        <w:spacing w:line="240" w:lineRule="auto"/>
        <w:ind w:firstLine="570"/>
        <w:jc w:val="both"/>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AE065E" w:rsidRDefault="00AE065E" w:rsidP="00AE065E">
      <w:pPr>
        <w:spacing w:line="240" w:lineRule="auto"/>
        <w:ind w:firstLine="567"/>
        <w:jc w:val="both"/>
        <w:rPr>
          <w:rFonts w:ascii="Times New Roman" w:hAnsi="Times New Roman" w:cs="Times New Roman"/>
          <w:sz w:val="28"/>
          <w:szCs w:val="28"/>
        </w:rPr>
      </w:pPr>
    </w:p>
    <w:p w:rsidR="00AE065E" w:rsidRPr="00AE065E" w:rsidRDefault="00AE065E" w:rsidP="00AE065E">
      <w:pPr>
        <w:spacing w:line="240" w:lineRule="auto"/>
        <w:ind w:firstLine="567"/>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AE065E">
      <w:pPr>
        <w:spacing w:line="240" w:lineRule="auto"/>
        <w:ind w:firstLine="567"/>
        <w:jc w:val="both"/>
        <w:rPr>
          <w:rFonts w:ascii="Times New Roman" w:hAnsi="Times New Roman" w:cs="Times New Roman"/>
          <w:sz w:val="28"/>
          <w:szCs w:val="28"/>
        </w:rPr>
      </w:pPr>
    </w:p>
    <w:p w:rsidR="00AE065E" w:rsidRPr="000E7F91" w:rsidRDefault="00AE065E"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p>
    <w:p w:rsidR="00C43519" w:rsidRDefault="00C43519"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это порождающая модель, которая позволяет объяснять результаты наблюдений с помощью неявных 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w:t>
      </w:r>
      <w:r w:rsidR="00C96998">
        <w:rPr>
          <w:rFonts w:ascii="Times New Roman" w:hAnsi="Times New Roman" w:cs="Times New Roman"/>
          <w:sz w:val="28"/>
          <w:szCs w:val="28"/>
        </w:rPr>
        <w:lastRenderedPageBreak/>
        <w:t xml:space="preserve">изменить в явном виде, а могут быть только выведены через математические модели с использованием наблюдаемых переменных. </w:t>
      </w:r>
    </w:p>
    <w:p w:rsidR="000E7F91" w:rsidRDefault="000E7F91"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это метрический алгоритм, 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F7017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конечные автоматы: системы массового обслуживания и коммуникации, телекоммуникационные системы;</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гибридные нейронные сети;</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 при неизвестных закономерностях;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шумам во входных данных;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Потенциальное сверхвысокое быстродействие;</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Адаптирование</w:t>
      </w:r>
      <w:proofErr w:type="spellEnd"/>
      <w:r>
        <w:rPr>
          <w:rFonts w:ascii="Times New Roman" w:hAnsi="Times New Roman" w:cs="Times New Roman"/>
          <w:sz w:val="28"/>
          <w:szCs w:val="28"/>
        </w:rPr>
        <w:t xml:space="preserve"> к изменениям окружающей среды;</w:t>
      </w:r>
    </w:p>
    <w:p w:rsidR="00526AA6" w:rsidRDefault="00526AA6" w:rsidP="00526AA6">
      <w:pPr>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ряде случаев обучение приводит к тупиковым ситуациям;</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Требуется выполнение </w:t>
      </w:r>
      <w:proofErr w:type="spellStart"/>
      <w:r>
        <w:rPr>
          <w:rFonts w:ascii="Times New Roman" w:hAnsi="Times New Roman" w:cs="Times New Roman"/>
          <w:sz w:val="28"/>
          <w:szCs w:val="28"/>
        </w:rPr>
        <w:t>многоцикловой</w:t>
      </w:r>
      <w:proofErr w:type="spellEnd"/>
      <w:r>
        <w:rPr>
          <w:rFonts w:ascii="Times New Roman" w:hAnsi="Times New Roman" w:cs="Times New Roman"/>
          <w:sz w:val="28"/>
          <w:szCs w:val="28"/>
        </w:rPr>
        <w:t xml:space="preserve"> настройки для построения модели;</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532BBD">
      <w:pPr>
        <w:pStyle w:val="a7"/>
        <w:tabs>
          <w:tab w:val="left" w:pos="993"/>
        </w:tabs>
        <w:spacing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305300" cy="2752725"/>
            <wp:effectExtent l="0" t="0" r="0" b="9525"/>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752725"/>
                    </a:xfrm>
                    <a:prstGeom prst="rect">
                      <a:avLst/>
                    </a:prstGeom>
                    <a:noFill/>
                    <a:ln>
                      <a:noFill/>
                    </a:ln>
                  </pic:spPr>
                </pic:pic>
              </a:graphicData>
            </a:graphic>
          </wp:inline>
        </w:drawing>
      </w:r>
    </w:p>
    <w:p w:rsidR="00532BBD" w:rsidRDefault="00532BBD" w:rsidP="00532BBD">
      <w:pPr>
        <w:pStyle w:val="a7"/>
        <w:tabs>
          <w:tab w:val="left" w:pos="993"/>
        </w:tabs>
        <w:spacing w:line="240" w:lineRule="auto"/>
        <w:ind w:left="0" w:firstLine="709"/>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r w:rsidRPr="007152C1">
        <w:rPr>
          <w:rFonts w:ascii="Times New Roman" w:hAnsi="Times New Roman" w:cs="Times New Roman"/>
          <w:b/>
          <w:sz w:val="28"/>
          <w:szCs w:val="28"/>
        </w:rPr>
        <w:t>1.4</w:t>
      </w:r>
      <w:r>
        <w:rPr>
          <w:rFonts w:ascii="Times New Roman" w:hAnsi="Times New Roman" w:cs="Times New Roman"/>
          <w:sz w:val="28"/>
          <w:szCs w:val="28"/>
        </w:rPr>
        <w:t xml:space="preserve"> Выводы</w:t>
      </w:r>
    </w:p>
    <w:p w:rsidR="001457B1" w:rsidRDefault="007152C1" w:rsidP="001457B1">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Проведя анализ существующих аналогов и подходов реализации  задачи анализа зерна, было решено создать программное средство, предоставляющее набор инструментов позволяющих решить данную </w:t>
      </w:r>
      <w:r w:rsidR="001457B1">
        <w:rPr>
          <w:rFonts w:ascii="Times New Roman" w:hAnsi="Times New Roman" w:cs="Times New Roman"/>
          <w:sz w:val="28"/>
          <w:szCs w:val="28"/>
        </w:rPr>
        <w:t>проблему. Разрабатываемая программа должна предоставить данные средства: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изменение яркости и контраста;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цветовой модели;</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бинаризация изображения;</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применять морфологические операции и цифровые фильтры;</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производить классификацию используя</w:t>
      </w:r>
      <w:proofErr w:type="gramEnd"/>
      <w:r>
        <w:rPr>
          <w:rFonts w:ascii="Times New Roman" w:hAnsi="Times New Roman" w:cs="Times New Roman"/>
          <w:sz w:val="28"/>
          <w:szCs w:val="28"/>
        </w:rPr>
        <w:t xml:space="preserve"> </w:t>
      </w:r>
      <w:r w:rsidR="00474AC3">
        <w:rPr>
          <w:rFonts w:ascii="Times New Roman" w:hAnsi="Times New Roman" w:cs="Times New Roman"/>
          <w:sz w:val="28"/>
          <w:szCs w:val="28"/>
        </w:rPr>
        <w:t>метод опорных векторов</w:t>
      </w:r>
      <w:r>
        <w:rPr>
          <w:rFonts w:ascii="Times New Roman" w:hAnsi="Times New Roman" w:cs="Times New Roman"/>
          <w:sz w:val="28"/>
          <w:szCs w:val="28"/>
        </w:rPr>
        <w:t>;</w:t>
      </w:r>
    </w:p>
    <w:p w:rsidR="009C080B" w:rsidRPr="009C080B" w:rsidRDefault="00474AC3" w:rsidP="009C080B">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анализировать и визуализировать результаты классификации;</w:t>
      </w:r>
    </w:p>
    <w:sectPr w:rsidR="009C080B" w:rsidRPr="009C080B">
      <w:footerReference w:type="default" r:id="rId17"/>
      <w:headerReference w:type="first" r:id="rId18"/>
      <w:footerReference w:type="first" r:id="rId19"/>
      <w:pgSz w:w="11906" w:h="16838"/>
      <w:pgMar w:top="1133" w:right="850" w:bottom="1530" w:left="17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1F6" w:rsidRDefault="00E751F6">
      <w:pPr>
        <w:spacing w:line="240" w:lineRule="auto"/>
      </w:pPr>
      <w:r>
        <w:separator/>
      </w:r>
    </w:p>
  </w:endnote>
  <w:endnote w:type="continuationSeparator" w:id="0">
    <w:p w:rsidR="00E751F6" w:rsidRDefault="00E7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thcad UniMath">
    <w:panose1 w:val="00000000000000000000"/>
    <w:charset w:val="00"/>
    <w:family w:val="modern"/>
    <w:notTrueType/>
    <w:pitch w:val="variable"/>
    <w:sig w:usb0="800000C3" w:usb1="100060E9" w:usb2="00000000" w:usb3="00000000" w:csb0="00000009"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1F6" w:rsidRDefault="00E751F6">
      <w:pPr>
        <w:spacing w:line="240" w:lineRule="auto"/>
      </w:pPr>
      <w:r>
        <w:separator/>
      </w:r>
    </w:p>
  </w:footnote>
  <w:footnote w:type="continuationSeparator" w:id="0">
    <w:p w:rsidR="00E751F6" w:rsidRDefault="00E751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E4" w:rsidRDefault="003937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7E4"/>
    <w:rsid w:val="00054785"/>
    <w:rsid w:val="000570AB"/>
    <w:rsid w:val="00076136"/>
    <w:rsid w:val="000E7F91"/>
    <w:rsid w:val="001457B1"/>
    <w:rsid w:val="00154DBF"/>
    <w:rsid w:val="00262B43"/>
    <w:rsid w:val="00271168"/>
    <w:rsid w:val="00307AB4"/>
    <w:rsid w:val="003242AF"/>
    <w:rsid w:val="00353F69"/>
    <w:rsid w:val="003937E4"/>
    <w:rsid w:val="003D4641"/>
    <w:rsid w:val="00451F67"/>
    <w:rsid w:val="004555E3"/>
    <w:rsid w:val="00474AC3"/>
    <w:rsid w:val="0047658A"/>
    <w:rsid w:val="00492066"/>
    <w:rsid w:val="004C1D29"/>
    <w:rsid w:val="004C266C"/>
    <w:rsid w:val="0051325E"/>
    <w:rsid w:val="00514DD6"/>
    <w:rsid w:val="00526AA6"/>
    <w:rsid w:val="00532BBD"/>
    <w:rsid w:val="0053482E"/>
    <w:rsid w:val="00551AC2"/>
    <w:rsid w:val="00562506"/>
    <w:rsid w:val="00566B07"/>
    <w:rsid w:val="0058704E"/>
    <w:rsid w:val="005A67ED"/>
    <w:rsid w:val="00623247"/>
    <w:rsid w:val="006A5A46"/>
    <w:rsid w:val="006D6CB9"/>
    <w:rsid w:val="006E2061"/>
    <w:rsid w:val="007152C1"/>
    <w:rsid w:val="00732D24"/>
    <w:rsid w:val="00754A3A"/>
    <w:rsid w:val="00817916"/>
    <w:rsid w:val="00830085"/>
    <w:rsid w:val="008A7D23"/>
    <w:rsid w:val="008B6448"/>
    <w:rsid w:val="008E691B"/>
    <w:rsid w:val="008F7B5D"/>
    <w:rsid w:val="00975AB1"/>
    <w:rsid w:val="00984D63"/>
    <w:rsid w:val="00985C73"/>
    <w:rsid w:val="009C080B"/>
    <w:rsid w:val="009E723C"/>
    <w:rsid w:val="00A25DEE"/>
    <w:rsid w:val="00A61DD8"/>
    <w:rsid w:val="00AA2C60"/>
    <w:rsid w:val="00AB29AB"/>
    <w:rsid w:val="00AE065E"/>
    <w:rsid w:val="00AE7376"/>
    <w:rsid w:val="00AF4815"/>
    <w:rsid w:val="00BA0CBA"/>
    <w:rsid w:val="00BA3450"/>
    <w:rsid w:val="00BA4E0B"/>
    <w:rsid w:val="00BF096F"/>
    <w:rsid w:val="00C414D1"/>
    <w:rsid w:val="00C43519"/>
    <w:rsid w:val="00C61D99"/>
    <w:rsid w:val="00C8056F"/>
    <w:rsid w:val="00C96998"/>
    <w:rsid w:val="00CC2CEF"/>
    <w:rsid w:val="00D37CDB"/>
    <w:rsid w:val="00D43BDF"/>
    <w:rsid w:val="00D47635"/>
    <w:rsid w:val="00D62BC7"/>
    <w:rsid w:val="00D640C5"/>
    <w:rsid w:val="00D83999"/>
    <w:rsid w:val="00DD54BF"/>
    <w:rsid w:val="00DE2C99"/>
    <w:rsid w:val="00E16929"/>
    <w:rsid w:val="00E438FB"/>
    <w:rsid w:val="00E751F6"/>
    <w:rsid w:val="00EA1425"/>
    <w:rsid w:val="00F70179"/>
    <w:rsid w:val="00FB6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D2F9C-9FFC-4DCE-89B9-B0A865C0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8</Pages>
  <Words>2112</Words>
  <Characters>12039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12</cp:revision>
  <dcterms:created xsi:type="dcterms:W3CDTF">2016-02-28T14:07:00Z</dcterms:created>
  <dcterms:modified xsi:type="dcterms:W3CDTF">2016-03-04T14:52:00Z</dcterms:modified>
</cp:coreProperties>
</file>