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80"/>
        <w:gridCol w:w="2239"/>
        <w:gridCol w:w="4869"/>
      </w:tblGrid>
      <w:tr w:rsidR="00797065" w:rsidTr="00716606">
        <w:tc>
          <w:tcPr>
            <w:tcW w:w="2180" w:type="dxa"/>
            <w:shd w:val="clear" w:color="auto" w:fill="808080" w:themeFill="background1" w:themeFillShade="80"/>
            <w:vAlign w:val="center"/>
          </w:tcPr>
          <w:p w:rsidR="00797065" w:rsidRPr="00716606" w:rsidRDefault="00797065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TCP/IP</w:t>
            </w:r>
          </w:p>
        </w:tc>
        <w:tc>
          <w:tcPr>
            <w:tcW w:w="2239" w:type="dxa"/>
            <w:shd w:val="clear" w:color="auto" w:fill="808080" w:themeFill="background1" w:themeFillShade="80"/>
            <w:vAlign w:val="center"/>
          </w:tcPr>
          <w:p w:rsidR="00797065" w:rsidRPr="00716606" w:rsidRDefault="00797065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ISO/OSI</w:t>
            </w:r>
          </w:p>
        </w:tc>
        <w:tc>
          <w:tcPr>
            <w:tcW w:w="4869" w:type="dxa"/>
            <w:shd w:val="clear" w:color="auto" w:fill="808080" w:themeFill="background1" w:themeFillShade="80"/>
            <w:vAlign w:val="center"/>
          </w:tcPr>
          <w:p w:rsidR="00797065" w:rsidRPr="00716606" w:rsidRDefault="007D778D" w:rsidP="007D778D">
            <w:pPr>
              <w:jc w:val="center"/>
              <w:rPr>
                <w:b/>
              </w:rPr>
            </w:pPr>
            <w:r w:rsidRPr="00716606">
              <w:rPr>
                <w:b/>
              </w:rPr>
              <w:t>Protokoly</w:t>
            </w:r>
          </w:p>
        </w:tc>
      </w:tr>
      <w:tr w:rsidR="007D778D" w:rsidTr="00716606">
        <w:tc>
          <w:tcPr>
            <w:tcW w:w="2180" w:type="dxa"/>
            <w:vMerge w:val="restart"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Aplikační vrstva</w:t>
            </w:r>
          </w:p>
        </w:tc>
        <w:tc>
          <w:tcPr>
            <w:tcW w:w="2239" w:type="dxa"/>
            <w:vMerge w:val="restart"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Aplikační vrstva</w:t>
            </w:r>
          </w:p>
        </w:tc>
        <w:tc>
          <w:tcPr>
            <w:tcW w:w="4869" w:type="dxa"/>
            <w:vAlign w:val="center"/>
          </w:tcPr>
          <w:p w:rsidR="007D778D" w:rsidRDefault="007D778D" w:rsidP="000E7543">
            <w:r w:rsidRPr="007D778D">
              <w:rPr>
                <w:b/>
              </w:rPr>
              <w:t>I</w:t>
            </w:r>
            <w:r w:rsidRPr="007D778D">
              <w:rPr>
                <w:b/>
              </w:rPr>
              <w:t>MAP</w:t>
            </w:r>
            <w:r w:rsidRPr="007D778D">
              <w:rPr>
                <w:b/>
              </w:rPr>
              <w:t xml:space="preserve"> - </w:t>
            </w:r>
            <w:r w:rsidRPr="007D778D">
              <w:rPr>
                <w:b/>
              </w:rPr>
              <w:t>I</w:t>
            </w:r>
            <w:r w:rsidRPr="007D778D">
              <w:rPr>
                <w:b/>
              </w:rPr>
              <w:t xml:space="preserve">nternet </w:t>
            </w:r>
            <w:proofErr w:type="spellStart"/>
            <w:r w:rsidRPr="007D778D">
              <w:rPr>
                <w:b/>
              </w:rPr>
              <w:t>Message</w:t>
            </w:r>
            <w:proofErr w:type="spellEnd"/>
            <w:r w:rsidRPr="007D778D">
              <w:rPr>
                <w:b/>
              </w:rPr>
              <w:t xml:space="preserve"> Access </w:t>
            </w:r>
            <w:proofErr w:type="spellStart"/>
            <w:r w:rsidRPr="007D778D">
              <w:rPr>
                <w:b/>
              </w:rPr>
              <w:t>Protocol</w:t>
            </w:r>
            <w:proofErr w:type="spellEnd"/>
            <w:r>
              <w:t xml:space="preserve"> je protokol pro přístup k e-mailovým schránkám. V současné době se používá verze IMAP4 (IMAP </w:t>
            </w:r>
            <w:proofErr w:type="spellStart"/>
            <w:r>
              <w:t>version</w:t>
            </w:r>
            <w:proofErr w:type="spellEnd"/>
            <w:r>
              <w:t xml:space="preserve"> 4 </w:t>
            </w:r>
            <w:proofErr w:type="spellStart"/>
            <w:r>
              <w:t>revision</w:t>
            </w:r>
            <w:proofErr w:type="spellEnd"/>
            <w:r>
              <w:t xml:space="preserve"> 1 - IMAP4rev1) definována v RFC 3501. Na rozdíl od protokolu POP3 je optimalizován pro práci v dlouhodobě </w:t>
            </w:r>
            <w:r>
              <w:t xml:space="preserve">připojeném režimu, kdy zprávy </w:t>
            </w:r>
            <w:proofErr w:type="gramStart"/>
            <w:r>
              <w:t>zů</w:t>
            </w:r>
            <w:r>
              <w:t>stávají</w:t>
            </w:r>
            <w:proofErr w:type="gramEnd"/>
            <w:r>
              <w:t xml:space="preserve"> uloženy na serveru průběžně se </w:t>
            </w:r>
            <w:proofErr w:type="gramStart"/>
            <w:r>
              <w:t>stahují</w:t>
            </w:r>
            <w:proofErr w:type="gramEnd"/>
            <w:r>
              <w:t>, když jsou potřeba. Rozdíly zahrnují podporu pro práci více připojených klientů zároveň, uchovávání stavů zpráv na serveru, podporu více složek a prohledávání zpráv na straně serveru.</w:t>
            </w:r>
          </w:p>
        </w:tc>
        <w:bookmarkStart w:id="0" w:name="_GoBack"/>
        <w:bookmarkEnd w:id="0"/>
      </w:tr>
      <w:tr w:rsidR="007D778D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</w:p>
        </w:tc>
        <w:tc>
          <w:tcPr>
            <w:tcW w:w="4869" w:type="dxa"/>
            <w:vAlign w:val="center"/>
          </w:tcPr>
          <w:p w:rsidR="007D778D" w:rsidRDefault="007D778D" w:rsidP="007D778D">
            <w:r>
              <w:rPr>
                <w:b/>
              </w:rPr>
              <w:t>HTTP</w:t>
            </w:r>
            <w:r w:rsidRPr="007D778D">
              <w:rPr>
                <w:b/>
              </w:rPr>
              <w:t xml:space="preserve">- Hyper Text Transfer </w:t>
            </w:r>
            <w:proofErr w:type="spellStart"/>
            <w:r w:rsidRPr="007D778D">
              <w:rPr>
                <w:b/>
              </w:rPr>
              <w:t>Protocol</w:t>
            </w:r>
            <w:proofErr w:type="spellEnd"/>
            <w:r>
              <w:t xml:space="preserve"> je Internetový protokol určený původně pro výměnu hypertextových dokumentů ve formátu HTML. Používá obvykle port TCP/80, verze 1.1 protokolu je definována v RFC 2616. Tento protokol je spolu s elektronickou poštou tím nejvíce používaným a zasloužil se o obrovský rozmach internetu v posledních letech. V současné době je používán i pro přenos dalších informací. Pom</w:t>
            </w:r>
            <w:r>
              <w:t xml:space="preserve">ocí rozšíření </w:t>
            </w:r>
            <w:proofErr w:type="gramStart"/>
            <w:r>
              <w:t>MIME umí</w:t>
            </w:r>
            <w:proofErr w:type="gramEnd"/>
            <w:r>
              <w:t xml:space="preserve"> přenášet </w:t>
            </w:r>
            <w:r>
              <w:t>jakýkoli soubor (podobně jako e-mail), používá se společně s formátem XML pro tzv. webové služby (spouštění vzdálených aplikací) a pomocí aplikačních bran zpřístupňuje i další protokoly, jako je např. FTP nebo SMTP</w:t>
            </w:r>
          </w:p>
        </w:tc>
      </w:tr>
      <w:tr w:rsidR="007D778D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</w:p>
        </w:tc>
        <w:tc>
          <w:tcPr>
            <w:tcW w:w="4869" w:type="dxa"/>
            <w:vAlign w:val="center"/>
          </w:tcPr>
          <w:p w:rsidR="007D778D" w:rsidRDefault="00716606" w:rsidP="00716606">
            <w:r w:rsidRPr="00716606">
              <w:rPr>
                <w:b/>
              </w:rPr>
              <w:t xml:space="preserve">SSH </w:t>
            </w:r>
            <w:r>
              <w:rPr>
                <w:b/>
              </w:rPr>
              <w:t>-</w:t>
            </w:r>
            <w:proofErr w:type="spellStart"/>
            <w:r w:rsidRPr="00716606">
              <w:rPr>
                <w:b/>
              </w:rPr>
              <w:t>Secure</w:t>
            </w:r>
            <w:proofErr w:type="spellEnd"/>
            <w:r w:rsidRPr="00716606">
              <w:rPr>
                <w:b/>
              </w:rPr>
              <w:t xml:space="preserve"> Shell</w:t>
            </w:r>
            <w:r>
              <w:rPr>
                <w:b/>
              </w:rPr>
              <w:t xml:space="preserve"> Protokol</w:t>
            </w:r>
            <w:r>
              <w:t xml:space="preserve"> je klient/server protokol v síti TCP/IP, který umožňuje bezpečnou komunikaci mezi dvěma počítači pomocí transparentního šifrování přenášených dat. Pracuje na portu TCP/22. Pokrývá tři základní oblasti bezpečné komunikace: autentizaci obou účastníků komunikace, šifrování přenášených dat a integritu dat.</w:t>
            </w:r>
          </w:p>
        </w:tc>
      </w:tr>
      <w:tr w:rsidR="007D778D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</w:p>
        </w:tc>
        <w:tc>
          <w:tcPr>
            <w:tcW w:w="4869" w:type="dxa"/>
            <w:vAlign w:val="center"/>
          </w:tcPr>
          <w:p w:rsidR="007D778D" w:rsidRDefault="00716606" w:rsidP="00716606">
            <w:r w:rsidRPr="00716606">
              <w:rPr>
                <w:b/>
              </w:rPr>
              <w:t>POP3</w:t>
            </w:r>
            <w:r w:rsidRPr="00716606">
              <w:rPr>
                <w:b/>
              </w:rPr>
              <w:t xml:space="preserve"> - Post Office </w:t>
            </w:r>
            <w:proofErr w:type="spellStart"/>
            <w:r w:rsidRPr="00716606">
              <w:rPr>
                <w:b/>
              </w:rPr>
              <w:t>Protocol</w:t>
            </w:r>
            <w:proofErr w:type="spellEnd"/>
            <w:r w:rsidRPr="00716606">
              <w:rPr>
                <w:b/>
              </w:rPr>
              <w:t xml:space="preserve"> </w:t>
            </w:r>
            <w:proofErr w:type="spellStart"/>
            <w:r w:rsidRPr="00716606">
              <w:rPr>
                <w:b/>
              </w:rPr>
              <w:t>version</w:t>
            </w:r>
            <w:proofErr w:type="spellEnd"/>
            <w:r w:rsidRPr="00716606">
              <w:rPr>
                <w:b/>
              </w:rPr>
              <w:t xml:space="preserve"> 3</w:t>
            </w:r>
            <w:r>
              <w:t xml:space="preserve"> je internetový protokol, který se používá pro stahování emailových zpráv ze vzdáleného serveru na klienta. Jedná se o aplikační protokol pracující přes TCP/IP připojení. POP3 protokol byl standardizován v roce 1996 v RFC 1939. POP3 je následníkem protokolů POP1 a POP2 (označení POP už dnes téměř výhradně znamená POP3). V současné době používají téměř všichni uživatelé elektronické pošty pro stahování emailů programy využívající POP3.</w:t>
            </w:r>
          </w:p>
        </w:tc>
      </w:tr>
      <w:tr w:rsidR="007D778D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7D778D" w:rsidRPr="00716606" w:rsidRDefault="007D778D" w:rsidP="00797065">
            <w:pPr>
              <w:jc w:val="center"/>
              <w:rPr>
                <w:b/>
              </w:rPr>
            </w:pPr>
          </w:p>
        </w:tc>
        <w:tc>
          <w:tcPr>
            <w:tcW w:w="4869" w:type="dxa"/>
            <w:vAlign w:val="center"/>
          </w:tcPr>
          <w:p w:rsidR="007D778D" w:rsidRDefault="00716606" w:rsidP="000E7543">
            <w:r w:rsidRPr="00716606">
              <w:rPr>
                <w:b/>
              </w:rPr>
              <w:t>Telnet</w:t>
            </w:r>
            <w:r>
              <w:t xml:space="preserve"> je klient/server protokol virtuálního terminálu pro komunikaci mezi stanicemi v síti TCP/IP. Protokol používá port TCP/23. Umožňuje přihlášení ze vzdáleného počítače (klient) pro interaktivní práci na jiném počítači (server). Při přihlášení je obvykle požadována kombinace </w:t>
            </w:r>
            <w:proofErr w:type="spellStart"/>
            <w:r>
              <w:t>login</w:t>
            </w:r>
            <w:proofErr w:type="spellEnd"/>
            <w:r>
              <w:t xml:space="preserve">/heslo, tyto údaje jsou ale přenášeny po síti </w:t>
            </w:r>
            <w:r>
              <w:lastRenderedPageBreak/>
              <w:t>nešifrované a protokol proto není považován za bezpečný.</w:t>
            </w:r>
          </w:p>
        </w:tc>
      </w:tr>
      <w:tr w:rsidR="00E8480C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E8480C" w:rsidRPr="00716606" w:rsidRDefault="00E8480C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shd w:val="clear" w:color="auto" w:fill="BFBFBF" w:themeFill="background1" w:themeFillShade="BF"/>
            <w:vAlign w:val="center"/>
          </w:tcPr>
          <w:p w:rsidR="00E8480C" w:rsidRPr="00716606" w:rsidRDefault="00E8480C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Prezentační vrstva</w:t>
            </w:r>
          </w:p>
        </w:tc>
        <w:tc>
          <w:tcPr>
            <w:tcW w:w="4869" w:type="dxa"/>
            <w:vAlign w:val="center"/>
          </w:tcPr>
          <w:p w:rsidR="00E8480C" w:rsidRDefault="00E8480C" w:rsidP="00E8480C">
            <w:r w:rsidRPr="00E8480C">
              <w:rPr>
                <w:b/>
              </w:rPr>
              <w:t xml:space="preserve">TLS – Transport </w:t>
            </w:r>
            <w:proofErr w:type="spellStart"/>
            <w:r w:rsidRPr="00E8480C">
              <w:rPr>
                <w:b/>
              </w:rPr>
              <w:t>Layer</w:t>
            </w:r>
            <w:proofErr w:type="spellEnd"/>
            <w:r w:rsidRPr="00E8480C">
              <w:rPr>
                <w:b/>
              </w:rPr>
              <w:t xml:space="preserve"> </w:t>
            </w:r>
            <w:proofErr w:type="spellStart"/>
            <w:r w:rsidRPr="00E8480C">
              <w:rPr>
                <w:b/>
              </w:rPr>
              <w:t>Security</w:t>
            </w:r>
            <w:proofErr w:type="spellEnd"/>
            <w:r w:rsidRPr="00E8480C">
              <w:t xml:space="preserve"> a jeho předchůdce </w:t>
            </w:r>
            <w:proofErr w:type="spellStart"/>
            <w:r w:rsidRPr="00E8480C">
              <w:rPr>
                <w:bCs/>
              </w:rPr>
              <w:t>Secure</w:t>
            </w:r>
            <w:proofErr w:type="spellEnd"/>
            <w:r w:rsidRPr="00E8480C">
              <w:rPr>
                <w:bCs/>
              </w:rPr>
              <w:t xml:space="preserve"> </w:t>
            </w:r>
            <w:proofErr w:type="spellStart"/>
            <w:r w:rsidRPr="00E8480C">
              <w:rPr>
                <w:bCs/>
              </w:rPr>
              <w:t>Sockets</w:t>
            </w:r>
            <w:proofErr w:type="spellEnd"/>
            <w:r w:rsidRPr="00E8480C">
              <w:rPr>
                <w:bCs/>
              </w:rPr>
              <w:t xml:space="preserve"> </w:t>
            </w:r>
            <w:proofErr w:type="spellStart"/>
            <w:r w:rsidRPr="00E8480C">
              <w:rPr>
                <w:bCs/>
              </w:rPr>
              <w:t>Layer</w:t>
            </w:r>
            <w:proofErr w:type="spellEnd"/>
            <w:r>
              <w:t xml:space="preserve"> jsou kryptografické </w:t>
            </w:r>
            <w:r w:rsidRPr="00E8480C">
              <w:t>protokoly</w:t>
            </w:r>
            <w:r>
              <w:t xml:space="preserve"> poskytující možnost </w:t>
            </w:r>
            <w:r w:rsidRPr="00E8480C">
              <w:t>zabezpečené</w:t>
            </w:r>
            <w:r>
              <w:t xml:space="preserve"> </w:t>
            </w:r>
            <w:r w:rsidRPr="00E8480C">
              <w:t>komunikace na Internetu pro služby jako WWW, elektronická pošta, internetový fax a další datové přenosy. Mezi protokoly SSL 3.0 a TLS 1.0 jsou drobné rozdíly, ale v zásadě jsou stejné. Zde použitý termín „TLS“ se týká obou dvou, pokud není z kontextu zřejmý opak.</w:t>
            </w:r>
          </w:p>
        </w:tc>
      </w:tr>
      <w:tr w:rsidR="00797065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797065" w:rsidRPr="00716606" w:rsidRDefault="00797065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shd w:val="clear" w:color="auto" w:fill="BFBFBF" w:themeFill="background1" w:themeFillShade="BF"/>
            <w:vAlign w:val="center"/>
          </w:tcPr>
          <w:p w:rsidR="00797065" w:rsidRPr="00716606" w:rsidRDefault="00797065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Relační vrstva</w:t>
            </w:r>
          </w:p>
        </w:tc>
        <w:tc>
          <w:tcPr>
            <w:tcW w:w="4869" w:type="dxa"/>
            <w:vAlign w:val="center"/>
          </w:tcPr>
          <w:p w:rsidR="00797065" w:rsidRDefault="00035365" w:rsidP="00E8480C">
            <w:r w:rsidRPr="00E8480C">
              <w:rPr>
                <w:b/>
              </w:rPr>
              <w:t>SSL</w:t>
            </w:r>
            <w:r w:rsidR="00E8480C" w:rsidRPr="00E8480C">
              <w:rPr>
                <w:b/>
              </w:rPr>
              <w:t xml:space="preserve">- </w:t>
            </w:r>
            <w:proofErr w:type="spellStart"/>
            <w:r w:rsidR="00E8480C" w:rsidRPr="00E8480C">
              <w:rPr>
                <w:b/>
                <w:bCs/>
              </w:rPr>
              <w:t>Secure</w:t>
            </w:r>
            <w:proofErr w:type="spellEnd"/>
            <w:r w:rsidR="00E8480C" w:rsidRPr="00E8480C">
              <w:rPr>
                <w:b/>
                <w:bCs/>
              </w:rPr>
              <w:t xml:space="preserve"> </w:t>
            </w:r>
            <w:proofErr w:type="spellStart"/>
            <w:r w:rsidR="00E8480C" w:rsidRPr="00E8480C">
              <w:rPr>
                <w:b/>
                <w:bCs/>
              </w:rPr>
              <w:t>Sockets</w:t>
            </w:r>
            <w:proofErr w:type="spellEnd"/>
            <w:r w:rsidR="00E8480C" w:rsidRPr="00E8480C">
              <w:rPr>
                <w:b/>
                <w:bCs/>
              </w:rPr>
              <w:t xml:space="preserve"> </w:t>
            </w:r>
            <w:proofErr w:type="spellStart"/>
            <w:r w:rsidR="00E8480C" w:rsidRPr="00E8480C">
              <w:rPr>
                <w:b/>
                <w:bCs/>
              </w:rPr>
              <w:t>Layer</w:t>
            </w:r>
            <w:proofErr w:type="spellEnd"/>
            <w:r w:rsidR="00E8480C" w:rsidRPr="00E8480C">
              <w:t xml:space="preserve"> je protokol</w:t>
            </w:r>
            <w:r w:rsidR="00E8480C">
              <w:t xml:space="preserve"> který</w:t>
            </w:r>
            <w:r w:rsidR="00E8480C" w:rsidRPr="00E8480C">
              <w:t xml:space="preserve"> poskytuje zabezpečení komunikace šifrováním a autentizaci komunikujících stran. Následovníkem SSL je protokol Transport </w:t>
            </w:r>
            <w:proofErr w:type="spellStart"/>
            <w:r w:rsidR="00E8480C" w:rsidRPr="00E8480C">
              <w:t>Layer</w:t>
            </w:r>
            <w:proofErr w:type="spellEnd"/>
            <w:r w:rsidR="00E8480C" w:rsidRPr="00E8480C">
              <w:t xml:space="preserve"> </w:t>
            </w:r>
            <w:proofErr w:type="spellStart"/>
            <w:r w:rsidR="00E8480C" w:rsidRPr="00E8480C">
              <w:t>Security</w:t>
            </w:r>
            <w:proofErr w:type="spellEnd"/>
            <w:r w:rsidR="00E8480C" w:rsidRPr="00E8480C">
              <w:t> (TLS).</w:t>
            </w:r>
            <w:r w:rsidR="00E8480C" w:rsidRPr="00E8480C">
              <w:rPr>
                <w:rFonts w:ascii="Arial" w:eastAsia="Times New Roman" w:hAnsi="Arial" w:cs="Arial"/>
                <w:color w:val="222222"/>
                <w:sz w:val="21"/>
                <w:szCs w:val="21"/>
                <w:lang w:eastAsia="cs-CZ"/>
              </w:rPr>
              <w:t xml:space="preserve"> </w:t>
            </w:r>
            <w:r w:rsidR="00E8480C" w:rsidRPr="00E8480C">
              <w:t>Protokol SSL se nejčastěji využívá pro bezpečnou komunikaci s webovými servery pomocí HTTPS, což je zabezpečená verze protokolu HTTP. Po vytvoření SSL spojení</w:t>
            </w:r>
            <w:r w:rsidR="00E8480C">
              <w:t xml:space="preserve"> </w:t>
            </w:r>
            <w:r w:rsidR="00E8480C" w:rsidRPr="00E8480C">
              <w:t>je komunikace mezi serverem a klientem šifrovaná, a tedy zabezpečená.</w:t>
            </w:r>
          </w:p>
        </w:tc>
      </w:tr>
      <w:tr w:rsidR="0088405F" w:rsidTr="00716606">
        <w:tc>
          <w:tcPr>
            <w:tcW w:w="2180" w:type="dxa"/>
            <w:vMerge w:val="restart"/>
            <w:shd w:val="clear" w:color="auto" w:fill="BFBFBF" w:themeFill="background1" w:themeFillShade="BF"/>
            <w:vAlign w:val="center"/>
          </w:tcPr>
          <w:p w:rsidR="0088405F" w:rsidRPr="00716606" w:rsidRDefault="0088405F" w:rsidP="00797065">
            <w:pPr>
              <w:jc w:val="center"/>
              <w:rPr>
                <w:b/>
              </w:rPr>
            </w:pPr>
            <w:proofErr w:type="spellStart"/>
            <w:r w:rsidRPr="00716606">
              <w:rPr>
                <w:b/>
              </w:rPr>
              <w:t>Transportí</w:t>
            </w:r>
            <w:proofErr w:type="spellEnd"/>
          </w:p>
        </w:tc>
        <w:tc>
          <w:tcPr>
            <w:tcW w:w="2239" w:type="dxa"/>
            <w:vMerge w:val="restart"/>
            <w:shd w:val="clear" w:color="auto" w:fill="BFBFBF" w:themeFill="background1" w:themeFillShade="BF"/>
            <w:vAlign w:val="center"/>
          </w:tcPr>
          <w:p w:rsidR="0088405F" w:rsidRPr="00716606" w:rsidRDefault="0088405F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Transportní vrstva</w:t>
            </w:r>
          </w:p>
        </w:tc>
        <w:tc>
          <w:tcPr>
            <w:tcW w:w="4869" w:type="dxa"/>
            <w:vAlign w:val="center"/>
          </w:tcPr>
          <w:p w:rsidR="0088405F" w:rsidRPr="00035365" w:rsidRDefault="00B96F78" w:rsidP="000E7543">
            <w:pPr>
              <w:rPr>
                <w:b/>
              </w:rPr>
            </w:pPr>
            <w:r w:rsidRPr="00035365">
              <w:rPr>
                <w:b/>
              </w:rPr>
              <w:t xml:space="preserve">TCP - </w:t>
            </w:r>
            <w:proofErr w:type="spellStart"/>
            <w:r w:rsidR="00035365" w:rsidRPr="00035365">
              <w:rPr>
                <w:b/>
              </w:rPr>
              <w:t>Transmission</w:t>
            </w:r>
            <w:proofErr w:type="spellEnd"/>
            <w:r w:rsidR="00035365" w:rsidRPr="00035365">
              <w:rPr>
                <w:b/>
              </w:rPr>
              <w:t xml:space="preserve"> </w:t>
            </w:r>
            <w:proofErr w:type="spellStart"/>
            <w:r w:rsidR="00035365" w:rsidRPr="00035365">
              <w:rPr>
                <w:b/>
              </w:rPr>
              <w:t>Control</w:t>
            </w:r>
            <w:proofErr w:type="spellEnd"/>
            <w:r w:rsidR="00035365" w:rsidRPr="00035365">
              <w:rPr>
                <w:b/>
              </w:rPr>
              <w:t xml:space="preserve"> </w:t>
            </w:r>
            <w:proofErr w:type="spellStart"/>
            <w:r w:rsidR="00035365" w:rsidRPr="00035365">
              <w:rPr>
                <w:b/>
              </w:rPr>
              <w:t>Protoco</w:t>
            </w:r>
            <w:r w:rsidR="00035365">
              <w:rPr>
                <w:b/>
              </w:rPr>
              <w:t>l</w:t>
            </w:r>
            <w:proofErr w:type="spellEnd"/>
            <w:r w:rsidR="00035365">
              <w:rPr>
                <w:b/>
              </w:rPr>
              <w:t xml:space="preserve"> </w:t>
            </w:r>
            <w:r w:rsidR="00035365">
              <w:t>je s</w:t>
            </w:r>
            <w:r w:rsidR="00035365">
              <w:t>polehlivá transportní služba, doručí adresátovi všechna data bez ztráty a ve správném pořadí.</w:t>
            </w:r>
          </w:p>
        </w:tc>
      </w:tr>
      <w:tr w:rsidR="0088405F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88405F" w:rsidRPr="00716606" w:rsidRDefault="0088405F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88405F" w:rsidRPr="00716606" w:rsidRDefault="0088405F" w:rsidP="00797065">
            <w:pPr>
              <w:jc w:val="center"/>
              <w:rPr>
                <w:b/>
              </w:rPr>
            </w:pPr>
          </w:p>
        </w:tc>
        <w:tc>
          <w:tcPr>
            <w:tcW w:w="4869" w:type="dxa"/>
            <w:vAlign w:val="center"/>
          </w:tcPr>
          <w:p w:rsidR="0088405F" w:rsidRDefault="00B96F78" w:rsidP="000E7543">
            <w:r w:rsidRPr="00B96F78">
              <w:rPr>
                <w:b/>
              </w:rPr>
              <w:t xml:space="preserve">UDP -  </w:t>
            </w:r>
            <w:r w:rsidRPr="00B96F78">
              <w:rPr>
                <w:b/>
              </w:rPr>
              <w:t xml:space="preserve">User Datagram </w:t>
            </w:r>
            <w:proofErr w:type="spellStart"/>
            <w:r w:rsidRPr="00B96F78">
              <w:rPr>
                <w:b/>
              </w:rPr>
              <w:t>Protocol</w:t>
            </w:r>
            <w:proofErr w:type="spellEnd"/>
            <w:r w:rsidRPr="00B96F78">
              <w:rPr>
                <w:b/>
              </w:rPr>
              <w:t xml:space="preserve"> </w:t>
            </w:r>
            <w:r>
              <w:t>poskytuje nespolehlivou transportní službu pro takové aplikace, které nepotřebují spolehlivost, jakou má protokol TCP. Nemá fázi navazování a ukončení spojení a už první segment UDP obsahuje aplikační data</w:t>
            </w:r>
          </w:p>
        </w:tc>
      </w:tr>
      <w:tr w:rsidR="0088405F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88405F" w:rsidRPr="00716606" w:rsidRDefault="0088405F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88405F" w:rsidRPr="00716606" w:rsidRDefault="0088405F" w:rsidP="00797065">
            <w:pPr>
              <w:jc w:val="center"/>
              <w:rPr>
                <w:b/>
              </w:rPr>
            </w:pPr>
          </w:p>
        </w:tc>
        <w:tc>
          <w:tcPr>
            <w:tcW w:w="4869" w:type="dxa"/>
            <w:vAlign w:val="center"/>
          </w:tcPr>
          <w:p w:rsidR="0088405F" w:rsidRDefault="00B96F78" w:rsidP="000E7543">
            <w:r w:rsidRPr="00B96F78">
              <w:rPr>
                <w:b/>
              </w:rPr>
              <w:t xml:space="preserve">ICMP - </w:t>
            </w:r>
            <w:proofErr w:type="spellStart"/>
            <w:r w:rsidRPr="00B96F78">
              <w:rPr>
                <w:b/>
              </w:rPr>
              <w:t>nternet</w:t>
            </w:r>
            <w:proofErr w:type="spellEnd"/>
            <w:r w:rsidRPr="00B96F78">
              <w:rPr>
                <w:b/>
              </w:rPr>
              <w:t xml:space="preserve"> </w:t>
            </w:r>
            <w:proofErr w:type="spellStart"/>
            <w:r w:rsidRPr="00B96F78">
              <w:rPr>
                <w:b/>
              </w:rPr>
              <w:t>Control</w:t>
            </w:r>
            <w:proofErr w:type="spellEnd"/>
            <w:r w:rsidRPr="00B96F78">
              <w:rPr>
                <w:b/>
              </w:rPr>
              <w:t xml:space="preserve"> </w:t>
            </w:r>
            <w:proofErr w:type="spellStart"/>
            <w:r w:rsidRPr="00B96F78">
              <w:rPr>
                <w:b/>
              </w:rPr>
              <w:t>Message</w:t>
            </w:r>
            <w:proofErr w:type="spellEnd"/>
            <w:r w:rsidRPr="00B96F78">
              <w:rPr>
                <w:b/>
              </w:rPr>
              <w:t xml:space="preserve"> </w:t>
            </w:r>
            <w:proofErr w:type="spellStart"/>
            <w:r w:rsidRPr="00B96F78">
              <w:rPr>
                <w:b/>
              </w:rPr>
              <w:t>Protocol</w:t>
            </w:r>
            <w:proofErr w:type="spellEnd"/>
            <w:r>
              <w:t xml:space="preserve"> slouží k přenosu řídících hlášení, které se týkají chybových stavů a zvláštních okolností při přenosu.</w:t>
            </w:r>
          </w:p>
        </w:tc>
      </w:tr>
      <w:tr w:rsidR="00BA5B24" w:rsidTr="00716606">
        <w:tc>
          <w:tcPr>
            <w:tcW w:w="2180" w:type="dxa"/>
            <w:vMerge w:val="restart"/>
            <w:shd w:val="clear" w:color="auto" w:fill="BFBFBF" w:themeFill="background1" w:themeFillShade="BF"/>
            <w:vAlign w:val="center"/>
          </w:tcPr>
          <w:p w:rsidR="00BA5B24" w:rsidRPr="00716606" w:rsidRDefault="00BA5B24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Síťová</w:t>
            </w:r>
          </w:p>
        </w:tc>
        <w:tc>
          <w:tcPr>
            <w:tcW w:w="2239" w:type="dxa"/>
            <w:vMerge w:val="restart"/>
            <w:shd w:val="clear" w:color="auto" w:fill="BFBFBF" w:themeFill="background1" w:themeFillShade="BF"/>
            <w:vAlign w:val="center"/>
          </w:tcPr>
          <w:p w:rsidR="00BA5B24" w:rsidRPr="00716606" w:rsidRDefault="00BA5B24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Síťová vrstva</w:t>
            </w:r>
          </w:p>
        </w:tc>
        <w:tc>
          <w:tcPr>
            <w:tcW w:w="4869" w:type="dxa"/>
            <w:vAlign w:val="center"/>
          </w:tcPr>
          <w:p w:rsidR="00BA5B24" w:rsidRDefault="00BA5B24" w:rsidP="000E7543">
            <w:r w:rsidRPr="00BA5B24">
              <w:rPr>
                <w:b/>
              </w:rPr>
              <w:t xml:space="preserve">IP - </w:t>
            </w:r>
            <w:r w:rsidRPr="00BA5B24">
              <w:rPr>
                <w:b/>
              </w:rPr>
              <w:t xml:space="preserve">Internet </w:t>
            </w:r>
            <w:proofErr w:type="spellStart"/>
            <w:r w:rsidRPr="00BA5B24">
              <w:rPr>
                <w:b/>
              </w:rPr>
              <w:t>Protocol</w:t>
            </w:r>
            <w:proofErr w:type="spellEnd"/>
            <w:r>
              <w:t xml:space="preserve"> je základní protokol síťové vrstvy a celého Internetu. Provádí vysílání datagramů na základě síťových IP adres obsažených v jejich záhlaví. Poskytuje vyšším vrstvám síťovou službu bez spojení.</w:t>
            </w:r>
            <w:r>
              <w:t xml:space="preserve"> V současné době IPv4 a IPv6.</w:t>
            </w:r>
          </w:p>
        </w:tc>
      </w:tr>
      <w:tr w:rsidR="00BA5B24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BA5B24" w:rsidRPr="00716606" w:rsidRDefault="00BA5B24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BA5B24" w:rsidRPr="00716606" w:rsidRDefault="00BA5B24" w:rsidP="00797065">
            <w:pPr>
              <w:jc w:val="center"/>
              <w:rPr>
                <w:b/>
              </w:rPr>
            </w:pPr>
          </w:p>
        </w:tc>
        <w:tc>
          <w:tcPr>
            <w:tcW w:w="4869" w:type="dxa"/>
            <w:vAlign w:val="center"/>
          </w:tcPr>
          <w:p w:rsidR="00BA5B24" w:rsidRDefault="00BA5B24" w:rsidP="000E7543">
            <w:r w:rsidRPr="00BA5B24">
              <w:rPr>
                <w:b/>
              </w:rPr>
              <w:t xml:space="preserve">ARP - </w:t>
            </w:r>
            <w:proofErr w:type="spellStart"/>
            <w:r w:rsidRPr="00BA5B24">
              <w:rPr>
                <w:b/>
              </w:rPr>
              <w:t>Address</w:t>
            </w:r>
            <w:proofErr w:type="spellEnd"/>
            <w:r w:rsidRPr="00BA5B24">
              <w:rPr>
                <w:b/>
              </w:rPr>
              <w:t xml:space="preserve"> </w:t>
            </w:r>
            <w:proofErr w:type="spellStart"/>
            <w:r w:rsidRPr="00BA5B24">
              <w:rPr>
                <w:b/>
              </w:rPr>
              <w:t>Resolution</w:t>
            </w:r>
            <w:proofErr w:type="spellEnd"/>
            <w:r w:rsidRPr="00BA5B24">
              <w:rPr>
                <w:b/>
              </w:rPr>
              <w:t xml:space="preserve"> </w:t>
            </w:r>
            <w:proofErr w:type="spellStart"/>
            <w:r w:rsidRPr="00BA5B24">
              <w:rPr>
                <w:b/>
              </w:rPr>
              <w:t>Protoco</w:t>
            </w:r>
            <w:r>
              <w:t>l</w:t>
            </w:r>
            <w:proofErr w:type="spellEnd"/>
            <w:r>
              <w:t xml:space="preserve"> se používá k nalezení fyzické adresy MAC podle známé IP adresy. Protokol v případě potřeby vyšle datagram s informací o hledané IP adrese a adresuje ho všem stanicím v síti. Uzel s hledanou adresou reaguje odpovědí s vyplněnou svou MAC adresou. Pokud hledaný uzel není ve stejném segmentu, odpoví svou adresou příslušný směrovač. Příbuzný protokol RARP (Reverse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resolution</w:t>
            </w:r>
            <w:proofErr w:type="spellEnd"/>
            <w:r>
              <w:t xml:space="preserve"> </w:t>
            </w:r>
            <w:proofErr w:type="spellStart"/>
            <w:r>
              <w:t>Protocol</w:t>
            </w:r>
            <w:proofErr w:type="spellEnd"/>
            <w:r>
              <w:t>) má za úkol najít IP adresu na základě fyzické adresy</w:t>
            </w:r>
          </w:p>
        </w:tc>
      </w:tr>
      <w:tr w:rsidR="003527A0" w:rsidTr="00716606">
        <w:tc>
          <w:tcPr>
            <w:tcW w:w="2180" w:type="dxa"/>
            <w:vMerge w:val="restart"/>
            <w:shd w:val="clear" w:color="auto" w:fill="BFBFBF" w:themeFill="background1" w:themeFillShade="BF"/>
            <w:vAlign w:val="center"/>
          </w:tcPr>
          <w:p w:rsidR="003527A0" w:rsidRPr="00716606" w:rsidRDefault="003527A0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Vrstva síťového rozhraní</w:t>
            </w:r>
          </w:p>
        </w:tc>
        <w:tc>
          <w:tcPr>
            <w:tcW w:w="2239" w:type="dxa"/>
            <w:vMerge w:val="restart"/>
            <w:shd w:val="clear" w:color="auto" w:fill="BFBFBF" w:themeFill="background1" w:themeFillShade="BF"/>
            <w:vAlign w:val="center"/>
          </w:tcPr>
          <w:p w:rsidR="003527A0" w:rsidRPr="00716606" w:rsidRDefault="003527A0" w:rsidP="00AF1B92">
            <w:pPr>
              <w:jc w:val="center"/>
              <w:rPr>
                <w:b/>
              </w:rPr>
            </w:pPr>
            <w:r w:rsidRPr="00716606">
              <w:rPr>
                <w:b/>
              </w:rPr>
              <w:t>Linková vrstva</w:t>
            </w:r>
          </w:p>
        </w:tc>
        <w:tc>
          <w:tcPr>
            <w:tcW w:w="4869" w:type="dxa"/>
            <w:vAlign w:val="center"/>
          </w:tcPr>
          <w:p w:rsidR="003527A0" w:rsidRDefault="003527A0" w:rsidP="000E7543">
            <w:r w:rsidRPr="00BA5B24">
              <w:rPr>
                <w:b/>
              </w:rPr>
              <w:t>MTP (</w:t>
            </w:r>
            <w:proofErr w:type="spellStart"/>
            <w:r w:rsidRPr="00BA5B24">
              <w:rPr>
                <w:b/>
              </w:rPr>
              <w:t>Message</w:t>
            </w:r>
            <w:proofErr w:type="spellEnd"/>
            <w:r w:rsidRPr="00BA5B24">
              <w:rPr>
                <w:b/>
              </w:rPr>
              <w:t xml:space="preserve"> Transfer Part) -</w:t>
            </w:r>
            <w:r w:rsidRPr="00A7015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A7015A">
              <w:t>rozděluje se na 3 úrovně, které definují fyzickou, linkovou a síťovou vrstvu</w:t>
            </w:r>
          </w:p>
          <w:p w:rsidR="003527A0" w:rsidRDefault="003527A0" w:rsidP="000E7543">
            <w:r>
              <w:lastRenderedPageBreak/>
              <w:t>Z</w:t>
            </w:r>
            <w:r w:rsidRPr="00A7015A">
              <w:t>ajišťuje spolehlivý přenos síťové signalizace mezi digitálními telefonními ústřednami a dalšími centrálními prvky v telefonních sítích.</w:t>
            </w:r>
          </w:p>
          <w:p w:rsidR="003527A0" w:rsidRDefault="003527A0" w:rsidP="000E7543"/>
        </w:tc>
      </w:tr>
      <w:tr w:rsidR="003527A0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3527A0" w:rsidRPr="00716606" w:rsidRDefault="003527A0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3527A0" w:rsidRPr="00716606" w:rsidRDefault="003527A0" w:rsidP="00797065">
            <w:pPr>
              <w:jc w:val="center"/>
              <w:rPr>
                <w:b/>
              </w:rPr>
            </w:pPr>
          </w:p>
        </w:tc>
        <w:tc>
          <w:tcPr>
            <w:tcW w:w="4869" w:type="dxa"/>
            <w:vAlign w:val="center"/>
          </w:tcPr>
          <w:p w:rsidR="003527A0" w:rsidRDefault="003527A0" w:rsidP="00A7015A">
            <w:r w:rsidRPr="00BA5B24">
              <w:rPr>
                <w:b/>
              </w:rPr>
              <w:t>HDLC (</w:t>
            </w:r>
            <w:proofErr w:type="spellStart"/>
            <w:r w:rsidRPr="00BA5B24">
              <w:rPr>
                <w:b/>
              </w:rPr>
              <w:t>High-Level</w:t>
            </w:r>
            <w:proofErr w:type="spellEnd"/>
            <w:r w:rsidRPr="00BA5B24">
              <w:rPr>
                <w:b/>
              </w:rPr>
              <w:t xml:space="preserve"> Data Link </w:t>
            </w:r>
            <w:proofErr w:type="spellStart"/>
            <w:r w:rsidRPr="00BA5B24">
              <w:rPr>
                <w:b/>
              </w:rPr>
              <w:t>Control</w:t>
            </w:r>
            <w:proofErr w:type="spellEnd"/>
            <w:r w:rsidRPr="00BA5B24">
              <w:rPr>
                <w:b/>
              </w:rPr>
              <w:t>) -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A7015A">
              <w:t>vychází z protokolu SCDL vyvíjený od roku 1979</w:t>
            </w:r>
            <w:r w:rsidR="00BA5B24">
              <w:t xml:space="preserve"> </w:t>
            </w:r>
            <w:r w:rsidRPr="00A7015A">
              <w:t xml:space="preserve">poskytuje spolehlivou spojovanou i nespolehlivou nespojovanou </w:t>
            </w:r>
            <w:proofErr w:type="spellStart"/>
            <w:r w:rsidRPr="00A7015A">
              <w:t>službumůže</w:t>
            </w:r>
            <w:proofErr w:type="spellEnd"/>
            <w:r w:rsidRPr="00A7015A">
              <w:t xml:space="preserve"> být použit pro obousměrnou</w:t>
            </w:r>
            <w:r>
              <w:t xml:space="preserve"> </w:t>
            </w:r>
            <w:proofErr w:type="spellStart"/>
            <w:r>
              <w:t>poloduplexní</w:t>
            </w:r>
            <w:proofErr w:type="spellEnd"/>
            <w:r>
              <w:t xml:space="preserve"> komunikaci</w:t>
            </w:r>
          </w:p>
        </w:tc>
      </w:tr>
      <w:tr w:rsidR="003527A0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3527A0" w:rsidRPr="00716606" w:rsidRDefault="003527A0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3527A0" w:rsidRPr="00716606" w:rsidRDefault="003527A0" w:rsidP="00797065">
            <w:pPr>
              <w:jc w:val="center"/>
              <w:rPr>
                <w:b/>
              </w:rPr>
            </w:pPr>
          </w:p>
        </w:tc>
        <w:tc>
          <w:tcPr>
            <w:tcW w:w="4869" w:type="dxa"/>
            <w:vAlign w:val="center"/>
          </w:tcPr>
          <w:p w:rsidR="003527A0" w:rsidRDefault="003527A0" w:rsidP="000E7543">
            <w:r w:rsidRPr="00BA5B24">
              <w:rPr>
                <w:b/>
              </w:rPr>
              <w:t>SDLC (</w:t>
            </w:r>
            <w:proofErr w:type="spellStart"/>
            <w:r w:rsidRPr="00BA5B24">
              <w:rPr>
                <w:b/>
              </w:rPr>
              <w:t>Sychormous</w:t>
            </w:r>
            <w:proofErr w:type="spellEnd"/>
            <w:r w:rsidRPr="00BA5B24">
              <w:rPr>
                <w:b/>
              </w:rPr>
              <w:t xml:space="preserve"> Data Link </w:t>
            </w:r>
            <w:proofErr w:type="spellStart"/>
            <w:r w:rsidRPr="00BA5B24">
              <w:rPr>
                <w:b/>
              </w:rPr>
              <w:t>Control</w:t>
            </w:r>
            <w:proofErr w:type="spellEnd"/>
            <w:r w:rsidRPr="00BA5B24">
              <w:rPr>
                <w:b/>
              </w:rPr>
              <w:t>) –</w:t>
            </w:r>
            <w:r>
              <w:t xml:space="preserve"> detekce a oprava chyb</w:t>
            </w:r>
          </w:p>
        </w:tc>
      </w:tr>
      <w:tr w:rsidR="003527A0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3527A0" w:rsidRPr="00716606" w:rsidRDefault="003527A0" w:rsidP="00797065">
            <w:pPr>
              <w:jc w:val="center"/>
              <w:rPr>
                <w:b/>
              </w:rPr>
            </w:pPr>
          </w:p>
        </w:tc>
        <w:tc>
          <w:tcPr>
            <w:tcW w:w="2239" w:type="dxa"/>
            <w:vMerge w:val="restart"/>
            <w:shd w:val="clear" w:color="auto" w:fill="BFBFBF" w:themeFill="background1" w:themeFillShade="BF"/>
            <w:vAlign w:val="center"/>
          </w:tcPr>
          <w:p w:rsidR="003527A0" w:rsidRPr="00716606" w:rsidRDefault="0088405F" w:rsidP="00797065">
            <w:pPr>
              <w:jc w:val="center"/>
              <w:rPr>
                <w:b/>
              </w:rPr>
            </w:pPr>
            <w:r w:rsidRPr="00716606">
              <w:rPr>
                <w:b/>
              </w:rPr>
              <w:t>Fyzická vrstva</w:t>
            </w:r>
          </w:p>
        </w:tc>
        <w:tc>
          <w:tcPr>
            <w:tcW w:w="4869" w:type="dxa"/>
            <w:vAlign w:val="center"/>
          </w:tcPr>
          <w:p w:rsidR="003527A0" w:rsidRDefault="003527A0" w:rsidP="000E7543">
            <w:r w:rsidRPr="00BA5B24">
              <w:rPr>
                <w:b/>
              </w:rPr>
              <w:t xml:space="preserve">10Base2(tenký </w:t>
            </w:r>
            <w:proofErr w:type="spellStart"/>
            <w:r w:rsidRPr="00BA5B24">
              <w:rPr>
                <w:b/>
              </w:rPr>
              <w:t>Ethernet</w:t>
            </w:r>
            <w:proofErr w:type="spellEnd"/>
            <w:r w:rsidRPr="00BA5B24">
              <w:rPr>
                <w:b/>
              </w:rPr>
              <w:t>) -</w:t>
            </w:r>
            <w:r>
              <w:t xml:space="preserve"> </w:t>
            </w:r>
            <w:r>
              <w:t xml:space="preserve">standard sítě </w:t>
            </w:r>
            <w:proofErr w:type="spellStart"/>
            <w:r>
              <w:t>Ethernet</w:t>
            </w:r>
            <w:proofErr w:type="spellEnd"/>
            <w:r>
              <w:t xml:space="preserve"> založený na tenkém koaxiálním kabelu s rychlostí přenosu 10 </w:t>
            </w:r>
            <w:proofErr w:type="spellStart"/>
            <w:r>
              <w:t>Mbit</w:t>
            </w:r>
            <w:proofErr w:type="spellEnd"/>
            <w:r>
              <w:t>/s a vzdáleností mezi uzly maximálně 185 metrů. Používá sběrnicovou topologii a tenký 50 Ω koaxiální kabel (RG-58)</w:t>
            </w:r>
          </w:p>
        </w:tc>
      </w:tr>
      <w:tr w:rsidR="003527A0" w:rsidTr="00716606">
        <w:tc>
          <w:tcPr>
            <w:tcW w:w="2180" w:type="dxa"/>
            <w:vMerge/>
            <w:shd w:val="clear" w:color="auto" w:fill="BFBFBF" w:themeFill="background1" w:themeFillShade="BF"/>
            <w:vAlign w:val="center"/>
          </w:tcPr>
          <w:p w:rsidR="003527A0" w:rsidRDefault="003527A0" w:rsidP="00797065">
            <w:pPr>
              <w:jc w:val="center"/>
            </w:pPr>
          </w:p>
        </w:tc>
        <w:tc>
          <w:tcPr>
            <w:tcW w:w="2239" w:type="dxa"/>
            <w:vMerge/>
            <w:shd w:val="clear" w:color="auto" w:fill="BFBFBF" w:themeFill="background1" w:themeFillShade="BF"/>
            <w:vAlign w:val="center"/>
          </w:tcPr>
          <w:p w:rsidR="003527A0" w:rsidRDefault="003527A0" w:rsidP="00797065">
            <w:pPr>
              <w:jc w:val="center"/>
            </w:pPr>
          </w:p>
        </w:tc>
        <w:tc>
          <w:tcPr>
            <w:tcW w:w="4869" w:type="dxa"/>
            <w:vAlign w:val="center"/>
          </w:tcPr>
          <w:p w:rsidR="003527A0" w:rsidRDefault="0088405F" w:rsidP="000E7543">
            <w:r w:rsidRPr="0088405F">
              <w:rPr>
                <w:b/>
              </w:rPr>
              <w:t xml:space="preserve">10BaseT - </w:t>
            </w:r>
            <w:r w:rsidRPr="0088405F">
              <w:rPr>
                <w:b/>
              </w:rPr>
              <w:t>Kroucená dvojlinka</w:t>
            </w:r>
            <w:r>
              <w:t xml:space="preserve">. Maximální délka, kdy v kabelu nedochází k útlumu signálu </w:t>
            </w:r>
            <w:proofErr w:type="gramStart"/>
            <w:r>
              <w:t>je</w:t>
            </w:r>
            <w:proofErr w:type="gramEnd"/>
            <w:r>
              <w:t xml:space="preserve"> 100 metrů. Využívá topologie STAR. </w:t>
            </w:r>
            <w:proofErr w:type="spellStart"/>
            <w:r>
              <w:t>Ethernet</w:t>
            </w:r>
            <w:proofErr w:type="spellEnd"/>
            <w:r>
              <w:t xml:space="preserve"> přes kroucenou dvojlinku.</w:t>
            </w:r>
          </w:p>
        </w:tc>
      </w:tr>
    </w:tbl>
    <w:p w:rsidR="000F5FA6" w:rsidRDefault="000F5FA6"/>
    <w:sectPr w:rsidR="000F5FA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C5C" w:rsidRDefault="00C56C5C" w:rsidP="00797065">
      <w:pPr>
        <w:spacing w:after="0" w:line="240" w:lineRule="auto"/>
      </w:pPr>
      <w:r>
        <w:separator/>
      </w:r>
    </w:p>
  </w:endnote>
  <w:endnote w:type="continuationSeparator" w:id="0">
    <w:p w:rsidR="00C56C5C" w:rsidRDefault="00C56C5C" w:rsidP="0079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C5C" w:rsidRDefault="00C56C5C" w:rsidP="00797065">
      <w:pPr>
        <w:spacing w:after="0" w:line="240" w:lineRule="auto"/>
      </w:pPr>
      <w:r>
        <w:separator/>
      </w:r>
    </w:p>
  </w:footnote>
  <w:footnote w:type="continuationSeparator" w:id="0">
    <w:p w:rsidR="00C56C5C" w:rsidRDefault="00C56C5C" w:rsidP="0079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065" w:rsidRPr="00797065" w:rsidRDefault="00797065">
    <w:pPr>
      <w:pStyle w:val="Zhlav"/>
      <w:rPr>
        <w:b/>
      </w:rPr>
    </w:pPr>
    <w:r>
      <w:rPr>
        <w:b/>
      </w:rPr>
      <w:t xml:space="preserve">Pavel Neumann </w:t>
    </w:r>
    <w:proofErr w:type="gramStart"/>
    <w:r>
      <w:rPr>
        <w:b/>
      </w:rPr>
      <w:t>IV.ITE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65"/>
    <w:rsid w:val="00035365"/>
    <w:rsid w:val="000E7543"/>
    <w:rsid w:val="000F5FA6"/>
    <w:rsid w:val="00153185"/>
    <w:rsid w:val="00156265"/>
    <w:rsid w:val="003527A0"/>
    <w:rsid w:val="00716606"/>
    <w:rsid w:val="00797065"/>
    <w:rsid w:val="007D778D"/>
    <w:rsid w:val="0088405F"/>
    <w:rsid w:val="009C5DC5"/>
    <w:rsid w:val="00A7015A"/>
    <w:rsid w:val="00AF1B92"/>
    <w:rsid w:val="00B96F78"/>
    <w:rsid w:val="00BA5B24"/>
    <w:rsid w:val="00C56C5C"/>
    <w:rsid w:val="00E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9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97065"/>
  </w:style>
  <w:style w:type="paragraph" w:styleId="Zpat">
    <w:name w:val="footer"/>
    <w:basedOn w:val="Normln"/>
    <w:link w:val="ZpatChar"/>
    <w:uiPriority w:val="99"/>
    <w:unhideWhenUsed/>
    <w:rsid w:val="0079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97065"/>
  </w:style>
  <w:style w:type="table" w:styleId="Mkatabulky">
    <w:name w:val="Table Grid"/>
    <w:basedOn w:val="Normlntabulka"/>
    <w:uiPriority w:val="59"/>
    <w:rsid w:val="0079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A7015A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E8480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9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97065"/>
  </w:style>
  <w:style w:type="paragraph" w:styleId="Zpat">
    <w:name w:val="footer"/>
    <w:basedOn w:val="Normln"/>
    <w:link w:val="ZpatChar"/>
    <w:uiPriority w:val="99"/>
    <w:unhideWhenUsed/>
    <w:rsid w:val="0079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97065"/>
  </w:style>
  <w:style w:type="table" w:styleId="Mkatabulky">
    <w:name w:val="Table Grid"/>
    <w:basedOn w:val="Normlntabulka"/>
    <w:uiPriority w:val="59"/>
    <w:rsid w:val="0079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A7015A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E848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804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Neumann</dc:creator>
  <cp:keywords/>
  <dc:description/>
  <cp:lastModifiedBy>Pavel Neumann</cp:lastModifiedBy>
  <cp:revision>3</cp:revision>
  <dcterms:created xsi:type="dcterms:W3CDTF">2020-04-07T09:59:00Z</dcterms:created>
  <dcterms:modified xsi:type="dcterms:W3CDTF">2020-04-08T20:49:00Z</dcterms:modified>
</cp:coreProperties>
</file>