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DD" w:rsidRDefault="009C69DD" w:rsidP="009C69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2.</w:t>
      </w:r>
      <w:r>
        <w:rPr>
          <w:rFonts w:ascii="Times New Roman" w:hAnsi="Times New Roman" w:cs="Times New Roman"/>
          <w:sz w:val="28"/>
          <w:szCs w:val="28"/>
        </w:rPr>
        <w:t xml:space="preserve"> Способы создания геометрических моделей</w:t>
      </w:r>
    </w:p>
    <w:p w:rsidR="009C69DD" w:rsidRDefault="009C69DD" w:rsidP="009C69DD">
      <w:pPr>
        <w:pStyle w:val="3"/>
        <w:jc w:val="center"/>
        <w:rPr>
          <w:b w:val="0"/>
          <w:sz w:val="28"/>
          <w:szCs w:val="28"/>
        </w:rPr>
      </w:pPr>
      <w:r>
        <w:t xml:space="preserve">Тема 2.1. </w:t>
      </w:r>
      <w:r>
        <w:rPr>
          <w:b w:val="0"/>
          <w:sz w:val="28"/>
          <w:szCs w:val="28"/>
        </w:rPr>
        <w:t>Виды простейших геометрических элементов и основные способы их создания. Создание геометрических элементов с использованием отношений (общий и частный способ).</w:t>
      </w:r>
    </w:p>
    <w:p w:rsidR="009C69DD" w:rsidRDefault="009C69DD" w:rsidP="009C69DD">
      <w:pPr>
        <w:pStyle w:val="Default"/>
        <w:ind w:firstLine="7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C69DD" w:rsidRDefault="009C69DD" w:rsidP="009C69D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простейших геометрических элементов и основные способы их создания.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Геометрическое моделирование изучает методы построения математической модели, описывающей геометрические свойства предметов окружающего мира. Оно базируется на аналитической и дифференциальной геометрии, вычислительной математике, вариационном исчислении, топологии  и разрабатывает собственные математические метода моделирования.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Инструментом для геометрического моделирования служат математические методы решения тех или иных задач. Используемые методы позволят описывать геометрические свойства предметов, создавать их математические модели и исследовать их путем проведения различных расчетов и численных экспериментов. При необходимости мы сможем редактировать моделируемые объекты и строить их графические отображения. 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описания геометрических свойств окружающих предметов мы будем строить твердые тела или просто тела. Тела в свою очередь мы будем описывать точками, линиями и поверхностями. Все они обладают определенными общими свойствами, поэтому ими можно оперировать как объектами. Точки, линии, поверхности и тела будем называть </w:t>
      </w:r>
      <w:r>
        <w:rPr>
          <w:rFonts w:ascii="Times New Roman" w:hAnsi="Times New Roman" w:cs="Times New Roman"/>
          <w:b/>
          <w:sz w:val="28"/>
          <w:szCs w:val="28"/>
        </w:rPr>
        <w:t>геометрическими объектами</w:t>
      </w:r>
      <w:r>
        <w:rPr>
          <w:rFonts w:ascii="Times New Roman" w:hAnsi="Times New Roman" w:cs="Times New Roman"/>
          <w:sz w:val="28"/>
          <w:szCs w:val="28"/>
        </w:rPr>
        <w:t xml:space="preserve"> (рис. 1.) 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0265" cy="2018665"/>
            <wp:effectExtent l="19050" t="0" r="0" b="0"/>
            <wp:docPr id="1" name="Рисунок 1" descr="1418239349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4182393493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DD" w:rsidRDefault="009C69DD" w:rsidP="009C69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9C69DD" w:rsidRDefault="009C69DD" w:rsidP="009C69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C69DD" w:rsidRDefault="009C69DD" w:rsidP="009C69DD">
      <w:pPr>
        <w:pStyle w:val="a4"/>
        <w:rPr>
          <w:rFonts w:ascii="Times New Roman" w:hAnsi="Times New Roman" w:cs="Times New Roman"/>
        </w:rPr>
      </w:pP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Геометрические объекты будут служить основными элементами математической модели геометрии реальных или воображаемых объектов. 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Используются два основных способа формирования геометрических элементов моделей - это построение по заданным отношениям (ограничениям) и построение с использованием преобразований.</w:t>
      </w:r>
    </w:p>
    <w:p w:rsidR="009C69DD" w:rsidRDefault="009C69DD" w:rsidP="009C69DD">
      <w:pPr>
        <w:pStyle w:val="3"/>
        <w:jc w:val="center"/>
        <w:rPr>
          <w:sz w:val="28"/>
          <w:szCs w:val="28"/>
        </w:rPr>
      </w:pPr>
    </w:p>
    <w:p w:rsidR="009C69DD" w:rsidRDefault="009C69DD" w:rsidP="009C69DD">
      <w:pPr>
        <w:pStyle w:val="3"/>
        <w:jc w:val="center"/>
        <w:rPr>
          <w:sz w:val="28"/>
          <w:szCs w:val="28"/>
        </w:rPr>
      </w:pPr>
      <w:r>
        <w:t>Создание геометрических элементов с использованием отношений (общий и частный способ)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с использованием отношений заключается в том, что задаются:</w:t>
      </w:r>
    </w:p>
    <w:p w:rsidR="009C69DD" w:rsidRDefault="009C69DD" w:rsidP="009C69DD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 подлежащий построению,</w:t>
      </w:r>
    </w:p>
    <w:p w:rsidR="009C69DD" w:rsidRDefault="009C69DD" w:rsidP="009C69DD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отношений и элементы к которым относятся отношения.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Например, построение прямой, проходящей через точку пересечения двух других прямых и касательную к окружности.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два способа реализации построения по отношениям:</w:t>
      </w:r>
    </w:p>
    <w:p w:rsidR="009C69DD" w:rsidRDefault="009C69DD" w:rsidP="009C69DD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Общий;</w:t>
      </w:r>
    </w:p>
    <w:p w:rsidR="009C69DD" w:rsidRDefault="009C69DD" w:rsidP="009C69DD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Частный.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общем способе реализации построение по заданным отношениям можно представить в виде двушаговой процедуры:</w:t>
      </w:r>
    </w:p>
    <w:p w:rsidR="009C69DD" w:rsidRDefault="009C69DD" w:rsidP="009C69DD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заданных типов отношений, элементов и параметров строится система алгебраических уравнений;</w:t>
      </w:r>
    </w:p>
    <w:p w:rsidR="009C69DD" w:rsidRDefault="009C69DD" w:rsidP="009C69DD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Решается построенная система уравнений.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Очевидное достоинство такого способа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простота расширения системы - для введения нового отношения достаточно просто написать соответствующие уравнения.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Основные проблемы такого способа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заключаются в следующем:</w:t>
      </w:r>
    </w:p>
    <w:p w:rsidR="009C69DD" w:rsidRDefault="009C69DD" w:rsidP="009C69D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построенная система уравнений может иметь несколько решений, поэтому требуется выбрать одно из них, например, в диалоговом режиме;</w:t>
      </w:r>
    </w:p>
    <w:p w:rsidR="009C69DD" w:rsidRDefault="009C69DD" w:rsidP="009C69D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уравнений может оказаться нелинейной, решаемой приближенными методами, что может потребовать диалога для выбора метода(ов) приближенного решения.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связи с отмеченными проблемами общий подход реализован только в наиболее современных системах и при достаточно высоком уровне разработчиков в области вычислительной математики.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Большинство же систем реализует частный подход, первым приходящий в голову и заключающийся в том, что для каждой триады,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включающей строящийся элемент, тип отношения и иные элементы, затрагиваемые отношением, пишется отдельная подпрограмма (например построение прямой, касательной к окружности в заданной точке). 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Требуемое построение осуществляется выбором из меню и тем или иным вводом требуемых данных 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Преимущества такого подхода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ясны - проще писать систему. 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Не менее очевидны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недостатки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когда пользователю требуется использовать сильно разветвленные меню и/или запоминать мало вразумительные сокращения или пиктограммы, так как обычно число требуемых вариантов построения исчисляется сотнями. Расширение системы, реализуемое добавлением новой подпрограммы, требует ее перепроектирования, по крайней мере в части обеспечения доступа пользователя к новым возможностям. 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В некотором смысле предельный пример этого подхода - система AutoCAD фирмы Autodesk. Авторы даже гордятся сложностью системы: "AutoCAD предоставляет эту крайне сложную технологию" 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Понятно, что перспективы за общим подходом с разумным использованием частных решений. 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Вместе с тем устаревшие системы типа AutoCad скорее всего также будут продолжать использоваться в силу распространенности, сложившегося круга обученных пользователей и т.д.</w:t>
      </w:r>
    </w:p>
    <w:p w:rsidR="009C69DD" w:rsidRDefault="009C69DD" w:rsidP="009C69DD">
      <w:pPr>
        <w:rPr>
          <w:rFonts w:ascii="Times New Roman" w:hAnsi="Times New Roman" w:cs="Times New Roman"/>
          <w:sz w:val="28"/>
          <w:szCs w:val="28"/>
        </w:rPr>
      </w:pPr>
    </w:p>
    <w:p w:rsidR="009C69DD" w:rsidRDefault="009C69DD" w:rsidP="009C69DD"/>
    <w:p w:rsidR="009C69DD" w:rsidRDefault="009C69DD" w:rsidP="009C69DD"/>
    <w:p w:rsidR="009C69DD" w:rsidRDefault="009C69DD" w:rsidP="009C69DD"/>
    <w:p w:rsidR="009C69DD" w:rsidRDefault="009C69DD" w:rsidP="009C69DD"/>
    <w:p w:rsidR="009C69DD" w:rsidRDefault="009C69DD" w:rsidP="009C69DD">
      <w:pPr>
        <w:jc w:val="center"/>
      </w:pPr>
    </w:p>
    <w:p w:rsidR="009C69DD" w:rsidRDefault="009C69DD" w:rsidP="009C69DD">
      <w:pPr>
        <w:pStyle w:val="3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>Тема 2.2</w:t>
      </w:r>
      <w:r>
        <w:rPr>
          <w:b w:val="0"/>
          <w:sz w:val="28"/>
          <w:szCs w:val="28"/>
        </w:rPr>
        <w:t>. Создание геометрических элементов с помощью преобразования. Создание элементарных кривых. Построение поверхностей.</w:t>
      </w:r>
    </w:p>
    <w:p w:rsidR="009C69DD" w:rsidRDefault="009C69DD" w:rsidP="009C69DD"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Создание геометрических элементов с помощью преобразования.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Построение нового объекта с использованием преобразований заключается в следующем:</w:t>
      </w:r>
    </w:p>
    <w:p w:rsidR="009C69DD" w:rsidRDefault="009C69DD" w:rsidP="009C69D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задается преобразуемый объект;</w:t>
      </w:r>
    </w:p>
    <w:p w:rsidR="009C69DD" w:rsidRDefault="009C69DD" w:rsidP="009C69D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задается преобразование (это может быть обычное аффинное преобразование, определяемое матрицей, или некоторое деформирующее преобразование, например, замена одного отрезка контура ломаной);</w:t>
      </w:r>
    </w:p>
    <w:p w:rsidR="009C69DD" w:rsidRDefault="009C69DD" w:rsidP="009C69D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преобразования; в случае аффинного преобразования для векторов всех характерных точек преобразуемого объекта выполняется умножение на матрицу; для углов вначале переходят к точкам и затем выполняют преобразование.</w:t>
      </w:r>
    </w:p>
    <w:p w:rsidR="009C69DD" w:rsidRDefault="009C69DD" w:rsidP="009C69DD"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Создание элементарных кривых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Множество С(на плоскости или в пространстве) называется </w:t>
      </w:r>
      <w:r>
        <w:rPr>
          <w:rFonts w:ascii="Times New Roman" w:hAnsi="Times New Roman" w:cs="Times New Roman"/>
          <w:b/>
          <w:sz w:val="28"/>
          <w:szCs w:val="28"/>
        </w:rPr>
        <w:t>элементарной кривой</w:t>
      </w:r>
      <w:r>
        <w:rPr>
          <w:rFonts w:ascii="Times New Roman" w:hAnsi="Times New Roman" w:cs="Times New Roman"/>
          <w:sz w:val="28"/>
          <w:szCs w:val="28"/>
        </w:rPr>
        <w:t>, если оно является образцом отрезка при некотором непрерывном взаимно однозначном отображении этого отрезка на плоскости ил в пространстве.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>. Простейшие элементарные кривые  - это отрезки, дуги окружностей,  элипсов, графики непрерывных функций, заданных на отрезке и т.п.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конечнозвенные ломаные тоже будут элементарными прямыми в нашем определении.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Образцы концов отрезка называются </w:t>
      </w:r>
      <w:r>
        <w:rPr>
          <w:rFonts w:ascii="Times New Roman" w:hAnsi="Times New Roman" w:cs="Times New Roman"/>
          <w:b/>
          <w:sz w:val="28"/>
          <w:szCs w:val="28"/>
        </w:rPr>
        <w:t>концами</w:t>
      </w:r>
      <w:r>
        <w:rPr>
          <w:rFonts w:ascii="Times New Roman" w:hAnsi="Times New Roman" w:cs="Times New Roman"/>
          <w:sz w:val="28"/>
          <w:szCs w:val="28"/>
        </w:rPr>
        <w:t xml:space="preserve"> элементарной прямой, а образ любого отрезка, содержащегося в исходном отрезке, называется </w:t>
      </w:r>
      <w:r>
        <w:rPr>
          <w:rFonts w:ascii="Times New Roman" w:hAnsi="Times New Roman" w:cs="Times New Roman"/>
          <w:b/>
          <w:sz w:val="28"/>
          <w:szCs w:val="28"/>
        </w:rPr>
        <w:t>дугой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что всякая дуга элементарной кривой, сама является элементарной кривой.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0265" cy="372999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DD" w:rsidRDefault="009C69DD" w:rsidP="009C69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Если элементарная кривая С есть образ отрезка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] при взаимно однозначном и непрерывном отображении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:[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]→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то положение любой точки  Р на кривой С определяется одним-единстввенным числом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C6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принадлежащее 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], образом которого эта точка является: Р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sz w:val="28"/>
          <w:szCs w:val="28"/>
        </w:rPr>
        <w:t>параметром  кривой</w:t>
      </w:r>
      <w:r>
        <w:rPr>
          <w:rFonts w:ascii="Times New Roman" w:hAnsi="Times New Roman" w:cs="Times New Roman"/>
          <w:sz w:val="28"/>
          <w:szCs w:val="28"/>
        </w:rPr>
        <w:t xml:space="preserve"> С. Разным значениям параметра соответствуют различные точки кривой С.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будем называть </w:t>
      </w:r>
      <w:r>
        <w:rPr>
          <w:rFonts w:ascii="Times New Roman" w:hAnsi="Times New Roman" w:cs="Times New Roman"/>
          <w:b/>
          <w:sz w:val="28"/>
          <w:szCs w:val="28"/>
        </w:rPr>
        <w:t>параметризацией кривой</w:t>
      </w:r>
      <w:r>
        <w:rPr>
          <w:rFonts w:ascii="Times New Roman" w:hAnsi="Times New Roman" w:cs="Times New Roman"/>
          <w:sz w:val="28"/>
          <w:szCs w:val="28"/>
        </w:rPr>
        <w:t xml:space="preserve"> С. У одной и той же кривой может быть много различных параметризаций. Кривую, снабженную параметризацией, будем называть </w:t>
      </w:r>
      <w:r>
        <w:rPr>
          <w:rFonts w:ascii="Times New Roman" w:hAnsi="Times New Roman" w:cs="Times New Roman"/>
          <w:b/>
          <w:sz w:val="28"/>
          <w:szCs w:val="28"/>
        </w:rPr>
        <w:t>параметризованной</w:t>
      </w:r>
      <w:r>
        <w:rPr>
          <w:rFonts w:ascii="Times New Roman" w:hAnsi="Times New Roman" w:cs="Times New Roman"/>
          <w:sz w:val="28"/>
          <w:szCs w:val="28"/>
        </w:rPr>
        <w:t>.(Рис.2)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8045" cy="184721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Фиксируем систему координат. Пусть точка Р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 имеет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будут меняться и они - каждая координата является некоторой функцией от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C69DD" w:rsidRDefault="009C69DD" w:rsidP="009C69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55800" cy="108648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непрерывные числовые функции, заданные на отрезке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](Рис.3).</w:t>
      </w:r>
    </w:p>
    <w:p w:rsidR="009C69DD" w:rsidRDefault="009C69DD" w:rsidP="009C69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26030" cy="2154555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полностью описывают параметризацию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называются её </w:t>
      </w:r>
      <w:r>
        <w:rPr>
          <w:rFonts w:ascii="Times New Roman" w:hAnsi="Times New Roman" w:cs="Times New Roman"/>
          <w:b/>
          <w:sz w:val="28"/>
          <w:szCs w:val="28"/>
        </w:rPr>
        <w:t xml:space="preserve">координатными функциями. </w:t>
      </w:r>
      <w:r>
        <w:rPr>
          <w:rFonts w:ascii="Times New Roman" w:hAnsi="Times New Roman" w:cs="Times New Roman"/>
          <w:sz w:val="28"/>
          <w:szCs w:val="28"/>
        </w:rPr>
        <w:t xml:space="preserve"> Соотношения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  называются уравнениями  параметризованной кривой С.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Если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]→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- непрерывная функция , то её график является плоской элементарной кривой, допускающей параметризацию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). Как множество кривая С задается  уравнением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). Такое задание кривой называется </w:t>
      </w:r>
      <w:r>
        <w:rPr>
          <w:rFonts w:ascii="Times New Roman" w:hAnsi="Times New Roman" w:cs="Times New Roman"/>
          <w:b/>
          <w:sz w:val="28"/>
          <w:szCs w:val="28"/>
        </w:rPr>
        <w:t>явным</w:t>
      </w:r>
      <w:r>
        <w:rPr>
          <w:rFonts w:ascii="Times New Roman" w:hAnsi="Times New Roman" w:cs="Times New Roman"/>
          <w:sz w:val="28"/>
          <w:szCs w:val="28"/>
        </w:rPr>
        <w:t>(Рис.4 ).</w:t>
      </w:r>
    </w:p>
    <w:p w:rsidR="009C69DD" w:rsidRDefault="009C69DD" w:rsidP="009C69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34310" cy="2245360"/>
            <wp:effectExtent l="19050" t="0" r="889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Пространственная кривая допускает </w:t>
      </w:r>
      <w:r>
        <w:rPr>
          <w:rFonts w:ascii="Times New Roman" w:hAnsi="Times New Roman" w:cs="Times New Roman"/>
          <w:b/>
          <w:sz w:val="28"/>
          <w:szCs w:val="28"/>
        </w:rPr>
        <w:t>явное задание</w:t>
      </w:r>
      <w:r>
        <w:rPr>
          <w:rFonts w:ascii="Times New Roman" w:hAnsi="Times New Roman" w:cs="Times New Roman"/>
          <w:sz w:val="28"/>
          <w:szCs w:val="28"/>
        </w:rPr>
        <w:t xml:space="preserve">, если она обладает  параметризацией вида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). Такая кривая как множество может быть задана системой уравнений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 все кривые допускают явное задание.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Любая дуга окружности, большая 180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, не допускает явного задания.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нас основной интерес будут представлять кривые , обладающие параметризацией с некоторыми дополнительными свойствами. Пусть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:[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]→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параметризация кривой С,  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 - её координатные функции.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Параметризация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регулярной </w:t>
      </w:r>
      <w:r>
        <w:rPr>
          <w:rFonts w:ascii="Times New Roman" w:hAnsi="Times New Roman" w:cs="Times New Roman"/>
          <w:sz w:val="28"/>
          <w:szCs w:val="28"/>
        </w:rPr>
        <w:t xml:space="preserve">, если, во-первых,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  гладкие (т.е. достаточное число раз дифференцируемые) и , во-вторых, при каждом значении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из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 производная по крайней мере одной из этих функций не обращается в нуль.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Кривая, обладающая регулярной параметризацией, называется </w:t>
      </w:r>
      <w:r>
        <w:rPr>
          <w:rFonts w:ascii="Times New Roman" w:hAnsi="Times New Roman" w:cs="Times New Roman"/>
          <w:b/>
          <w:sz w:val="28"/>
          <w:szCs w:val="28"/>
        </w:rPr>
        <w:t>гладкой</w:t>
      </w:r>
      <w:r>
        <w:rPr>
          <w:rFonts w:ascii="Times New Roman" w:hAnsi="Times New Roman" w:cs="Times New Roman"/>
          <w:sz w:val="28"/>
          <w:szCs w:val="28"/>
        </w:rPr>
        <w:t>.(ср.Рис.5)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0265" cy="2245360"/>
            <wp:effectExtent l="19050" t="0" r="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При необходимости  мы будем без дополнительных оговорок требовать </w:t>
      </w:r>
      <w:r>
        <w:rPr>
          <w:rFonts w:ascii="Times New Roman" w:hAnsi="Times New Roman" w:cs="Times New Roman"/>
          <w:b/>
          <w:sz w:val="28"/>
          <w:szCs w:val="28"/>
        </w:rPr>
        <w:t>повышенной гладкости</w:t>
      </w:r>
      <w:r>
        <w:rPr>
          <w:rFonts w:ascii="Times New Roman" w:hAnsi="Times New Roman" w:cs="Times New Roman"/>
          <w:sz w:val="28"/>
          <w:szCs w:val="28"/>
        </w:rPr>
        <w:t xml:space="preserve"> , т.е. существования у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  непрерывных производных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-ого порядка включительно при некотором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≥ 2.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теоремы о неявной функции следует, что в окрестности каждой своей точки гладкая кривая допускает явное задание. Другими словами, всякая достаточно малая дуга гладкой кривой является графиком некоторого гладкого отображения (в подходящей системе координат).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Рассмотрим отображение 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]→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заданное формулой 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9C6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C6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). Его графиком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будет отрезок винтовой линии. Он лежит на цилиндре радиуса 1 с осью Ох (Рис.6).</w:t>
      </w:r>
    </w:p>
    <w:p w:rsidR="009C69DD" w:rsidRDefault="009C69DD" w:rsidP="009C69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49930" cy="2245360"/>
            <wp:effectExtent l="19050" t="0" r="762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C69DD" w:rsidRDefault="009C69DD" w:rsidP="009C69DD">
      <w:pPr>
        <w:rPr>
          <w:rFonts w:ascii="Times New Roman" w:hAnsi="Times New Roman" w:cs="Times New Roman"/>
          <w:sz w:val="28"/>
          <w:szCs w:val="28"/>
        </w:rPr>
      </w:pP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Важное значение при формировании как 2D, так и 3D моделей имеет построение элементарных кривых. Кривые строятся, в основном, следующими способами:</w:t>
      </w:r>
    </w:p>
    <w:p w:rsidR="009C69DD" w:rsidRDefault="009C69DD" w:rsidP="009C69DD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той или иной интерполяцией по точкам;</w:t>
      </w:r>
    </w:p>
    <w:p w:rsidR="009C69DD" w:rsidRDefault="009C69DD" w:rsidP="009C69DD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вычислением конических сечений;</w:t>
      </w:r>
    </w:p>
    <w:p w:rsidR="009C69DD" w:rsidRDefault="009C69DD" w:rsidP="009C69DD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расчетом пересечения поверхностей;</w:t>
      </w:r>
    </w:p>
    <w:p w:rsidR="009C69DD" w:rsidRDefault="009C69DD" w:rsidP="009C69DD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выполнением преобразования некоторой кривой;</w:t>
      </w:r>
    </w:p>
    <w:p w:rsidR="009C69DD" w:rsidRDefault="009C69DD" w:rsidP="009C69DD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формированием замкнутых или разомкнутых контуров из отдельных сегментов, например, отрезков прямых, дуг конических сечений или произвольных кривых.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качестве последних обычно используются параметрические кубические кривые, так как это наименьшая степень, при которой обеспечиваются:</w:t>
      </w:r>
    </w:p>
    <w:p w:rsidR="009C69DD" w:rsidRDefault="009C69DD" w:rsidP="009C69DD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непрерывность значения первой (второй) производной в точках сшивки сегментов кривых;</w:t>
      </w:r>
    </w:p>
    <w:p w:rsidR="009C69DD" w:rsidRDefault="009C69DD" w:rsidP="009C69DD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задания неплоских кривых.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Параметрическое представление кривых выбирается по целому ряду причин, в том числе потому, что зачастую объекты могут иметь вертикальные касательные. 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этом аппроксимация кривой  y = f(x)  аналитическими функциями была бы невозможной. Кроме того кривые, которые надо представлять, могут быть неплоскими и незамкнутыми. Наконец, параметрическое представление обеспечивает независимость представления от выбора системы координат и соответствует процессу их отображения на устройствах: позиция естественным образом определяется как две функции времени x(t) и y(t).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общем виде параметрические кубические кривые можно представить в форме:</w:t>
      </w:r>
    </w:p>
    <w:tbl>
      <w:tblPr>
        <w:tblW w:w="0" w:type="auto"/>
        <w:jc w:val="center"/>
        <w:tblCellSpacing w:w="15" w:type="dxa"/>
        <w:tblInd w:w="-592" w:type="dxa"/>
        <w:tblLook w:val="04A0"/>
      </w:tblPr>
      <w:tblGrid>
        <w:gridCol w:w="5799"/>
        <w:gridCol w:w="1545"/>
      </w:tblGrid>
      <w:tr w:rsidR="009C69DD" w:rsidTr="009C69DD">
        <w:trPr>
          <w:tblCellSpacing w:w="15" w:type="dxa"/>
          <w:jc w:val="center"/>
        </w:trPr>
        <w:tc>
          <w:tcPr>
            <w:tcW w:w="57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pPr w:leftFromText="45" w:rightFromText="45" w:bottomFromText="200" w:vertAnchor="text"/>
              <w:tblW w:w="0" w:type="auto"/>
              <w:tblCellSpacing w:w="15" w:type="dxa"/>
              <w:tblLook w:val="04A0"/>
            </w:tblPr>
            <w:tblGrid>
              <w:gridCol w:w="81"/>
              <w:gridCol w:w="4462"/>
              <w:gridCol w:w="81"/>
            </w:tblGrid>
            <w:tr w:rsidR="009C69DD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69DD" w:rsidRDefault="009C69DD">
                  <w:pPr>
                    <w:spacing w:after="0"/>
                    <w:rPr>
                      <w:rFonts w:cs="Times New Roman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pPr w:leftFromText="45" w:rightFromText="45" w:bottomFromText="200" w:vertAnchor="text"/>
                    <w:tblW w:w="0" w:type="auto"/>
                    <w:tblCellSpacing w:w="15" w:type="dxa"/>
                    <w:tblLook w:val="04A0"/>
                  </w:tblPr>
                  <w:tblGrid>
                    <w:gridCol w:w="570"/>
                    <w:gridCol w:w="770"/>
                    <w:gridCol w:w="308"/>
                    <w:gridCol w:w="770"/>
                    <w:gridCol w:w="308"/>
                    <w:gridCol w:w="820"/>
                    <w:gridCol w:w="308"/>
                    <w:gridCol w:w="548"/>
                  </w:tblGrid>
                  <w:tr w:rsidR="009C69DD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437" w:type="dxa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495"/>
                        </w:tblGrid>
                        <w:tr w:rsidR="009C69DD">
                          <w:trPr>
                            <w:trHeight w:val="371"/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x(t)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710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710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620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473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14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</w:tr>
                  <w:tr w:rsidR="009C69DD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495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y(t) 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710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21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710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22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620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23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473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</w:tr>
                  <w:tr w:rsidR="009C69DD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479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z(t) 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685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 xml:space="preserve">31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710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32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760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33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  t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473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34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</w:tr>
                </w:tbl>
                <w:p w:rsidR="009C69DD" w:rsidRDefault="009C69DD">
                  <w:pPr>
                    <w:spacing w:after="0"/>
                    <w:rPr>
                      <w:rFonts w:cs="Times New Roman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69DD" w:rsidRDefault="009C69DD">
                  <w:pPr>
                    <w:spacing w:after="0"/>
                    <w:rPr>
                      <w:rFonts w:cs="Times New Roman"/>
                    </w:rPr>
                  </w:pPr>
                </w:p>
              </w:tc>
            </w:tr>
          </w:tbl>
          <w:p w:rsidR="009C69DD" w:rsidRDefault="009C69DD">
            <w:pPr>
              <w:rPr>
                <w:rFonts w:cs="Times New Roman"/>
              </w:rPr>
            </w:pPr>
          </w:p>
        </w:tc>
        <w:tc>
          <w:tcPr>
            <w:tcW w:w="15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69DD" w:rsidRDefault="009C69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(0.2.2)</w:t>
            </w:r>
          </w:p>
        </w:tc>
      </w:tr>
    </w:tbl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параметр t можно считать изменяющимся в диапазоне от 0 до 1, так как интересуют конечные отрезки.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Существует много методов описания параметрических кубических кривых. К наиболее применяемым относятся:</w:t>
      </w:r>
    </w:p>
    <w:p w:rsidR="009C69DD" w:rsidRDefault="009C69DD" w:rsidP="009C69DD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метод Безье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широко используемый в интерактивных приложениях; в нем задаются положения конечных точек кривой, а значения первой производной задаются неявно с помощью двух других точек, обычно не лежащих на кривой;</w:t>
      </w:r>
    </w:p>
    <w:p w:rsidR="009C69DD" w:rsidRDefault="009C69DD" w:rsidP="009C69DD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метод В-сплайнов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при котором конечные точки не лежат на кривой и на концах сегментов обеспечивается непрерывность первой и второй производных.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форме Безье кривая в общем случае задается в виде полинома Бернштейна:</w:t>
      </w:r>
    </w:p>
    <w:tbl>
      <w:tblPr>
        <w:tblW w:w="0" w:type="auto"/>
        <w:jc w:val="center"/>
        <w:tblCellSpacing w:w="15" w:type="dxa"/>
        <w:tblLook w:val="04A0"/>
      </w:tblPr>
      <w:tblGrid>
        <w:gridCol w:w="3499"/>
      </w:tblGrid>
      <w:tr w:rsidR="009C69DD" w:rsidRPr="009C69DD" w:rsidTr="009C69DD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pPr w:leftFromText="45" w:rightFromText="45" w:bottomFromText="200" w:vertAnchor="text"/>
              <w:tblW w:w="0" w:type="auto"/>
              <w:tblCellSpacing w:w="15" w:type="dxa"/>
              <w:tblLook w:val="04A0"/>
            </w:tblPr>
            <w:tblGrid>
              <w:gridCol w:w="3409"/>
            </w:tblGrid>
            <w:tr w:rsidR="009C69DD" w:rsidRPr="009C69DD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69DD" w:rsidRDefault="009C69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 xml:space="preserve">P(t) =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яе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i = 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  <w:lang w:val="en-US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 Cm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  <w:lang w:val="en-US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 (1-t)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  <w:lang w:val="en-US"/>
                    </w:rPr>
                    <w:t>m-1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   P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i</w:t>
                  </w:r>
                </w:p>
              </w:tc>
            </w:tr>
          </w:tbl>
          <w:p w:rsidR="009C69DD" w:rsidRPr="009C69DD" w:rsidRDefault="009C69DD">
            <w:pPr>
              <w:rPr>
                <w:rFonts w:cs="Times New Roman"/>
                <w:lang w:val="en-US"/>
              </w:rPr>
            </w:pPr>
          </w:p>
        </w:tc>
      </w:tr>
    </w:tbl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значения координат в вершинах ломаной, используемой в качестве управляющей ломаной для кривой, t - параметр,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Cm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vertAlign w:val="subscript"/>
            </w:rPr>
            <m:t>i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="Times New Roman" w:hAnsi="Times New Roman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vertAlign w:val="subscript"/>
                </w:rPr>
                <m:t>m!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vertAlign w:val="subscript"/>
                </w:rPr>
                <m:t>i!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  <w:vertAlign w:val="subscript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  <w:vertAlign w:val="subscript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vertAlign w:val="subscript"/>
                </w:rPr>
                <m:t>!</m:t>
              </m:r>
            </m:den>
          </m:f>
        </m:oMath>
      </m:oMathPara>
    </w:p>
    <w:tbl>
      <w:tblPr>
        <w:tblW w:w="0" w:type="auto"/>
        <w:jc w:val="center"/>
        <w:tblCellSpacing w:w="15" w:type="dxa"/>
        <w:tblInd w:w="135" w:type="dxa"/>
        <w:tblLook w:val="04A0"/>
      </w:tblPr>
      <w:tblGrid>
        <w:gridCol w:w="1834"/>
      </w:tblGrid>
      <w:tr w:rsidR="009C69DD" w:rsidTr="009C69DD">
        <w:trPr>
          <w:tblCellSpacing w:w="15" w:type="dxa"/>
          <w:jc w:val="center"/>
        </w:trPr>
        <w:tc>
          <w:tcPr>
            <w:tcW w:w="17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69DD" w:rsidRDefault="009C69DD">
            <w:pPr>
              <w:rPr>
                <w:rFonts w:cs="Times New Roman"/>
              </w:rPr>
            </w:pPr>
          </w:p>
        </w:tc>
      </w:tr>
    </w:tbl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этом крайние точки управляющей ломаной и кривой совпадают, а наклоны первого и последнего звеньев ломаной совпадают с наклоном кривой в соответствующих точках.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Предложены различные быстрые схемы для вычисления кривой Безье.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более общей форме B-сплайнов кривая в общем случае задается соотношением:</w:t>
      </w:r>
    </w:p>
    <w:tbl>
      <w:tblPr>
        <w:tblW w:w="0" w:type="auto"/>
        <w:jc w:val="center"/>
        <w:tblCellSpacing w:w="15" w:type="dxa"/>
        <w:tblLook w:val="04A0"/>
      </w:tblPr>
      <w:tblGrid>
        <w:gridCol w:w="2586"/>
      </w:tblGrid>
      <w:tr w:rsidR="009C69DD" w:rsidRPr="009C69DD" w:rsidTr="009C69DD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pPr w:leftFromText="45" w:rightFromText="45" w:bottomFromText="200" w:vertAnchor="text"/>
              <w:tblW w:w="0" w:type="auto"/>
              <w:tblCellSpacing w:w="15" w:type="dxa"/>
              <w:tblLook w:val="04A0"/>
            </w:tblPr>
            <w:tblGrid>
              <w:gridCol w:w="2496"/>
            </w:tblGrid>
            <w:tr w:rsidR="009C69DD" w:rsidRPr="009C69DD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69DD" w:rsidRDefault="009C69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P(t) = 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i = 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  <w:lang w:val="en-US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 P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   N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im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(t)</w:t>
                  </w:r>
                </w:p>
              </w:tc>
            </w:tr>
          </w:tbl>
          <w:p w:rsidR="009C69DD" w:rsidRPr="009C69DD" w:rsidRDefault="009C69DD">
            <w:pPr>
              <w:rPr>
                <w:rFonts w:cs="Times New Roman"/>
                <w:lang w:val="en-US"/>
              </w:rPr>
            </w:pPr>
          </w:p>
        </w:tc>
      </w:tr>
    </w:tbl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значения координат в вершинах ломаной, используемой в качестве управляющей ломаной для кривой, t - параметр, 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весовые функции, определяемые рекуррентным соотношением:</w:t>
      </w:r>
    </w:p>
    <w:tbl>
      <w:tblPr>
        <w:tblW w:w="0" w:type="auto"/>
        <w:tblCellSpacing w:w="15" w:type="dxa"/>
        <w:tblLook w:val="04A0"/>
      </w:tblPr>
      <w:tblGrid>
        <w:gridCol w:w="734"/>
        <w:gridCol w:w="73"/>
        <w:gridCol w:w="73"/>
        <w:gridCol w:w="3417"/>
        <w:gridCol w:w="73"/>
        <w:gridCol w:w="45"/>
      </w:tblGrid>
      <w:tr w:rsidR="009C69DD" w:rsidTr="009C69DD">
        <w:trPr>
          <w:gridAfter w:val="1"/>
          <w:tblCellSpacing w:w="15" w:type="dxa"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69DD" w:rsidRDefault="009C69D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i,1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 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69DD" w:rsidRDefault="009C69D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="Arial"/>
                <w:sz w:val="24"/>
                <w:szCs w:val="24"/>
              </w:rPr>
              <w:br/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69DD" w:rsidRDefault="009C69DD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pPr w:leftFromText="45" w:rightFromText="45" w:bottomFromText="200" w:vertAnchor="text"/>
              <w:tblW w:w="0" w:type="auto"/>
              <w:tblCellSpacing w:w="15" w:type="dxa"/>
              <w:tblLook w:val="04A0"/>
            </w:tblPr>
            <w:tblGrid>
              <w:gridCol w:w="345"/>
              <w:gridCol w:w="2476"/>
            </w:tblGrid>
            <w:tr w:rsidR="009C69DD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Look w:val="04A0"/>
                  </w:tblPr>
                  <w:tblGrid>
                    <w:gridCol w:w="270"/>
                  </w:tblGrid>
                  <w:tr w:rsidR="009C69D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9C69DD" w:rsidRDefault="009C69D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1,</w:t>
                        </w:r>
                      </w:p>
                    </w:tc>
                  </w:tr>
                </w:tbl>
                <w:p w:rsidR="009C69DD" w:rsidRDefault="009C69DD">
                  <w:pPr>
                    <w:spacing w:after="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Look w:val="04A0"/>
                  </w:tblPr>
                  <w:tblGrid>
                    <w:gridCol w:w="2401"/>
                  </w:tblGrid>
                  <w:tr w:rsidR="009C69D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9C69DD" w:rsidRDefault="009C69D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если   x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  </w:t>
                        </w:r>
                        <w:r>
                          <w:rPr>
                            <w:rFonts w:ascii="Symbol" w:eastAsia="Times New Roman" w:hAnsi="Symbol" w:cs="Times New Roman"/>
                            <w:sz w:val="24"/>
                            <w:szCs w:val="24"/>
                          </w:rPr>
                          <w:t>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 t    </w:t>
                        </w:r>
                        <w:r>
                          <w:rPr>
                            <w:rFonts w:ascii="Symbol" w:eastAsia="Times New Roman" w:hAnsi="Symbol" w:cs="Times New Roman"/>
                            <w:sz w:val="24"/>
                            <w:szCs w:val="24"/>
                          </w:rPr>
                          <w:t>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 x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i+1</w:t>
                        </w:r>
                      </w:p>
                    </w:tc>
                  </w:tr>
                </w:tbl>
                <w:p w:rsidR="009C69DD" w:rsidRDefault="009C69DD">
                  <w:pPr>
                    <w:spacing w:after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9C69DD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Look w:val="04A0"/>
                  </w:tblPr>
                  <w:tblGrid>
                    <w:gridCol w:w="270"/>
                  </w:tblGrid>
                  <w:tr w:rsidR="009C69D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9C69DD" w:rsidRDefault="009C69D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0,</w:t>
                        </w:r>
                      </w:p>
                    </w:tc>
                  </w:tr>
                </w:tbl>
                <w:p w:rsidR="009C69DD" w:rsidRDefault="009C69DD">
                  <w:pPr>
                    <w:spacing w:after="0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Look w:val="04A0"/>
                  </w:tblPr>
                  <w:tblGrid>
                    <w:gridCol w:w="2017"/>
                  </w:tblGrid>
                  <w:tr w:rsidR="009C69D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9C69DD" w:rsidRDefault="009C69D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в   других  случаях</w:t>
                        </w:r>
                      </w:p>
                    </w:tc>
                  </w:tr>
                </w:tbl>
                <w:p w:rsidR="009C69DD" w:rsidRDefault="009C69DD">
                  <w:pPr>
                    <w:spacing w:after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:rsidR="009C69DD" w:rsidRDefault="009C69DD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C69DD" w:rsidRDefault="009C69DD">
            <w:pPr>
              <w:spacing w:after="0"/>
              <w:rPr>
                <w:rFonts w:cs="Times New Roman"/>
              </w:rPr>
            </w:pPr>
          </w:p>
        </w:tc>
      </w:tr>
      <w:tr w:rsidR="009C69DD" w:rsidTr="009C69DD">
        <w:trPr>
          <w:tblCellSpacing w:w="15" w:type="dxa"/>
        </w:trPr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69DD" w:rsidRDefault="009C69DD"/>
          <w:tbl>
            <w:tblPr>
              <w:tblpPr w:leftFromText="45" w:rightFromText="45" w:bottomFromText="200" w:vertAnchor="text"/>
              <w:tblOverlap w:val="never"/>
              <w:tblW w:w="0" w:type="auto"/>
              <w:tblCellSpacing w:w="15" w:type="dxa"/>
              <w:tblLook w:val="04A0"/>
            </w:tblPr>
            <w:tblGrid>
              <w:gridCol w:w="835"/>
              <w:gridCol w:w="1409"/>
              <w:gridCol w:w="196"/>
              <w:gridCol w:w="1749"/>
              <w:gridCol w:w="135"/>
            </w:tblGrid>
            <w:tr w:rsidR="009C69DD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69DD" w:rsidRDefault="009C69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i,k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(t) =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69DD" w:rsidRDefault="009C69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(t - x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 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i,k-1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(t)</w:t>
                  </w:r>
                </w:p>
                <w:p w:rsidR="009C69DD" w:rsidRDefault="009C69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5" style="width:4.7pt;height:.75pt" o:hrpct="10" o:hralign="center" o:hrstd="t" o:hrnoshade="t" o:hr="t" fillcolor="#a0a0a0" stroked="f"/>
                    </w:pict>
                  </w:r>
                </w:p>
                <w:p w:rsidR="009C69DD" w:rsidRDefault="009C69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i+k-1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- x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i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69DD" w:rsidRDefault="009C69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69DD" w:rsidRDefault="009C69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(x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i+k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- t) 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i+1,k-1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(t)</w:t>
                  </w:r>
                </w:p>
                <w:p w:rsidR="009C69DD" w:rsidRDefault="009C69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6" style="width:467.75pt;height:.75pt" o:hralign="center" o:hrstd="t" o:hrnoshade="t" o:hr="t" fillcolor="#a0a0a0" stroked="f"/>
                    </w:pict>
                  </w:r>
                </w:p>
                <w:p w:rsidR="009C69DD" w:rsidRDefault="009C69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i+k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- x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i+1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69DD" w:rsidRDefault="009C69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9C69DD" w:rsidRDefault="009C69DD">
            <w:pPr>
              <w:spacing w:after="0"/>
              <w:rPr>
                <w:rFonts w:cs="Times New Roman"/>
              </w:rPr>
            </w:pPr>
          </w:p>
        </w:tc>
      </w:tr>
    </w:tbl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Используются и многие другие методы, например, метод Эрмита, при котором задаются положения конечных точек кривой и значения первой производной в них.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Общее в упомянутых подходах состоит в том, что искомая кривая строится с использованием набора управляющих точек.</w:t>
      </w:r>
    </w:p>
    <w:p w:rsidR="009C69DD" w:rsidRDefault="009C69DD" w:rsidP="009C69DD"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Построение поверхностей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Пове́рхность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3" w:tooltip="Аналитическая геометрия" w:history="1">
        <w:r>
          <w:rPr>
            <w:rStyle w:val="a3"/>
            <w:sz w:val="28"/>
            <w:szCs w:val="28"/>
          </w:rPr>
          <w:t>геометрии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4" w:tooltip="Топология" w:history="1">
        <w:r>
          <w:rPr>
            <w:rStyle w:val="a3"/>
            <w:sz w:val="28"/>
            <w:szCs w:val="28"/>
          </w:rPr>
          <w:t>топологии</w:t>
        </w:r>
      </w:hyperlink>
      <w:r>
        <w:rPr>
          <w:rFonts w:ascii="Times New Roman" w:hAnsi="Times New Roman" w:cs="Times New Roman"/>
          <w:sz w:val="28"/>
          <w:szCs w:val="28"/>
        </w:rPr>
        <w:t> — двумерное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5" w:tooltip="Топологическое многообразие" w:history="1">
        <w:r>
          <w:rPr>
            <w:rStyle w:val="a3"/>
            <w:sz w:val="28"/>
            <w:szCs w:val="28"/>
          </w:rPr>
          <w:t>топологическое многообразие</w:t>
        </w:r>
      </w:hyperlink>
      <w:r>
        <w:rPr>
          <w:rFonts w:ascii="Times New Roman" w:hAnsi="Times New Roman" w:cs="Times New Roman"/>
          <w:sz w:val="28"/>
          <w:szCs w:val="28"/>
        </w:rPr>
        <w:t>. Наиболее известными примерами поверхностей являются границы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6" w:tooltip="Тело (геометрия)" w:history="1">
        <w:r>
          <w:rPr>
            <w:rStyle w:val="a3"/>
            <w:sz w:val="28"/>
            <w:szCs w:val="28"/>
          </w:rPr>
          <w:t>геометрических тел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 обычном трёхмерном евклидовом пространстве. С другой стороны, существуют поверхности (например,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7" w:tooltip="Бутылка Клейна" w:history="1">
        <w:r>
          <w:rPr>
            <w:rStyle w:val="a3"/>
            <w:sz w:val="28"/>
            <w:szCs w:val="28"/>
          </w:rPr>
          <w:t>бутылка Клейна</w:t>
        </w:r>
      </w:hyperlink>
      <w:r>
        <w:rPr>
          <w:rFonts w:ascii="Times New Roman" w:hAnsi="Times New Roman" w:cs="Times New Roman"/>
          <w:sz w:val="28"/>
          <w:szCs w:val="28"/>
        </w:rPr>
        <w:t>), которые нельзя вложить в трёхмерное евклидово пространство без привлечения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8" w:tooltip="Особенность" w:history="1">
        <w:r>
          <w:rPr>
            <w:rStyle w:val="a3"/>
            <w:sz w:val="28"/>
            <w:szCs w:val="28"/>
          </w:rPr>
          <w:t>сингулярности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или самопересечения.</w:t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«Двумерность»</w:t>
      </w:r>
      <w:r>
        <w:rPr>
          <w:rFonts w:ascii="Times New Roman" w:hAnsi="Times New Roman" w:cs="Times New Roman"/>
          <w:sz w:val="28"/>
          <w:szCs w:val="28"/>
        </w:rPr>
        <w:t xml:space="preserve"> поверхности подразумевает возможность реализовать на ней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9" w:tooltip="Метод координат" w:history="1">
        <w:r>
          <w:rPr>
            <w:rStyle w:val="a3"/>
            <w:sz w:val="28"/>
            <w:szCs w:val="28"/>
          </w:rPr>
          <w:t>метод координат</w:t>
        </w:r>
      </w:hyperlink>
      <w:r>
        <w:rPr>
          <w:rFonts w:ascii="Times New Roman" w:hAnsi="Times New Roman" w:cs="Times New Roman"/>
          <w:sz w:val="28"/>
          <w:szCs w:val="28"/>
        </w:rPr>
        <w:t>, хотя и необязательно для всех точек. Так, поверхность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0" w:tooltip="Земля" w:history="1">
        <w:r>
          <w:rPr>
            <w:rStyle w:val="a3"/>
            <w:sz w:val="28"/>
            <w:szCs w:val="28"/>
          </w:rPr>
          <w:t>Земли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(в идеале) представляет собой двумерную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1" w:tooltip="Сфера" w:history="1">
        <w:r>
          <w:rPr>
            <w:rStyle w:val="a3"/>
            <w:sz w:val="28"/>
            <w:szCs w:val="28"/>
          </w:rPr>
          <w:t>сферу</w:t>
        </w:r>
      </w:hyperlink>
      <w:r>
        <w:rPr>
          <w:rFonts w:ascii="Times New Roman" w:hAnsi="Times New Roman" w:cs="Times New Roman"/>
          <w:sz w:val="28"/>
          <w:szCs w:val="28"/>
        </w:rPr>
        <w:t>, широта и долгота каждой точки которой являются её координатами (за исключением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2" w:tooltip="Географический полюс" w:history="1">
        <w:r>
          <w:rPr>
            <w:rStyle w:val="a3"/>
            <w:sz w:val="28"/>
            <w:szCs w:val="28"/>
          </w:rPr>
          <w:t>полюсов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3" w:tooltip="180-й меридиан" w:history="1">
        <w:r>
          <w:rPr>
            <w:rStyle w:val="a3"/>
            <w:sz w:val="28"/>
            <w:szCs w:val="28"/>
          </w:rPr>
          <w:t>180-ого меридиана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:rsidR="009C69DD" w:rsidRDefault="009C69DD" w:rsidP="009C69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Поверхность определяется как множество </w:t>
      </w:r>
      <w:hyperlink r:id="rId24" w:tooltip="Точка (геометрия)" w:history="1">
        <w:r>
          <w:rPr>
            <w:rStyle w:val="a3"/>
            <w:sz w:val="28"/>
            <w:szCs w:val="28"/>
          </w:rPr>
          <w:t>точек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5" w:tooltip="Координаты" w:history="1">
        <w:r>
          <w:rPr>
            <w:rStyle w:val="a3"/>
            <w:sz w:val="28"/>
            <w:szCs w:val="28"/>
          </w:rPr>
          <w:t>координаты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которых удовлетворяют определённому виду уравнений:</w:t>
      </w:r>
    </w:p>
    <w:p w:rsidR="009C69DD" w:rsidRDefault="009C69DD" w:rsidP="009C69DD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65300" cy="199390"/>
            <wp:effectExtent l="19050" t="0" r="6350" b="0"/>
            <wp:docPr id="9" name="Рисунок 3" descr="F(x,\,y,\,z)=0\qqu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F(x,\,y,\,z)=0\qquad (1)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DD" w:rsidRDefault="009C69DD" w:rsidP="009C69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функция 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96925" cy="199390"/>
            <wp:effectExtent l="19050" t="0" r="3175" b="0"/>
            <wp:docPr id="10" name="Рисунок 4" descr="F(x,\,y,\,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(x,\,y,\,z)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28" w:tooltip="Непрерывная функция" w:history="1">
        <w:r>
          <w:rPr>
            <w:rStyle w:val="a3"/>
            <w:sz w:val="28"/>
            <w:szCs w:val="28"/>
          </w:rPr>
          <w:t>непрерывна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в некоторой точке и имеет в ней непрерывные частные производные, по крайней мере одна из которых не обращается в нуль, то в окрестности этой точки поверхность, заданная уравнением (1), будет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правильной поверхностью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69DD" w:rsidRDefault="009C69DD" w:rsidP="009C69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Помимо указанного выше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неявного способа задания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поверхность может быть определена 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явно</w:t>
      </w:r>
      <w:r>
        <w:rPr>
          <w:rFonts w:ascii="Times New Roman" w:eastAsia="Times New Roman" w:hAnsi="Times New Roman" w:cs="Times New Roman"/>
          <w:sz w:val="28"/>
          <w:szCs w:val="28"/>
        </w:rPr>
        <w:t>, если одну из переменных, например, z, можно выразить через остальные:</w:t>
      </w:r>
    </w:p>
    <w:p w:rsidR="009C69DD" w:rsidRDefault="009C69DD" w:rsidP="009C69DD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20825" cy="208280"/>
            <wp:effectExtent l="19050" t="0" r="3175" b="0"/>
            <wp:docPr id="11" name="Рисунок 5" descr="z=f(x,y)\qquad (1'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z=f(x,y)\qquad (1')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DD" w:rsidRDefault="009C69DD" w:rsidP="009C69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Также существует </w:t>
      </w:r>
      <w:hyperlink r:id="rId30" w:tooltip="Параметрическое задание поверхности" w:history="1">
        <w:r>
          <w:rPr>
            <w:rStyle w:val="a3"/>
            <w:sz w:val="28"/>
            <w:szCs w:val="28"/>
          </w:rPr>
          <w:t>параметрический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способ задания. В этом случае поверхность определяется системой уравнений:</w:t>
      </w:r>
    </w:p>
    <w:p w:rsidR="009C69DD" w:rsidRDefault="009C69DD" w:rsidP="009C69DD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27250" cy="688340"/>
            <wp:effectExtent l="19050" t="0" r="6350" b="0"/>
            <wp:docPr id="12" name="Рисунок 6" descr="\left\{ \begin{array}{ccc} &#10;x &amp;=&amp; x(u,v) \\&#10;y &amp;=&amp; y(u,v) \\&#10;z &amp;=&amp; z(u,v)&#10;\end{array}\right.\qquad (1''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\left\{ \begin{array}{ccc} &#10;x &amp;=&amp; x(u,v) \\&#10;y &amp;=&amp; y(u,v) \\&#10;z &amp;=&amp; z(u,v)&#10;\end{array}\right.\qquad (1'')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C69DD" w:rsidRDefault="009C69DD" w:rsidP="009C69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Интуитивно простую поверхность можно представить как кусок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32" w:tooltip="Плоскость (геометрия)" w:history="1">
        <w:r>
          <w:rPr>
            <w:rStyle w:val="a3"/>
            <w:sz w:val="28"/>
            <w:szCs w:val="28"/>
          </w:rPr>
          <w:t>плоскости</w:t>
        </w:r>
      </w:hyperlink>
      <w:r>
        <w:rPr>
          <w:rFonts w:ascii="Times New Roman" w:hAnsi="Times New Roman" w:cs="Times New Roman"/>
          <w:sz w:val="28"/>
          <w:szCs w:val="28"/>
        </w:rPr>
        <w:t>, подвергнутый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33" w:tooltip="Непрерывность" w:history="1">
        <w:r>
          <w:rPr>
            <w:rStyle w:val="a3"/>
            <w:sz w:val="28"/>
            <w:szCs w:val="28"/>
          </w:rPr>
          <w:t>непрерывным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34" w:tooltip="Деформация" w:history="1">
        <w:r>
          <w:rPr>
            <w:rStyle w:val="a3"/>
            <w:sz w:val="28"/>
            <w:szCs w:val="28"/>
          </w:rPr>
          <w:t>деформациям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35" w:tooltip="Афинные преобразования" w:history="1">
        <w:r>
          <w:rPr>
            <w:rStyle w:val="a3"/>
            <w:sz w:val="28"/>
            <w:szCs w:val="28"/>
          </w:rPr>
          <w:t>растяжениям, сжатиям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36" w:tooltip="Изгиб" w:history="1">
        <w:r>
          <w:rPr>
            <w:rStyle w:val="a3"/>
            <w:sz w:val="28"/>
            <w:szCs w:val="28"/>
          </w:rPr>
          <w:t>изгибаниям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:rsidR="009C69DD" w:rsidRDefault="009C69DD" w:rsidP="009C69DD">
      <w:pPr>
        <w:pStyle w:val="a4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Более строго,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простой поверхностью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называется Образ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37" w:tooltip="Гомеоморфизм" w:history="1">
        <w:r>
          <w:rPr>
            <w:rStyle w:val="a3"/>
            <w:sz w:val="28"/>
            <w:szCs w:val="28"/>
          </w:rPr>
          <w:t>гомеоморфного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отображения (то есть взаимно однозначного и взаимно непрерывного отображения) внутренности единичного квадрата. 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способы построения поверхностей:</w:t>
      </w:r>
    </w:p>
    <w:p w:rsidR="009C69DD" w:rsidRDefault="009C69DD" w:rsidP="009C69DD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интерполяцией по точкам;</w:t>
      </w:r>
    </w:p>
    <w:p w:rsidR="009C69DD" w:rsidRDefault="009C69DD" w:rsidP="009C69DD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перемещением образующей кривой по заданной траектории (кинематический метод);</w:t>
      </w:r>
    </w:p>
    <w:p w:rsidR="009C69DD" w:rsidRDefault="009C69DD" w:rsidP="009C69DD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деформацией исходной поверхности;</w:t>
      </w:r>
    </w:p>
    <w:p w:rsidR="009C69DD" w:rsidRDefault="009C69DD" w:rsidP="009C69DD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построением поверхности эквидистантной к исходной;</w:t>
      </w:r>
    </w:p>
    <w:p w:rsidR="009C69DD" w:rsidRDefault="009C69DD" w:rsidP="009C69DD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кинематический принцип;</w:t>
      </w:r>
    </w:p>
    <w:p w:rsidR="009C69DD" w:rsidRDefault="009C69DD" w:rsidP="009C69DD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 добавления/удаления в структуре;</w:t>
      </w:r>
    </w:p>
    <w:p w:rsidR="009C69DD" w:rsidRDefault="009C69DD" w:rsidP="009C69DD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теоретико-множественные (булевские) операции.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Широко используется бикубические параметрические куски, с помощью которых сложная криволинейная поверхность аппроксимируется набором отдельных кусков с обеспечением непрерывности значения функции и первой (второй) производной при переходе от одного куска к другому. </w:t>
      </w:r>
    </w:p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общем случае представление бикубического параметрического куска имеет вид (приведена формула для x-координаты, для других координат формула аналогична):</w:t>
      </w:r>
    </w:p>
    <w:tbl>
      <w:tblPr>
        <w:tblW w:w="0" w:type="auto"/>
        <w:jc w:val="center"/>
        <w:tblCellSpacing w:w="15" w:type="dxa"/>
        <w:tblLook w:val="04A0"/>
      </w:tblPr>
      <w:tblGrid>
        <w:gridCol w:w="6259"/>
      </w:tblGrid>
      <w:tr w:rsidR="009C69DD" w:rsidTr="009C69DD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pPr w:leftFromText="45" w:rightFromText="45" w:bottomFromText="200" w:vertAnchor="text"/>
              <w:tblW w:w="0" w:type="auto"/>
              <w:tblCellSpacing w:w="15" w:type="dxa"/>
              <w:tblLook w:val="04A0"/>
            </w:tblPr>
            <w:tblGrid>
              <w:gridCol w:w="887"/>
              <w:gridCol w:w="5201"/>
              <w:gridCol w:w="81"/>
            </w:tblGrid>
            <w:tr w:rsidR="009C69DD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69DD" w:rsidRDefault="009C69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x(s,t) =</w:t>
                  </w: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pPr w:leftFromText="45" w:rightFromText="45" w:bottomFromText="200" w:vertAnchor="text"/>
                    <w:tblW w:w="0" w:type="auto"/>
                    <w:tblCellSpacing w:w="15" w:type="dxa"/>
                    <w:tblLook w:val="04A0"/>
                  </w:tblPr>
                  <w:tblGrid>
                    <w:gridCol w:w="1124"/>
                    <w:gridCol w:w="308"/>
                    <w:gridCol w:w="1039"/>
                    <w:gridCol w:w="308"/>
                    <w:gridCol w:w="949"/>
                    <w:gridCol w:w="308"/>
                    <w:gridCol w:w="782"/>
                    <w:gridCol w:w="323"/>
                  </w:tblGrid>
                  <w:tr w:rsidR="009C69DD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1049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 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979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889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652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s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</w:tr>
                  <w:tr w:rsidR="009C69DD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979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21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979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22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889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23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t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652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24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s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</w:tr>
                  <w:tr w:rsidR="009C69DD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889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lastRenderedPageBreak/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31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s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889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32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s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869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33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s  t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722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34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 s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</w:tr>
                  <w:tr w:rsidR="009C69DD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850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41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 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780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42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 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760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43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   t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248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543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44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Look w:val="04A0"/>
                        </w:tblPr>
                        <w:tblGrid>
                          <w:gridCol w:w="96"/>
                        </w:tblGrid>
                        <w:tr w:rsidR="009C69D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9C69DD" w:rsidRDefault="009C69DD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c>
                        </w:tr>
                      </w:tbl>
                      <w:p w:rsidR="009C69DD" w:rsidRDefault="009C69DD">
                        <w:pPr>
                          <w:spacing w:after="0"/>
                          <w:jc w:val="center"/>
                          <w:rPr>
                            <w:rFonts w:cs="Times New Roman"/>
                          </w:rPr>
                        </w:pPr>
                      </w:p>
                    </w:tc>
                  </w:tr>
                </w:tbl>
                <w:p w:rsidR="009C69DD" w:rsidRDefault="009C69DD">
                  <w:pPr>
                    <w:spacing w:after="0"/>
                    <w:rPr>
                      <w:rFonts w:cs="Times New Roman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69DD" w:rsidRDefault="009C69DD">
                  <w:pPr>
                    <w:spacing w:after="0"/>
                    <w:rPr>
                      <w:rFonts w:cs="Times New Roman"/>
                    </w:rPr>
                  </w:pPr>
                </w:p>
              </w:tc>
            </w:tr>
          </w:tbl>
          <w:p w:rsidR="009C69DD" w:rsidRDefault="009C69DD">
            <w:pPr>
              <w:rPr>
                <w:rFonts w:cs="Times New Roman"/>
              </w:rPr>
            </w:pPr>
          </w:p>
        </w:tc>
      </w:tr>
    </w:tbl>
    <w:p w:rsidR="009C69DD" w:rsidRDefault="009C69DD" w:rsidP="009C69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Аналогично случаю с параметрическими кубическими кривыми, наиболее применимыми являются:</w:t>
      </w:r>
    </w:p>
    <w:p w:rsidR="009C69DD" w:rsidRDefault="009C69DD" w:rsidP="009C69DD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Безье,</w:t>
      </w:r>
    </w:p>
    <w:p w:rsidR="009C69DD" w:rsidRDefault="009C69DD" w:rsidP="009C69DD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В-сплайнов,</w:t>
      </w:r>
    </w:p>
    <w:p w:rsidR="009C69DD" w:rsidRDefault="009C69DD" w:rsidP="009C69DD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Эрмита.</w:t>
      </w:r>
    </w:p>
    <w:p w:rsidR="009C69DD" w:rsidRDefault="009C69DD" w:rsidP="009C69DD">
      <w:pPr>
        <w:rPr>
          <w:rFonts w:ascii="Times New Roman" w:hAnsi="Times New Roman" w:cs="Times New Roman"/>
          <w:sz w:val="28"/>
          <w:szCs w:val="28"/>
        </w:rPr>
      </w:pPr>
    </w:p>
    <w:p w:rsidR="009C69DD" w:rsidRDefault="009C69DD" w:rsidP="009C69DD">
      <w:pPr>
        <w:jc w:val="center"/>
      </w:pPr>
    </w:p>
    <w:p w:rsidR="00497294" w:rsidRDefault="00497294"/>
    <w:sectPr w:rsidR="0049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3ED"/>
    <w:multiLevelType w:val="hybridMultilevel"/>
    <w:tmpl w:val="11487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97E24"/>
    <w:multiLevelType w:val="hybridMultilevel"/>
    <w:tmpl w:val="19066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132DA8"/>
    <w:multiLevelType w:val="hybridMultilevel"/>
    <w:tmpl w:val="F2460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345A71"/>
    <w:multiLevelType w:val="hybridMultilevel"/>
    <w:tmpl w:val="EEEED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48778A"/>
    <w:multiLevelType w:val="hybridMultilevel"/>
    <w:tmpl w:val="6AEE9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09323F"/>
    <w:multiLevelType w:val="hybridMultilevel"/>
    <w:tmpl w:val="4AB21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A4033C"/>
    <w:multiLevelType w:val="hybridMultilevel"/>
    <w:tmpl w:val="D7C4F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C23412"/>
    <w:multiLevelType w:val="hybridMultilevel"/>
    <w:tmpl w:val="4BF68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9614B8"/>
    <w:multiLevelType w:val="hybridMultilevel"/>
    <w:tmpl w:val="33A25BDE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327618"/>
    <w:multiLevelType w:val="hybridMultilevel"/>
    <w:tmpl w:val="215288C4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compat>
    <w:useFELayout/>
  </w:compat>
  <w:rsids>
    <w:rsidRoot w:val="009C69DD"/>
    <w:rsid w:val="00497294"/>
    <w:rsid w:val="009C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9C6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C69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C69DD"/>
    <w:rPr>
      <w:color w:val="0000FF"/>
      <w:u w:val="single"/>
    </w:rPr>
  </w:style>
  <w:style w:type="paragraph" w:styleId="a4">
    <w:name w:val="No Spacing"/>
    <w:uiPriority w:val="1"/>
    <w:qFormat/>
    <w:rsid w:val="009C69DD"/>
    <w:pPr>
      <w:spacing w:after="0" w:line="240" w:lineRule="auto"/>
    </w:pPr>
  </w:style>
  <w:style w:type="paragraph" w:customStyle="1" w:styleId="Default">
    <w:name w:val="Default"/>
    <w:rsid w:val="009C69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9C69DD"/>
  </w:style>
  <w:style w:type="paragraph" w:styleId="a5">
    <w:name w:val="Balloon Text"/>
    <w:basedOn w:val="a"/>
    <w:link w:val="a6"/>
    <w:uiPriority w:val="99"/>
    <w:semiHidden/>
    <w:unhideWhenUsed/>
    <w:rsid w:val="009C6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69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ru.wikipedia.org/wiki/%D0%90%D0%BD%D0%B0%D0%BB%D0%B8%D1%82%D0%B8%D1%87%D0%B5%D1%81%D0%BA%D0%B0%D1%8F_%D0%B3%D0%B5%D0%BE%D0%BC%D0%B5%D1%82%D1%80%D0%B8%D1%8F" TargetMode="External"/><Relationship Id="rId18" Type="http://schemas.openxmlformats.org/officeDocument/2006/relationships/hyperlink" Target="https://ru.wikipedia.org/wiki/%D0%9E%D1%81%D0%BE%D0%B1%D0%B5%D0%BD%D0%BD%D0%BE%D1%81%D1%82%D1%8C" TargetMode="External"/><Relationship Id="rId26" Type="http://schemas.openxmlformats.org/officeDocument/2006/relationships/image" Target="media/image9.gi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1%84%D0%B5%D1%80%D0%B0" TargetMode="External"/><Relationship Id="rId34" Type="http://schemas.openxmlformats.org/officeDocument/2006/relationships/hyperlink" Target="https://ru.wikipedia.org/wiki/%D0%94%D0%B5%D1%84%D0%BE%D1%80%D0%BC%D0%B0%D1%86%D0%B8%D1%8F" TargetMode="Externa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hyperlink" Target="https://ru.wikipedia.org/wiki/%D0%91%D1%83%D1%82%D1%8B%D0%BB%D0%BA%D0%B0_%D0%9A%D0%BB%D0%B5%D0%B9%D0%BD%D0%B0" TargetMode="External"/><Relationship Id="rId25" Type="http://schemas.openxmlformats.org/officeDocument/2006/relationships/hyperlink" Target="https://ru.wikipedia.org/wiki/%D0%9A%D0%BE%D0%BE%D1%80%D0%B4%D0%B8%D0%BD%D0%B0%D1%82%D1%8B" TargetMode="External"/><Relationship Id="rId33" Type="http://schemas.openxmlformats.org/officeDocument/2006/relationships/hyperlink" Target="https://ru.wikipedia.org/wiki/%D0%9D%D0%B5%D0%BF%D1%80%D0%B5%D1%80%D1%8B%D0%B2%D0%BD%D0%BE%D1%81%D1%82%D1%8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0%B5%D0%BB%D0%BE_(%D0%B3%D0%B5%D0%BE%D0%BC%D0%B5%D1%82%D1%80%D0%B8%D1%8F)" TargetMode="External"/><Relationship Id="rId20" Type="http://schemas.openxmlformats.org/officeDocument/2006/relationships/hyperlink" Target="https://ru.wikipedia.org/wiki/%D0%97%D0%B5%D0%BC%D0%BB%D1%8F" TargetMode="External"/><Relationship Id="rId29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hyperlink" Target="https://ru.wikipedia.org/wiki/%D0%A2%D0%BE%D1%87%D0%BA%D0%B0_(%D0%B3%D0%B5%D0%BE%D0%BC%D0%B5%D1%82%D1%80%D0%B8%D1%8F)" TargetMode="External"/><Relationship Id="rId32" Type="http://schemas.openxmlformats.org/officeDocument/2006/relationships/hyperlink" Target="https://ru.wikipedia.org/wiki/%D0%9F%D0%BB%D0%BE%D1%81%D0%BA%D0%BE%D1%81%D1%82%D1%8C_(%D0%B3%D0%B5%D0%BE%D0%BC%D0%B5%D1%82%D1%80%D0%B8%D1%8F)" TargetMode="External"/><Relationship Id="rId37" Type="http://schemas.openxmlformats.org/officeDocument/2006/relationships/hyperlink" Target="https://ru.wikipedia.org/wiki/%D0%93%D0%BE%D0%BC%D0%B5%D0%BE%D0%BC%D0%BE%D1%80%D1%84%D0%B8%D0%B7%D0%BC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ru.wikipedia.org/wiki/%D0%A2%D0%BE%D0%BF%D0%BE%D0%BB%D0%BE%D0%B3%D0%B8%D1%87%D0%B5%D1%81%D0%BA%D0%BE%D0%B5_%D0%BC%D0%BD%D0%BE%D0%B3%D0%BE%D0%BE%D0%B1%D1%80%D0%B0%D0%B7%D0%B8%D0%B5" TargetMode="External"/><Relationship Id="rId23" Type="http://schemas.openxmlformats.org/officeDocument/2006/relationships/hyperlink" Target="https://ru.wikipedia.org/wiki/180-%D0%B9_%D0%BC%D0%B5%D1%80%D0%B8%D0%B4%D0%B8%D0%B0%D0%BD" TargetMode="External"/><Relationship Id="rId28" Type="http://schemas.openxmlformats.org/officeDocument/2006/relationships/hyperlink" Target="https://ru.wikipedia.org/wiki/%D0%9D%D0%B5%D0%BF%D1%80%D0%B5%D1%80%D1%8B%D0%B2%D0%BD%D0%B0%D1%8F_%D1%84%D1%83%D0%BD%D0%BA%D1%86%D0%B8%D1%8F" TargetMode="External"/><Relationship Id="rId36" Type="http://schemas.openxmlformats.org/officeDocument/2006/relationships/hyperlink" Target="https://ru.wikipedia.org/wiki/%D0%98%D0%B7%D0%B3%D0%B8%D0%B1" TargetMode="External"/><Relationship Id="rId10" Type="http://schemas.openxmlformats.org/officeDocument/2006/relationships/image" Target="media/image6.emf"/><Relationship Id="rId19" Type="http://schemas.openxmlformats.org/officeDocument/2006/relationships/hyperlink" Target="https://ru.wikipedia.org/wiki/%D0%9C%D0%B5%D1%82%D0%BE%D0%B4_%D0%BA%D0%BE%D0%BE%D1%80%D0%B4%D0%B8%D0%BD%D0%B0%D1%82" TargetMode="External"/><Relationship Id="rId31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s://ru.wikipedia.org/wiki/%D0%A2%D0%BE%D0%BF%D0%BE%D0%BB%D0%BE%D0%B3%D0%B8%D1%8F" TargetMode="External"/><Relationship Id="rId22" Type="http://schemas.openxmlformats.org/officeDocument/2006/relationships/hyperlink" Target="https://ru.wikipedia.org/wiki/%D0%93%D0%B5%D0%BE%D0%B3%D1%80%D0%B0%D1%84%D0%B8%D1%87%D0%B5%D1%81%D0%BA%D0%B8%D0%B9_%D0%BF%D0%BE%D0%BB%D1%8E%D1%81" TargetMode="External"/><Relationship Id="rId27" Type="http://schemas.openxmlformats.org/officeDocument/2006/relationships/image" Target="media/image10.gif"/><Relationship Id="rId30" Type="http://schemas.openxmlformats.org/officeDocument/2006/relationships/hyperlink" Target="https://ru.wikipedia.org/wiki/%D0%9F%D0%B0%D1%80%D0%B0%D0%BC%D0%B5%D1%82%D1%80%D0%B8%D1%87%D0%B5%D1%81%D0%BA%D0%BE%D0%B5_%D0%B7%D0%B0%D0%B4%D0%B0%D0%BD%D0%B8%D0%B5_%D0%BF%D0%BE%D0%B2%D0%B5%D1%80%D1%85%D0%BD%D0%BE%D1%81%D1%82%D0%B8" TargetMode="External"/><Relationship Id="rId35" Type="http://schemas.openxmlformats.org/officeDocument/2006/relationships/hyperlink" Target="https://ru.wikipedia.org/wiki/%D0%90%D1%84%D0%B8%D0%BD%D0%BD%D1%8B%D0%B5_%D0%BF%D1%80%D0%B5%D0%BE%D0%B1%D1%80%D0%B0%D0%B7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2681</Words>
  <Characters>15283</Characters>
  <Application>Microsoft Office Word</Application>
  <DocSecurity>0</DocSecurity>
  <Lines>127</Lines>
  <Paragraphs>35</Paragraphs>
  <ScaleCrop>false</ScaleCrop>
  <Company/>
  <LinksUpToDate>false</LinksUpToDate>
  <CharactersWithSpaces>17929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mw2</dc:creator>
  <cp:keywords/>
  <dc:description/>
  <cp:lastModifiedBy>mw2</cp:lastModifiedBy>
  <cp:revision>3</cp:revision>
  <dcterms:created xsi:type="dcterms:W3CDTF">2015-01-16T16:18:00Z</dcterms:created>
  <dcterms:modified xsi:type="dcterms:W3CDTF">2015-01-16T16:18:00Z</dcterms:modified>
</cp:coreProperties>
</file>