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19C05C03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0B39CC">
        <w:rPr>
          <w:rFonts w:ascii="Arial" w:eastAsia="Arial" w:hAnsi="Arial" w:cs="Arial"/>
          <w:sz w:val="24"/>
          <w:szCs w:val="24"/>
        </w:rPr>
        <w:t>1</w:t>
      </w:r>
    </w:p>
    <w:p w14:paraId="1AE54700" w14:textId="2F40D7F7" w:rsidR="00291385" w:rsidRPr="002C02A0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2C02A0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-</w:t>
      </w:r>
      <w:r w:rsidR="002C02A0">
        <w:rPr>
          <w:rFonts w:ascii="Arial" w:eastAsia="Arial" w:hAnsi="Arial" w:cs="Arial"/>
          <w:b/>
          <w:sz w:val="24"/>
          <w:szCs w:val="24"/>
          <w:lang w:val="en-US"/>
        </w:rPr>
        <w:t>b</w:t>
      </w:r>
    </w:p>
    <w:p w14:paraId="1AE54701" w14:textId="5BA581E9" w:rsidR="00291385" w:rsidRDefault="007A340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7A340F">
        <w:rPr>
          <w:rFonts w:ascii="Arial" w:eastAsia="Arial" w:hAnsi="Arial" w:cs="Arial"/>
          <w:sz w:val="28"/>
          <w:szCs w:val="28"/>
        </w:rPr>
        <w:t>Моделирование случайных величин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AE54703" w14:textId="17ECF153" w:rsidR="00291385" w:rsidRDefault="000745B7" w:rsidP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0745B7">
        <w:rPr>
          <w:rFonts w:ascii="Arial" w:eastAsia="Arial" w:hAnsi="Arial" w:cs="Arial"/>
          <w:sz w:val="24"/>
          <w:szCs w:val="24"/>
        </w:rPr>
        <w:t>Исследовать алгоритмы генерации случайных величин в среде</w:t>
      </w:r>
      <w:r w:rsidRPr="000745B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45B7">
        <w:rPr>
          <w:rFonts w:ascii="Arial" w:eastAsia="Arial" w:hAnsi="Arial" w:cs="Arial"/>
          <w:sz w:val="24"/>
          <w:szCs w:val="24"/>
        </w:rPr>
        <w:t>Matlab</w:t>
      </w:r>
      <w:proofErr w:type="spellEnd"/>
      <w:r w:rsidRPr="000745B7">
        <w:rPr>
          <w:rFonts w:ascii="Arial" w:eastAsia="Arial" w:hAnsi="Arial" w:cs="Arial"/>
          <w:sz w:val="24"/>
          <w:szCs w:val="24"/>
        </w:rPr>
        <w:t>. Научиться вычислять значения выборочных характеристик случайной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0745B7">
        <w:rPr>
          <w:rFonts w:ascii="Arial" w:eastAsia="Arial" w:hAnsi="Arial" w:cs="Arial"/>
          <w:sz w:val="24"/>
          <w:szCs w:val="24"/>
        </w:rPr>
        <w:t>величины.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AE54705" w14:textId="77777777" w:rsidR="00291385" w:rsidRDefault="00074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Вычислить абсолютную ошибку оценивания плотности распределения случайной величины при использовании оценки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>. Построить график зависимости ошибки оценивания от величины параметра оконной функции следующего вида:</w:t>
      </w:r>
    </w:p>
    <w:p w14:paraId="1AE54706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функция;</w:t>
      </w:r>
    </w:p>
    <w:p w14:paraId="1AE54707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показательная функция;</w:t>
      </w:r>
    </w:p>
    <w:p w14:paraId="1AE54708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прямоугольная функция;</w:t>
      </w:r>
    </w:p>
    <w:p w14:paraId="1AE54709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треугольная функция.</w:t>
      </w:r>
    </w:p>
    <w:p w14:paraId="1AE5470A" w14:textId="77777777" w:rsidR="00291385" w:rsidRDefault="00074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Вычислить среднеквадратичную ошибку оценивания плотности распределения случайной величины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окна вида:</w:t>
      </w:r>
    </w:p>
    <w:p w14:paraId="1AE5470B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40"/>
          <w:szCs w:val="40"/>
          <w:vertAlign w:val="subscript"/>
        </w:rPr>
        <w:drawing>
          <wp:inline distT="0" distB="0" distL="114300" distR="114300" wp14:anchorId="1AE54758" wp14:editId="1AE54759">
            <wp:extent cx="2790825" cy="6191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5470C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40"/>
          <w:szCs w:val="40"/>
          <w:vertAlign w:val="subscript"/>
        </w:rPr>
        <w:drawing>
          <wp:inline distT="0" distB="0" distL="114300" distR="114300" wp14:anchorId="1AE5475A" wp14:editId="1AE5475B">
            <wp:extent cx="3209925" cy="695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5470D" w14:textId="77777777" w:rsidR="00291385" w:rsidRDefault="00074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Окно какого вида будет обеспечивать оптимальное по критерию среднеквадратичной ошибки оценивание плотности распределения случайной величины в соответствии с методом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>? Построить графики зависимостей ошибок от объема обучающей выборки. Сравните следующие виды окон:</w:t>
      </w:r>
    </w:p>
    <w:p w14:paraId="1AE5470E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функция, показательная функция и оконная прямоугольная функция;</w:t>
      </w:r>
    </w:p>
    <w:p w14:paraId="1AE5470F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функция, оконная прямоугольная функция и оконная треугольная функция.</w:t>
      </w:r>
    </w:p>
    <w:p w14:paraId="1AE54710" w14:textId="77777777" w:rsidR="00291385" w:rsidRDefault="00074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Вычислить абсолютную ошибку оценивания плотности распределения случайного вектора в двумерном пространстве признаков при использовании оценки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>. Построить график зависимости ошибки оценивания от величины параметра оконной функции. Используйте одну из следующих оконных функций:</w:t>
      </w:r>
    </w:p>
    <w:p w14:paraId="1AE54711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диагональной матрицы;</w:t>
      </w:r>
    </w:p>
    <w:p w14:paraId="1AE54712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матрицы ковариаций;</w:t>
      </w:r>
    </w:p>
    <w:p w14:paraId="1AE54713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показательная функция;</w:t>
      </w:r>
    </w:p>
    <w:p w14:paraId="1AE54714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прямоугольная функция;</w:t>
      </w:r>
    </w:p>
    <w:p w14:paraId="1AE54715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треугольная функция.</w:t>
      </w:r>
    </w:p>
    <w:p w14:paraId="1AE54716" w14:textId="77777777" w:rsidR="00291385" w:rsidRDefault="00074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Окно какого вида будет обеспечивать оптимальное по критерию среднеквадратичной ошибки оценивание плотности распределения двумерного случайного вектора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? Построить графики </w:t>
      </w:r>
      <w:r>
        <w:rPr>
          <w:rFonts w:ascii="Arial" w:eastAsia="Arial" w:hAnsi="Arial" w:cs="Arial"/>
          <w:sz w:val="24"/>
          <w:szCs w:val="24"/>
        </w:rPr>
        <w:lastRenderedPageBreak/>
        <w:t>зависимостей ошибок от объема обучающей выборки. Сравните следующие виды окон:</w:t>
      </w:r>
    </w:p>
    <w:p w14:paraId="1AE54717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диагональной матрицы и гауссовская функция c использованием матрицы ковариаций;</w:t>
      </w:r>
    </w:p>
    <w:p w14:paraId="1AE54718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диагональной матрицы, показательная функция и оконная треугольная функция;</w:t>
      </w:r>
    </w:p>
    <w:p w14:paraId="1AE54719" w14:textId="77777777" w:rsidR="00291385" w:rsidRDefault="000745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матрицы ковариаций, оконная прямоугольная функция и оконная треугольная функция.</w:t>
      </w:r>
    </w:p>
    <w:p w14:paraId="1AE5471A" w14:textId="77777777" w:rsidR="00291385" w:rsidRDefault="00074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14" w:hanging="43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Получить оценки плотности распределения случайной величины на основе метода k ближайших соседей. Определить значение параметра k, при котором достигается минимум среднеквадратичной ошибки оценивания.</w:t>
      </w:r>
    </w:p>
    <w:p w14:paraId="1AE5471B" w14:textId="77777777" w:rsidR="00291385" w:rsidRDefault="00074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14" w:hanging="43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Реализовать оценку плотности распределения двумерного случайного вектора, плотность которого задается на основе пяти гауссовых функций. Определить оптимальное по критерию среднеквадратичной ошибки оценивания значение параметра k.</w:t>
      </w: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1AE5471D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8B22"/>
          <w:sz w:val="24"/>
          <w:szCs w:val="24"/>
        </w:rPr>
        <w:t xml:space="preserve">%%% Оценка плотности распределения вероятностей методом </w:t>
      </w:r>
      <w:proofErr w:type="spellStart"/>
      <w:r>
        <w:rPr>
          <w:rFonts w:ascii="Arial" w:eastAsia="Arial" w:hAnsi="Arial" w:cs="Arial"/>
          <w:color w:val="228B22"/>
          <w:sz w:val="24"/>
          <w:szCs w:val="24"/>
        </w:rPr>
        <w:t>Парзена</w:t>
      </w:r>
      <w:proofErr w:type="spellEnd"/>
    </w:p>
    <w:p w14:paraId="1AE5471E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clear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020F0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020F0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AE5471F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8B22"/>
          <w:sz w:val="24"/>
          <w:szCs w:val="24"/>
        </w:rPr>
        <w:t>%</w:t>
      </w:r>
      <w:proofErr w:type="gramStart"/>
      <w:r>
        <w:rPr>
          <w:rFonts w:ascii="Arial" w:eastAsia="Arial" w:hAnsi="Arial" w:cs="Arial"/>
          <w:color w:val="228B22"/>
          <w:sz w:val="24"/>
          <w:szCs w:val="24"/>
        </w:rPr>
        <w:t>1.Генерация</w:t>
      </w:r>
      <w:proofErr w:type="gramEnd"/>
      <w:r>
        <w:rPr>
          <w:rFonts w:ascii="Arial" w:eastAsia="Arial" w:hAnsi="Arial" w:cs="Arial"/>
          <w:color w:val="228B22"/>
          <w:sz w:val="24"/>
          <w:szCs w:val="24"/>
        </w:rPr>
        <w:t xml:space="preserve"> обучающей выборки и оценка плотности для одномерного случая</w:t>
      </w:r>
    </w:p>
    <w:p w14:paraId="1AE54720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1;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228B22"/>
          <w:sz w:val="24"/>
          <w:szCs w:val="24"/>
        </w:rPr>
        <w:t>%размерность вектора наблюдений</w:t>
      </w:r>
    </w:p>
    <w:p w14:paraId="1AE54721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1000;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228B22"/>
          <w:sz w:val="24"/>
          <w:szCs w:val="24"/>
        </w:rPr>
        <w:t>%объем обучающей выборки</w:t>
      </w:r>
    </w:p>
    <w:p w14:paraId="1AE5472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20;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228B22"/>
          <w:sz w:val="24"/>
          <w:szCs w:val="24"/>
        </w:rPr>
        <w:t>%число шагов по значению параметра оконной функции</w:t>
      </w:r>
    </w:p>
    <w:p w14:paraId="1AE54723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100;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>
        <w:rPr>
          <w:rFonts w:ascii="Arial" w:eastAsia="Arial" w:hAnsi="Arial" w:cs="Arial"/>
          <w:color w:val="228B22"/>
          <w:sz w:val="24"/>
          <w:szCs w:val="24"/>
        </w:rPr>
        <w:t>%число реализаций эксперимента</w:t>
      </w:r>
    </w:p>
    <w:p w14:paraId="1AE5472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rs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=0:1/(K-1):1;</w:t>
      </w:r>
    </w:p>
    <w:p w14:paraId="1AE54725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</w:pP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hNs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=N.^-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rs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;</w:t>
      </w:r>
    </w:p>
    <w:p w14:paraId="1AE54726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err=zeros(</w:t>
      </w:r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1,K</w:t>
      </w:r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);</w:t>
      </w:r>
    </w:p>
    <w:p w14:paraId="1AE54727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x=-3:0.05: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3;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Arial" w:hAnsi="Arial" w:cs="Arial"/>
          <w:color w:val="228B22"/>
          <w:sz w:val="24"/>
          <w:szCs w:val="24"/>
        </w:rPr>
        <w:t>%область значений СВ для визуализации</w:t>
      </w:r>
    </w:p>
    <w:p w14:paraId="1AE54728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length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(x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);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228B22"/>
          <w:sz w:val="24"/>
          <w:szCs w:val="24"/>
        </w:rPr>
        <w:t>%число точек, для которых проводится оценка</w:t>
      </w:r>
    </w:p>
    <w:p w14:paraId="1AE54729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zeros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1,mx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);      </w:t>
      </w:r>
      <w:r>
        <w:rPr>
          <w:rFonts w:ascii="Arial" w:eastAsia="Arial" w:hAnsi="Arial" w:cs="Arial"/>
          <w:color w:val="228B22"/>
          <w:sz w:val="24"/>
          <w:szCs w:val="24"/>
        </w:rPr>
        <w:t xml:space="preserve">%плотность распределения СВ </w:t>
      </w:r>
    </w:p>
    <w:p w14:paraId="1AE5472A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p(x&gt;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0)=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exp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(-x(x&gt;0));</w:t>
      </w:r>
      <w:r>
        <w:rPr>
          <w:rFonts w:ascii="Arial" w:eastAsia="Arial" w:hAnsi="Arial" w:cs="Arial"/>
          <w:color w:val="228B22"/>
          <w:sz w:val="24"/>
          <w:szCs w:val="24"/>
        </w:rPr>
        <w:t>%вид оцениваемой плотности (показательная)</w:t>
      </w:r>
    </w:p>
    <w:p w14:paraId="1AE5472B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8B22"/>
          <w:sz w:val="24"/>
          <w:szCs w:val="24"/>
        </w:rPr>
        <w:t>%</w:t>
      </w:r>
      <w:proofErr w:type="gramStart"/>
      <w:r>
        <w:rPr>
          <w:rFonts w:ascii="Arial" w:eastAsia="Arial" w:hAnsi="Arial" w:cs="Arial"/>
          <w:color w:val="228B22"/>
          <w:sz w:val="24"/>
          <w:szCs w:val="24"/>
        </w:rPr>
        <w:t>2.Вычислительный</w:t>
      </w:r>
      <w:proofErr w:type="gramEnd"/>
      <w:r>
        <w:rPr>
          <w:rFonts w:ascii="Arial" w:eastAsia="Arial" w:hAnsi="Arial" w:cs="Arial"/>
          <w:color w:val="228B22"/>
          <w:sz w:val="24"/>
          <w:szCs w:val="24"/>
        </w:rPr>
        <w:t xml:space="preserve"> эксперимент</w:t>
      </w:r>
    </w:p>
    <w:p w14:paraId="1AE5472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t=1:H</w:t>
      </w:r>
    </w:p>
    <w:p w14:paraId="1AE5472D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k=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1:K</w:t>
      </w:r>
      <w:proofErr w:type="gramEnd"/>
    </w:p>
    <w:p w14:paraId="1AE5472E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h_N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=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hNs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(k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>);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28B22"/>
          <w:sz w:val="24"/>
          <w:szCs w:val="24"/>
        </w:rPr>
        <w:t>%параметр оконной функции</w:t>
      </w:r>
    </w:p>
    <w:p w14:paraId="1AE5472F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Arial" w:hAnsi="Arial" w:cs="Arial"/>
          <w:color w:val="228B22"/>
          <w:sz w:val="24"/>
          <w:szCs w:val="24"/>
        </w:rPr>
        <w:t>%Генерация обучающей выборки</w:t>
      </w:r>
    </w:p>
    <w:p w14:paraId="1AE54730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XN=-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1,N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)); </w:t>
      </w:r>
      <w:r>
        <w:rPr>
          <w:rFonts w:ascii="Arial" w:eastAsia="Arial" w:hAnsi="Arial" w:cs="Arial"/>
          <w:color w:val="228B22"/>
          <w:sz w:val="24"/>
          <w:szCs w:val="24"/>
        </w:rPr>
        <w:t>%показательное распределение (b=1);</w:t>
      </w:r>
    </w:p>
    <w:p w14:paraId="1AE54731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Arial" w:hAnsi="Arial" w:cs="Arial"/>
          <w:color w:val="228B22"/>
          <w:sz w:val="24"/>
          <w:szCs w:val="24"/>
        </w:rPr>
        <w:t>%Вычисление значений функций ядра</w:t>
      </w:r>
    </w:p>
    <w:p w14:paraId="1AE5473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zeros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N,mx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); </w:t>
      </w:r>
    </w:p>
    <w:p w14:paraId="1AE54733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 w:rsidRPr="003F0D8A">
        <w:rPr>
          <w:rFonts w:ascii="Arial" w:eastAsia="Arial" w:hAnsi="Arial" w:cs="Arial"/>
          <w:color w:val="0000FF"/>
          <w:sz w:val="24"/>
          <w:szCs w:val="24"/>
          <w:lang w:val="en-US"/>
        </w:rPr>
        <w:t>for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=</w:t>
      </w:r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1:N</w:t>
      </w:r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</w:p>
    <w:p w14:paraId="1AE54734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p_k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=zeros(</w:t>
      </w:r>
      <w:proofErr w:type="spellStart"/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n,mx</w:t>
      </w:r>
      <w:proofErr w:type="spellEnd"/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);</w:t>
      </w:r>
    </w:p>
    <w:p w14:paraId="1AE54735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mx_i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=</w:t>
      </w:r>
      <w:proofErr w:type="spellStart"/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repmat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(</w:t>
      </w:r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XN(:,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i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),[1,mx]);</w:t>
      </w:r>
    </w:p>
    <w:p w14:paraId="1AE54736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ro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=1+((x-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mx_i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)/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h_N</w:t>
      </w:r>
      <w:proofErr w:type="spellEnd"/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).^</w:t>
      </w:r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2;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</w:p>
    <w:p w14:paraId="1AE54737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        </w:t>
      </w:r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fit(</w:t>
      </w:r>
      <w:proofErr w:type="spellStart"/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i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,:)</w:t>
      </w:r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=prod(1./(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ro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*pi*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h_N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),1);</w:t>
      </w:r>
    </w:p>
    <w:p w14:paraId="1AE54738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0000FF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  <w:r>
        <w:rPr>
          <w:rFonts w:ascii="Arial" w:eastAsia="Arial" w:hAnsi="Arial" w:cs="Arial"/>
          <w:color w:val="228B22"/>
          <w:sz w:val="24"/>
          <w:szCs w:val="24"/>
        </w:rPr>
        <w:t>%</w:t>
      </w:r>
      <w:proofErr w:type="gramEnd"/>
      <w:r>
        <w:rPr>
          <w:rFonts w:ascii="Arial" w:eastAsia="Arial" w:hAnsi="Arial" w:cs="Arial"/>
          <w:color w:val="228B22"/>
          <w:sz w:val="24"/>
          <w:szCs w:val="24"/>
        </w:rPr>
        <w:t>i=1:N</w:t>
      </w:r>
    </w:p>
    <w:p w14:paraId="1AE54739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Arial" w:hAnsi="Arial" w:cs="Arial"/>
          <w:color w:val="228B22"/>
          <w:sz w:val="24"/>
          <w:szCs w:val="24"/>
        </w:rPr>
        <w:t>%Вычисление оценки плотности распределения вероятностей</w:t>
      </w:r>
    </w:p>
    <w:p w14:paraId="1AE5473A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 w:rsidRPr="003F0D8A">
        <w:rPr>
          <w:rFonts w:ascii="Arial" w:eastAsia="Arial" w:hAnsi="Arial" w:cs="Arial"/>
          <w:color w:val="0000FF"/>
          <w:sz w:val="24"/>
          <w:szCs w:val="24"/>
          <w:lang w:val="en-US"/>
        </w:rPr>
        <w:t>if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N&gt;1</w:t>
      </w:r>
    </w:p>
    <w:p w14:paraId="1AE5473B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        p_=sum(fit)/N;</w:t>
      </w:r>
    </w:p>
    <w:p w14:paraId="1AE5473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else</w:t>
      </w:r>
      <w:proofErr w:type="spellEnd"/>
    </w:p>
    <w:p w14:paraId="1AE5473D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p_=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AE5473E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AE5473F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Arial" w:hAnsi="Arial" w:cs="Arial"/>
          <w:color w:val="228B22"/>
          <w:sz w:val="24"/>
          <w:szCs w:val="24"/>
        </w:rPr>
        <w:t>%Вычисление среднеквадратичной ошибки оценивания</w:t>
      </w:r>
    </w:p>
    <w:p w14:paraId="1AE54740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        </w:t>
      </w:r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err(k)=err(k)+sqrt(sum((p-p_</w:t>
      </w:r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).^</w:t>
      </w:r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2)./N)./H;</w:t>
      </w:r>
    </w:p>
    <w:p w14:paraId="1AE54741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FF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  <w:r>
        <w:rPr>
          <w:rFonts w:ascii="Arial" w:eastAsia="Arial" w:hAnsi="Arial" w:cs="Arial"/>
          <w:color w:val="228B22"/>
          <w:sz w:val="24"/>
          <w:szCs w:val="24"/>
        </w:rPr>
        <w:t>%</w:t>
      </w:r>
      <w:proofErr w:type="gramEnd"/>
      <w:r>
        <w:rPr>
          <w:rFonts w:ascii="Arial" w:eastAsia="Arial" w:hAnsi="Arial" w:cs="Arial"/>
          <w:color w:val="228B22"/>
          <w:sz w:val="24"/>
          <w:szCs w:val="24"/>
        </w:rPr>
        <w:t>k=1:K</w:t>
      </w:r>
    </w:p>
    <w:p w14:paraId="1AE5474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FF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  <w:r>
        <w:rPr>
          <w:rFonts w:ascii="Arial" w:eastAsia="Arial" w:hAnsi="Arial" w:cs="Arial"/>
          <w:color w:val="228B22"/>
          <w:sz w:val="24"/>
          <w:szCs w:val="24"/>
        </w:rPr>
        <w:t>%</w:t>
      </w:r>
      <w:proofErr w:type="gramEnd"/>
      <w:r>
        <w:rPr>
          <w:rFonts w:ascii="Arial" w:eastAsia="Arial" w:hAnsi="Arial" w:cs="Arial"/>
          <w:color w:val="228B22"/>
          <w:sz w:val="24"/>
          <w:szCs w:val="24"/>
        </w:rPr>
        <w:t>t=1:H</w:t>
      </w:r>
    </w:p>
    <w:p w14:paraId="1AE54743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8B22"/>
          <w:sz w:val="24"/>
          <w:szCs w:val="24"/>
        </w:rPr>
        <w:t>%</w:t>
      </w:r>
      <w:proofErr w:type="gramStart"/>
      <w:r>
        <w:rPr>
          <w:rFonts w:ascii="Arial" w:eastAsia="Arial" w:hAnsi="Arial" w:cs="Arial"/>
          <w:color w:val="228B22"/>
          <w:sz w:val="24"/>
          <w:szCs w:val="24"/>
        </w:rPr>
        <w:t>3.Визуализация</w:t>
      </w:r>
      <w:proofErr w:type="gramEnd"/>
      <w:r>
        <w:rPr>
          <w:rFonts w:ascii="Arial" w:eastAsia="Arial" w:hAnsi="Arial" w:cs="Arial"/>
          <w:color w:val="228B22"/>
          <w:sz w:val="24"/>
          <w:szCs w:val="24"/>
        </w:rPr>
        <w:t xml:space="preserve"> зависимости ошибки от значения параметра </w:t>
      </w:r>
      <w:proofErr w:type="spellStart"/>
      <w:r>
        <w:rPr>
          <w:rFonts w:ascii="Arial" w:eastAsia="Arial" w:hAnsi="Arial" w:cs="Arial"/>
          <w:color w:val="228B22"/>
          <w:sz w:val="24"/>
          <w:szCs w:val="24"/>
        </w:rPr>
        <w:t>h_N</w:t>
      </w:r>
      <w:proofErr w:type="spellEnd"/>
    </w:p>
    <w:p w14:paraId="1AE54744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figure; grid 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on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;</w:t>
      </w:r>
    </w:p>
    <w:p w14:paraId="1AE54745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plot(</w:t>
      </w:r>
      <w:proofErr w:type="spellStart"/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hNs,err</w:t>
      </w:r>
      <w:proofErr w:type="spellEnd"/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highlight w:val="yellow"/>
          <w:lang w:val="en-US"/>
        </w:rPr>
        <w:t>);</w:t>
      </w:r>
    </w:p>
    <w:p w14:paraId="1AE54746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title(</w:t>
      </w:r>
      <w:proofErr w:type="gram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>
        <w:rPr>
          <w:rFonts w:ascii="Arial" w:eastAsia="Arial" w:hAnsi="Arial" w:cs="Arial"/>
          <w:color w:val="A020F0"/>
          <w:sz w:val="24"/>
          <w:szCs w:val="24"/>
        </w:rPr>
        <w:t>Среднеквадратичная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A020F0"/>
          <w:sz w:val="24"/>
          <w:szCs w:val="24"/>
        </w:rPr>
        <w:t>ошибка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A020F0"/>
          <w:sz w:val="24"/>
          <w:szCs w:val="24"/>
        </w:rPr>
        <w:t>оценивания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'FontName'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'Courier'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'FontSize'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,14);</w:t>
      </w:r>
    </w:p>
    <w:p w14:paraId="1AE54747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xlabel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'h_N'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proofErr w:type="spellStart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FontName</w:t>
      </w:r>
      <w:proofErr w:type="spell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'Courier'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ylabel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proofErr w:type="spellStart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mse</w:t>
      </w:r>
      <w:proofErr w:type="spell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proofErr w:type="spellStart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FontName</w:t>
      </w:r>
      <w:proofErr w:type="spell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'Courier'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);</w:t>
      </w:r>
    </w:p>
    <w:p w14:paraId="1AE54748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figure; grid 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on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;</w:t>
      </w:r>
    </w:p>
    <w:p w14:paraId="1AE54749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plot(</w:t>
      </w:r>
      <w:proofErr w:type="spellStart"/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rs,err</w:t>
      </w:r>
      <w:proofErr w:type="spellEnd"/>
      <w:proofErr w:type="gramEnd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);</w:t>
      </w:r>
    </w:p>
    <w:p w14:paraId="1AE5474A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title(</w:t>
      </w:r>
      <w:proofErr w:type="gram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>
        <w:rPr>
          <w:rFonts w:ascii="Arial" w:eastAsia="Arial" w:hAnsi="Arial" w:cs="Arial"/>
          <w:color w:val="A020F0"/>
          <w:sz w:val="24"/>
          <w:szCs w:val="24"/>
        </w:rPr>
        <w:t>Среднеквадратичная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A020F0"/>
          <w:sz w:val="24"/>
          <w:szCs w:val="24"/>
        </w:rPr>
        <w:t>ошибка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A020F0"/>
          <w:sz w:val="24"/>
          <w:szCs w:val="24"/>
        </w:rPr>
        <w:t>оценивания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'FontName'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'Courier'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'FontSize'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,14);</w:t>
      </w:r>
    </w:p>
    <w:p w14:paraId="1AE5474B" w14:textId="77777777" w:rsidR="00291385" w:rsidRPr="003F0D8A" w:rsidRDefault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xlabel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'r'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proofErr w:type="spellStart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FontName</w:t>
      </w:r>
      <w:proofErr w:type="spell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'Courier'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); </w:t>
      </w:r>
      <w:proofErr w:type="spellStart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ylabel</w:t>
      </w:r>
      <w:proofErr w:type="spellEnd"/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proofErr w:type="spellStart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mse</w:t>
      </w:r>
      <w:proofErr w:type="spell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proofErr w:type="spellStart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FontName</w:t>
      </w:r>
      <w:proofErr w:type="spellEnd"/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,</w:t>
      </w:r>
      <w:r w:rsidRPr="003F0D8A">
        <w:rPr>
          <w:rFonts w:ascii="Arial" w:eastAsia="Arial" w:hAnsi="Arial" w:cs="Arial"/>
          <w:color w:val="A020F0"/>
          <w:sz w:val="24"/>
          <w:szCs w:val="24"/>
          <w:lang w:val="en-US"/>
        </w:rPr>
        <w:t>'Courier'</w:t>
      </w:r>
      <w:r w:rsidRPr="003F0D8A">
        <w:rPr>
          <w:rFonts w:ascii="Arial" w:eastAsia="Arial" w:hAnsi="Arial" w:cs="Arial"/>
          <w:color w:val="000000"/>
          <w:sz w:val="24"/>
          <w:szCs w:val="24"/>
          <w:lang w:val="en-US"/>
        </w:rPr>
        <w:t>);</w:t>
      </w:r>
    </w:p>
    <w:p w14:paraId="1AE5474C" w14:textId="77777777" w:rsidR="00291385" w:rsidRPr="003F0D8A" w:rsidRDefault="00291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1AE5474D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 выполнения задания</w:t>
      </w:r>
    </w:p>
    <w:p w14:paraId="1AE5474E" w14:textId="77777777" w:rsidR="00291385" w:rsidRDefault="000745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Зависимость для среднеквадратичной ошибки оценивания плотности распределения случайной величины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</w:p>
    <w:p w14:paraId="1AE5474F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AE5475C" wp14:editId="1AE5475D">
            <wp:extent cx="3839590" cy="288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9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54750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Рисунок 1.</w:t>
      </w:r>
    </w:p>
    <w:p w14:paraId="1AE54751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AE54752" w14:textId="77777777" w:rsidR="00291385" w:rsidRDefault="000745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Зависимость для среднеквадратичной ошибки оценивания плотности распределения случайной величины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</w:p>
    <w:p w14:paraId="1AE54753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AE5475E" wp14:editId="1AE5475F">
            <wp:extent cx="3839590" cy="2880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9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5475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Рисунок 2.</w:t>
      </w:r>
    </w:p>
    <w:p w14:paraId="1AE54755" w14:textId="77777777" w:rsidR="00291385" w:rsidRDefault="000745B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1AE54756" w14:textId="77777777" w:rsidR="00291385" w:rsidRDefault="000745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 основе результатов имитационного моделирования алгоритмов оценивания плотности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получены зависимости для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среднеквадратичной ошибки оценивания плотности распределения случайной величины от параметра оконной функции. Зависимость имеет ярко выраженный минимум, который определяет оптимальное значение параметра оконной функции для заданного вида плотности равное, примерно, 0.02-0.03.</w:t>
      </w:r>
    </w:p>
    <w:p w14:paraId="1AE54757" w14:textId="77777777" w:rsidR="00291385" w:rsidRDefault="000745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 основе результатов имитационного моделирования алгоритмов оценивания плотности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получены зависимости для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среднеквадратичной ошибки оценивания плотности распределения случайной величины от величины r, определяющей значение параметра оконной функции в соответствие с формулой h(r)=N^-r. Зависимость имеет ярко выраженный минимум, который определяет оптимальное значение r для заданного вида плотности равное, примерно, 0.5-0.55.</w:t>
      </w:r>
    </w:p>
    <w:sectPr w:rsidR="00291385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63829">
    <w:abstractNumId w:val="2"/>
  </w:num>
  <w:num w:numId="2" w16cid:durableId="949363923">
    <w:abstractNumId w:val="1"/>
  </w:num>
  <w:num w:numId="3" w16cid:durableId="20074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745B7"/>
    <w:rsid w:val="000B39CC"/>
    <w:rsid w:val="00291385"/>
    <w:rsid w:val="002C02A0"/>
    <w:rsid w:val="003F0D8A"/>
    <w:rsid w:val="00603171"/>
    <w:rsid w:val="007A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6</cp:revision>
  <dcterms:created xsi:type="dcterms:W3CDTF">2024-09-16T12:18:00Z</dcterms:created>
  <dcterms:modified xsi:type="dcterms:W3CDTF">2024-09-16T12:20:00Z</dcterms:modified>
</cp:coreProperties>
</file>