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0EC28" w14:textId="6B1C8793" w:rsidR="000F5A60" w:rsidRPr="00634A48" w:rsidRDefault="00C313C8" w:rsidP="00634A48">
      <w:pPr>
        <w:pStyle w:val="a7"/>
        <w:numPr>
          <w:ilvl w:val="0"/>
          <w:numId w:val="3"/>
        </w:numPr>
      </w:pPr>
      <w:r w:rsidRPr="00634A48">
        <w:t>На примере своего варианта реализации практического задания пояснить свойства симметричности и обратимости сети Фейстеля.</w:t>
      </w:r>
    </w:p>
    <w:p w14:paraId="3A2651CA" w14:textId="17D8D35B" w:rsidR="00C313C8" w:rsidRDefault="00C313C8" w:rsidP="00C313C8">
      <w:r>
        <w:t>Свойство симметричности заключается в том, что для шифрования и дешифровки применяется один и тот же алгоритм, но с разной последовательностью ключей, а именно, в обратном порядке.</w:t>
      </w:r>
    </w:p>
    <w:p w14:paraId="19CE1C2A" w14:textId="45C262EF" w:rsidR="00C313C8" w:rsidRPr="00C313C8" w:rsidRDefault="00C313C8" w:rsidP="00C313C8">
      <w:r>
        <w:t xml:space="preserve">Свойство обратимости заключается в том, что исходные данные можно восстановить с использованием той же функции </w:t>
      </w:r>
      <w:r>
        <w:rPr>
          <w:lang w:val="en-US"/>
        </w:rPr>
        <w:t>F</w:t>
      </w:r>
      <w:r>
        <w:t xml:space="preserve"> и ключами в обратной последовательности</w:t>
      </w:r>
      <w:r w:rsidRPr="00C313C8">
        <w:t xml:space="preserve">. </w:t>
      </w:r>
      <w:r>
        <w:t>Не нужно использовать обратную ей функцию.</w:t>
      </w:r>
    </w:p>
    <w:p w14:paraId="407A4E39" w14:textId="77777777" w:rsidR="00C313C8" w:rsidRPr="00634A48" w:rsidRDefault="00C313C8" w:rsidP="00634A48">
      <w:pPr>
        <w:pStyle w:val="a7"/>
        <w:numPr>
          <w:ilvl w:val="0"/>
          <w:numId w:val="3"/>
        </w:numPr>
      </w:pPr>
      <w:r w:rsidRPr="00634A48">
        <w:t>Каким способом достигаются эффекты рассеивания и перемешивания?</w:t>
      </w:r>
    </w:p>
    <w:p w14:paraId="7460FBEE" w14:textId="4260C4E3" w:rsidR="00C313C8" w:rsidRDefault="00634A48" w:rsidP="00C313C8">
      <w:r>
        <w:t xml:space="preserve">Эффект рассеивания подразумевает, что изменения в одном бите открытого текста приводят к изменениям в нескольких битах зашифрованного текста. Достигается это применением функции </w:t>
      </w:r>
      <w:r>
        <w:rPr>
          <w:lang w:val="en-US"/>
        </w:rPr>
        <w:t>f</w:t>
      </w:r>
      <w:r w:rsidRPr="00634A48">
        <w:t>(</w:t>
      </w:r>
      <w:r>
        <w:rPr>
          <w:lang w:val="en-US"/>
        </w:rPr>
        <w:t>l</w:t>
      </w:r>
      <w:r w:rsidRPr="00634A48">
        <w:t xml:space="preserve">, </w:t>
      </w:r>
      <w:r>
        <w:rPr>
          <w:lang w:val="en-US"/>
        </w:rPr>
        <w:t>k</w:t>
      </w:r>
      <w:r w:rsidRPr="00634A48">
        <w:t>)</w:t>
      </w:r>
      <w:r>
        <w:t>, скрывающей статистические свойства исходных данных.</w:t>
      </w:r>
    </w:p>
    <w:p w14:paraId="3A457192" w14:textId="3C4F3962" w:rsidR="00634A48" w:rsidRDefault="00634A48" w:rsidP="00C313C8">
      <w:r>
        <w:t>Эффект перемешивания достигается обменами половинок блоков.</w:t>
      </w:r>
    </w:p>
    <w:p w14:paraId="73CA7133" w14:textId="3865B76D" w:rsidR="00DA4570" w:rsidRDefault="00000000" w:rsidP="00C313C8">
      <w:r>
        <w:pict w14:anchorId="313A9ADA">
          <v:rect id="_x0000_i1025" style="width:0;height:1.5pt" o:hralign="center" o:hrstd="t" o:hr="t" fillcolor="#a0a0a0" stroked="f"/>
        </w:pict>
      </w:r>
    </w:p>
    <w:p w14:paraId="2549DA2B" w14:textId="77777777" w:rsidR="00DA4570" w:rsidRDefault="00DA4570" w:rsidP="00DA4570">
      <w:r>
        <w:t>Векторы инициализации (IV) играют ключевую роль в режимах шифрования CBC (Cipher Block Chaining) и CFB (Cipher Feedback). Они обеспечивают уникальность и безопасность зашифрованных данных. Рассмотрим основные требования к генерации и хранению IV для этих режимов.</w:t>
      </w:r>
    </w:p>
    <w:p w14:paraId="3D8AB392" w14:textId="77777777" w:rsidR="00DA4570" w:rsidRDefault="00DA4570" w:rsidP="00DA4570">
      <w:r>
        <w:t>Общие требования к вектору инициализации</w:t>
      </w:r>
    </w:p>
    <w:p w14:paraId="0D17BE0F" w14:textId="77777777" w:rsidR="00DA4570" w:rsidRDefault="00DA4570" w:rsidP="00DA4570">
      <w:r>
        <w:t>1. Уникальность:</w:t>
      </w:r>
    </w:p>
    <w:p w14:paraId="3B76CB1C" w14:textId="7BF9D8A4" w:rsidR="00DA4570" w:rsidRDefault="00DA4570" w:rsidP="00DA4570">
      <w:r>
        <w:t>В режиме CFB вектор инициализации должен быть уникальным для каждого сообщения. Если IV не уникален, это может привести к раскрытию открытого текста крипто</w:t>
      </w:r>
      <w:r w:rsidR="006B0F89">
        <w:t xml:space="preserve"> </w:t>
      </w:r>
      <w:r>
        <w:t>аналитиками.</w:t>
      </w:r>
    </w:p>
    <w:p w14:paraId="52503692" w14:textId="3AD0EBFB" w:rsidR="00DA4570" w:rsidRDefault="00DA4570" w:rsidP="00DA4570">
      <w:r>
        <w:t>В режиме CBC уникальность IV не является строгим требованием, но рекомендуется, чтобы избежать потенциальных уязвимостей.</w:t>
      </w:r>
    </w:p>
    <w:p w14:paraId="416E7F57" w14:textId="77777777" w:rsidR="00DA4570" w:rsidRDefault="00DA4570" w:rsidP="00DA4570">
      <w:r>
        <w:t>2. Непредсказуемость:</w:t>
      </w:r>
    </w:p>
    <w:p w14:paraId="0148C33E" w14:textId="77777777" w:rsidR="00DA4570" w:rsidRDefault="00DA4570" w:rsidP="00DA4570">
      <w:r>
        <w:t>IV должен быть непредсказуемым. Это достигается путем использования случайных или псевдослучайных чисел, что критично для обеспечения семантической безопасности. Повторное использование одного и того же IV с тем же ключом может привести к компрометации данных36.</w:t>
      </w:r>
    </w:p>
    <w:p w14:paraId="6DC7A7CF" w14:textId="77777777" w:rsidR="00DA4570" w:rsidRDefault="00DA4570" w:rsidP="00DA4570">
      <w:r>
        <w:t>3. Размер:</w:t>
      </w:r>
    </w:p>
    <w:p w14:paraId="2FA981FF" w14:textId="77777777" w:rsidR="00DA4570" w:rsidRDefault="00DA4570" w:rsidP="00DA4570">
      <w:r>
        <w:t>Длина IV должна соответствовать размеру блока шифрования (например, 128 бит для AES). Это обеспечивает корректную работу алгоритма шифрования3.</w:t>
      </w:r>
    </w:p>
    <w:p w14:paraId="5F81DCF3" w14:textId="77777777" w:rsidR="00DA4570" w:rsidRDefault="00DA4570" w:rsidP="00DA4570">
      <w:r>
        <w:t>Специфические требования для режимов CBC и CFB</w:t>
      </w:r>
    </w:p>
    <w:p w14:paraId="14063A16" w14:textId="77777777" w:rsidR="00DA4570" w:rsidRDefault="00DA4570" w:rsidP="00DA4570">
      <w:r>
        <w:lastRenderedPageBreak/>
        <w:t>Режим CBC</w:t>
      </w:r>
    </w:p>
    <w:p w14:paraId="4DEF0F5F" w14:textId="77777777" w:rsidR="00DA4570" w:rsidRDefault="00DA4570" w:rsidP="00DA4570">
      <w:r>
        <w:t>Генерация: Для первого блока шифруемого сообщения используется IV, который передается вместе с шифротекстом. Это позволяет расшифровщику восстановить данные, используя тот же IV37.</w:t>
      </w:r>
    </w:p>
    <w:p w14:paraId="57434727" w14:textId="77777777" w:rsidR="00DA4570" w:rsidRDefault="00DA4570" w:rsidP="00DA4570">
      <w:r>
        <w:t>Хранение: IV не нужно хранить в секрете, но его значение должно быть случайным и непредсказуемым, чтобы избежать атак на шифрование4.</w:t>
      </w:r>
    </w:p>
    <w:p w14:paraId="61F14B55" w14:textId="77777777" w:rsidR="00DA4570" w:rsidRDefault="00DA4570" w:rsidP="00DA4570">
      <w:r>
        <w:t>Режим CFB</w:t>
      </w:r>
    </w:p>
    <w:p w14:paraId="00E3EFB9" w14:textId="77777777" w:rsidR="00DA4570" w:rsidRDefault="00DA4570" w:rsidP="00DA4570">
      <w:r>
        <w:t>Генерация: Как и в режиме CBC, вектор инициализации должен генерироваться случайным образом. Он должен изменяться для каждого нового сообщения, что может быть реализовано с помощью счетчиков или других методов генерации случайных чисел12.</w:t>
      </w:r>
    </w:p>
    <w:p w14:paraId="6661A083" w14:textId="4339BA67" w:rsidR="00DA4570" w:rsidRDefault="00DA4570" w:rsidP="00DA4570">
      <w:r>
        <w:t>Хранение: IV может быть передан вместе с первым блоком шифротекста, так как его секретность не требуется. Однако важно следить за тем, чтобы он оставался уникальным на протяжении всего времени жизни ключа24.</w:t>
      </w:r>
    </w:p>
    <w:p w14:paraId="3622B7D0" w14:textId="2AA27509" w:rsidR="00E879AD" w:rsidRDefault="00000000" w:rsidP="00E879AD">
      <w:pPr>
        <w:ind w:firstLine="0"/>
      </w:pPr>
      <w:r>
        <w:pict w14:anchorId="52B5FC72">
          <v:rect id="_x0000_i1026" style="width:0;height:1.5pt" o:hralign="center" o:hrstd="t" o:hr="t" fillcolor="#a0a0a0" stroked="f"/>
        </w:pict>
      </w:r>
    </w:p>
    <w:p w14:paraId="5EDA50D3" w14:textId="77777777" w:rsidR="00E879AD" w:rsidRDefault="00E879AD" w:rsidP="00E879AD">
      <w:pPr>
        <w:ind w:firstLine="0"/>
      </w:pPr>
      <w:r>
        <w:t>Каждый из режимов блочного шифрования (ECB, CBC, CFB, OFB, CTR) имеет свои особенности и области применения, где они могут быть более или менее целесообразными. Ниже представлены рекомендации по использованию каждого режима.</w:t>
      </w:r>
    </w:p>
    <w:p w14:paraId="6D44DC46" w14:textId="77777777" w:rsidR="00E879AD" w:rsidRDefault="00E879AD" w:rsidP="00E879AD">
      <w:pPr>
        <w:ind w:firstLine="0"/>
      </w:pPr>
      <w:r>
        <w:t>ECB (Electronic Codebook)</w:t>
      </w:r>
    </w:p>
    <w:p w14:paraId="05C36D88" w14:textId="77777777" w:rsidR="00E879AD" w:rsidRDefault="00E879AD" w:rsidP="00E879AD">
      <w:pPr>
        <w:ind w:firstLine="0"/>
      </w:pPr>
      <w:r>
        <w:t>Целесообразно:</w:t>
      </w:r>
    </w:p>
    <w:p w14:paraId="016D7942" w14:textId="77777777" w:rsidR="00E879AD" w:rsidRDefault="00E879AD" w:rsidP="00E879AD">
      <w:pPr>
        <w:ind w:firstLine="0"/>
      </w:pPr>
      <w:r>
        <w:t>Простые приложения, где требуется быстрая обработка небольших объемов данных.</w:t>
      </w:r>
    </w:p>
    <w:p w14:paraId="0595C95A" w14:textId="77777777" w:rsidR="00E879AD" w:rsidRDefault="00E879AD" w:rsidP="00E879AD">
      <w:pPr>
        <w:ind w:firstLine="0"/>
      </w:pPr>
      <w:r>
        <w:t>Сценарии, где данные не имеют повторяющихся блоков и не требуют высокой безопасности.</w:t>
      </w:r>
    </w:p>
    <w:p w14:paraId="453B1038" w14:textId="77777777" w:rsidR="00E879AD" w:rsidRDefault="00E879AD" w:rsidP="00E879AD">
      <w:pPr>
        <w:ind w:firstLine="0"/>
      </w:pPr>
      <w:r>
        <w:t>Нецелесообразно:</w:t>
      </w:r>
    </w:p>
    <w:p w14:paraId="7CED2CBD" w14:textId="77777777" w:rsidR="00E879AD" w:rsidRDefault="00E879AD" w:rsidP="00E879AD">
      <w:pPr>
        <w:ind w:firstLine="0"/>
      </w:pPr>
      <w:r>
        <w:t>Хранение конфиденциальной информации, так как одинаковые блоки открытого текста создают одинаковые блоки шифротекста, что может привести к утечкам информации.</w:t>
      </w:r>
    </w:p>
    <w:p w14:paraId="1CA641C4" w14:textId="77777777" w:rsidR="00E879AD" w:rsidRDefault="00E879AD" w:rsidP="00E879AD">
      <w:pPr>
        <w:ind w:firstLine="0"/>
      </w:pPr>
      <w:r>
        <w:t>Приложения, требующие защиты от криптоанализа.</w:t>
      </w:r>
    </w:p>
    <w:p w14:paraId="741D1252" w14:textId="77777777" w:rsidR="00E879AD" w:rsidRPr="00E879AD" w:rsidRDefault="00E879AD" w:rsidP="00E879AD">
      <w:pPr>
        <w:ind w:firstLine="0"/>
        <w:rPr>
          <w:lang w:val="en-US"/>
        </w:rPr>
      </w:pPr>
      <w:r w:rsidRPr="00E879AD">
        <w:rPr>
          <w:lang w:val="en-US"/>
        </w:rPr>
        <w:t>CBC (Cipher Block Chaining)</w:t>
      </w:r>
    </w:p>
    <w:p w14:paraId="1A54BBCB" w14:textId="77777777" w:rsidR="00E879AD" w:rsidRPr="00E879AD" w:rsidRDefault="00E879AD" w:rsidP="00E879AD">
      <w:pPr>
        <w:ind w:firstLine="0"/>
        <w:rPr>
          <w:lang w:val="en-US"/>
        </w:rPr>
      </w:pPr>
      <w:r>
        <w:t>Целесообразно</w:t>
      </w:r>
      <w:r w:rsidRPr="00E879AD">
        <w:rPr>
          <w:lang w:val="en-US"/>
        </w:rPr>
        <w:t>:</w:t>
      </w:r>
    </w:p>
    <w:p w14:paraId="209BEA9F" w14:textId="77777777" w:rsidR="00E879AD" w:rsidRDefault="00E879AD" w:rsidP="00E879AD">
      <w:pPr>
        <w:ind w:firstLine="0"/>
      </w:pPr>
      <w:r>
        <w:t>Шифрование файлов и больших объемов данных, где важна безопасность и целостность.</w:t>
      </w:r>
    </w:p>
    <w:p w14:paraId="32B0D6E1" w14:textId="77777777" w:rsidR="00E879AD" w:rsidRDefault="00E879AD" w:rsidP="00E879AD">
      <w:pPr>
        <w:ind w:firstLine="0"/>
      </w:pPr>
      <w:r>
        <w:t>Приложения, требующие защиты от повторного использования данных (например, в банковских системах).</w:t>
      </w:r>
    </w:p>
    <w:p w14:paraId="6A21AA29" w14:textId="77777777" w:rsidR="00E879AD" w:rsidRDefault="00E879AD" w:rsidP="00E879AD">
      <w:pPr>
        <w:ind w:firstLine="0"/>
      </w:pPr>
      <w:r>
        <w:lastRenderedPageBreak/>
        <w:t>Нецелесообразно:</w:t>
      </w:r>
    </w:p>
    <w:p w14:paraId="485A7678" w14:textId="77777777" w:rsidR="00E879AD" w:rsidRDefault="00E879AD" w:rsidP="00E879AD">
      <w:pPr>
        <w:ind w:firstLine="0"/>
      </w:pPr>
      <w:r>
        <w:t>Высокоскоростные приложения, требующие параллельной обработки данных, так как каждый блок зависит от предыдущего.</w:t>
      </w:r>
    </w:p>
    <w:p w14:paraId="29AF0B09" w14:textId="77777777" w:rsidR="00E879AD" w:rsidRDefault="00E879AD" w:rsidP="00E879AD">
      <w:pPr>
        <w:ind w:firstLine="0"/>
      </w:pPr>
      <w:r>
        <w:t>CFB (Cipher Feedback)</w:t>
      </w:r>
    </w:p>
    <w:p w14:paraId="3B471796" w14:textId="77777777" w:rsidR="00E879AD" w:rsidRDefault="00E879AD" w:rsidP="00E879AD">
      <w:pPr>
        <w:ind w:firstLine="0"/>
      </w:pPr>
      <w:r>
        <w:t>Целесообразно:</w:t>
      </w:r>
    </w:p>
    <w:p w14:paraId="623F2390" w14:textId="77777777" w:rsidR="00E879AD" w:rsidRDefault="00E879AD" w:rsidP="00E879AD">
      <w:pPr>
        <w:ind w:firstLine="0"/>
      </w:pPr>
      <w:r>
        <w:t>Потоковое шифрование данных, где необходимо шифрование и расшифровка по частям (например, в сетевых протоколах).</w:t>
      </w:r>
    </w:p>
    <w:p w14:paraId="71B3AAEE" w14:textId="77777777" w:rsidR="00E879AD" w:rsidRDefault="00E879AD" w:rsidP="00E879AD">
      <w:pPr>
        <w:ind w:firstLine="0"/>
      </w:pPr>
      <w:r>
        <w:t>Приложения с ограниченной памятью или ресурсами.</w:t>
      </w:r>
    </w:p>
    <w:p w14:paraId="7457F64D" w14:textId="77777777" w:rsidR="00E879AD" w:rsidRDefault="00E879AD" w:rsidP="00E879AD">
      <w:pPr>
        <w:ind w:firstLine="0"/>
      </w:pPr>
      <w:r>
        <w:t>Нецелесообразно:</w:t>
      </w:r>
    </w:p>
    <w:p w14:paraId="675F23C0" w14:textId="77777777" w:rsidR="00E879AD" w:rsidRDefault="00E879AD" w:rsidP="00E879AD">
      <w:pPr>
        <w:ind w:firstLine="0"/>
      </w:pPr>
      <w:r>
        <w:t>Сценарии с большими объемами данных, где более эффективны другие режимы (например, CTR).</w:t>
      </w:r>
    </w:p>
    <w:p w14:paraId="2D960BCD" w14:textId="77777777" w:rsidR="00E879AD" w:rsidRDefault="00E879AD" w:rsidP="00E879AD">
      <w:pPr>
        <w:ind w:firstLine="0"/>
      </w:pPr>
      <w:r>
        <w:t>OFB (Output Feedback)</w:t>
      </w:r>
    </w:p>
    <w:p w14:paraId="704F7D61" w14:textId="77777777" w:rsidR="00E879AD" w:rsidRDefault="00E879AD" w:rsidP="00E879AD">
      <w:pPr>
        <w:ind w:firstLine="0"/>
      </w:pPr>
      <w:r>
        <w:t>Целесообразно:</w:t>
      </w:r>
    </w:p>
    <w:p w14:paraId="281BADC6" w14:textId="77777777" w:rsidR="00E879AD" w:rsidRDefault="00E879AD" w:rsidP="00E879AD">
      <w:pPr>
        <w:ind w:firstLine="0"/>
      </w:pPr>
      <w:r>
        <w:t>Приложения, требующие высокой скорости обработки и возможности параллельного шифрования.</w:t>
      </w:r>
    </w:p>
    <w:p w14:paraId="43A158DC" w14:textId="77777777" w:rsidR="00E879AD" w:rsidRDefault="00E879AD" w:rsidP="00E879AD">
      <w:pPr>
        <w:ind w:firstLine="0"/>
      </w:pPr>
      <w:r>
        <w:t>Системы с высоким уровнем ошибок передачи данных, так как ошибки не влияют на последующие блоки.</w:t>
      </w:r>
    </w:p>
    <w:p w14:paraId="24A98FF9" w14:textId="77777777" w:rsidR="00E879AD" w:rsidRDefault="00E879AD" w:rsidP="00E879AD">
      <w:pPr>
        <w:ind w:firstLine="0"/>
      </w:pPr>
      <w:r>
        <w:t>Нецелесообразно:</w:t>
      </w:r>
    </w:p>
    <w:p w14:paraId="16F9E184" w14:textId="77777777" w:rsidR="00E879AD" w:rsidRDefault="00E879AD" w:rsidP="00E879AD">
      <w:pPr>
        <w:ind w:firstLine="0"/>
      </w:pPr>
      <w:r>
        <w:t>Сценарии, где требуется высокая степень безопасности, так как IV может быть уязвим для атак.</w:t>
      </w:r>
    </w:p>
    <w:p w14:paraId="305A5904" w14:textId="77777777" w:rsidR="00E879AD" w:rsidRDefault="00E879AD" w:rsidP="00E879AD">
      <w:pPr>
        <w:ind w:firstLine="0"/>
      </w:pPr>
      <w:r>
        <w:t>CTR (Counter)</w:t>
      </w:r>
    </w:p>
    <w:p w14:paraId="1515C586" w14:textId="77777777" w:rsidR="00E879AD" w:rsidRDefault="00E879AD" w:rsidP="00E879AD">
      <w:pPr>
        <w:ind w:firstLine="0"/>
      </w:pPr>
      <w:r>
        <w:t>Целесообразно:</w:t>
      </w:r>
    </w:p>
    <w:p w14:paraId="6F95E0CE" w14:textId="77777777" w:rsidR="00E879AD" w:rsidRDefault="00E879AD" w:rsidP="00E879AD">
      <w:pPr>
        <w:ind w:firstLine="0"/>
      </w:pPr>
      <w:r>
        <w:t>Высокопроизводительные приложения, требующие параллельной обработки (например, в облачных сервисах).</w:t>
      </w:r>
    </w:p>
    <w:p w14:paraId="5C53E059" w14:textId="77777777" w:rsidR="00E879AD" w:rsidRDefault="00E879AD" w:rsidP="00E879AD">
      <w:pPr>
        <w:ind w:firstLine="0"/>
      </w:pPr>
      <w:r>
        <w:t>Сетевые протоколы и системы с большой пропускной способностью.</w:t>
      </w:r>
    </w:p>
    <w:p w14:paraId="64EE2BBE" w14:textId="77777777" w:rsidR="00E879AD" w:rsidRDefault="00E879AD" w:rsidP="00E879AD">
      <w:pPr>
        <w:ind w:firstLine="0"/>
      </w:pPr>
      <w:r>
        <w:t>Нецелесообразно:</w:t>
      </w:r>
    </w:p>
    <w:p w14:paraId="4A03A471" w14:textId="77777777" w:rsidR="00E879AD" w:rsidRDefault="00E879AD" w:rsidP="00E879AD">
      <w:pPr>
        <w:ind w:firstLine="0"/>
      </w:pPr>
      <w:r>
        <w:t>Системы с низким уровнем ресурсов или встраиваемые системы без возможности управления счетчиком и IV.</w:t>
      </w:r>
    </w:p>
    <w:p w14:paraId="13A3E8CC" w14:textId="09E28587" w:rsidR="00E879AD" w:rsidRDefault="00E879AD" w:rsidP="00E879AD">
      <w:pPr>
        <w:ind w:firstLine="0"/>
      </w:pPr>
      <w:r>
        <w:t>Каждый режим шифрования имеет свои преимущества и недостатки. Выбор подходящего режима зависит от конкретных требований безопасности и производительности в приложении.</w:t>
      </w:r>
    </w:p>
    <w:p w14:paraId="7FEEF974" w14:textId="7033919E" w:rsidR="005F340B" w:rsidRDefault="005F340B" w:rsidP="00E879AD">
      <w:pPr>
        <w:ind w:firstLine="0"/>
      </w:pPr>
      <w:r>
        <w:pict w14:anchorId="753E403E">
          <v:rect id="_x0000_i1027" style="width:0;height:1.5pt" o:hralign="center" o:hrstd="t" o:hr="t" fillcolor="#a0a0a0" stroked="f"/>
        </w:pict>
      </w:r>
    </w:p>
    <w:p w14:paraId="37ECF08A" w14:textId="31E9D017" w:rsidR="005F340B" w:rsidRDefault="005F340B" w:rsidP="00E879AD">
      <w:pPr>
        <w:ind w:firstLine="0"/>
      </w:pPr>
      <w:r w:rsidRPr="005F340B">
        <w:t>Какие требования предъявляются к криптографически стойким генераторам псевдослучайных последовательностей</w:t>
      </w:r>
    </w:p>
    <w:p w14:paraId="32A4D024" w14:textId="4EBD9C58" w:rsidR="00011BA6" w:rsidRDefault="00011BA6" w:rsidP="00011BA6">
      <w:pPr>
        <w:pStyle w:val="a7"/>
        <w:numPr>
          <w:ilvl w:val="0"/>
          <w:numId w:val="4"/>
        </w:numPr>
      </w:pPr>
      <w:r>
        <w:lastRenderedPageBreak/>
        <w:t>Стойкость к предсказанию: Невозможность предугадать следующие значения по предыдущим.</w:t>
      </w:r>
    </w:p>
    <w:p w14:paraId="77D1CCBE" w14:textId="222052A6" w:rsidR="00011BA6" w:rsidRDefault="00011BA6" w:rsidP="00011BA6">
      <w:pPr>
        <w:pStyle w:val="a7"/>
        <w:numPr>
          <w:ilvl w:val="0"/>
          <w:numId w:val="4"/>
        </w:numPr>
      </w:pPr>
      <w:r>
        <w:t>Непредсказуемость "назад"</w:t>
      </w:r>
      <w:r>
        <w:t>:</w:t>
      </w:r>
      <w:r>
        <w:t xml:space="preserve"> Невозможность восстановить предыдущие значения, зная текущее состояние.</w:t>
      </w:r>
    </w:p>
    <w:p w14:paraId="46A882CB" w14:textId="616E0BC0" w:rsidR="00011BA6" w:rsidRDefault="00011BA6" w:rsidP="00011BA6">
      <w:pPr>
        <w:pStyle w:val="a7"/>
        <w:numPr>
          <w:ilvl w:val="0"/>
          <w:numId w:val="4"/>
        </w:numPr>
      </w:pPr>
      <w:r>
        <w:t>Детерминированность</w:t>
      </w:r>
      <w:r>
        <w:t>:</w:t>
      </w:r>
      <w:r>
        <w:t xml:space="preserve"> Одно и то же начальное состояние дает одну и ту же последовательность.</w:t>
      </w:r>
    </w:p>
    <w:p w14:paraId="49AE83A2" w14:textId="1EBFDAB6" w:rsidR="00011BA6" w:rsidRDefault="00011BA6" w:rsidP="00011BA6">
      <w:pPr>
        <w:pStyle w:val="a7"/>
        <w:numPr>
          <w:ilvl w:val="0"/>
          <w:numId w:val="4"/>
        </w:numPr>
      </w:pPr>
      <w:r>
        <w:t>Высокая энтропия начального состояния</w:t>
      </w:r>
      <w:r>
        <w:t>:</w:t>
      </w:r>
      <w:r>
        <w:t xml:space="preserve"> Начальное значение должно быть максимально случайным.</w:t>
      </w:r>
    </w:p>
    <w:p w14:paraId="46FCA82E" w14:textId="59E20D78" w:rsidR="00011BA6" w:rsidRDefault="00011BA6" w:rsidP="00011BA6">
      <w:pPr>
        <w:pStyle w:val="a7"/>
        <w:numPr>
          <w:ilvl w:val="0"/>
          <w:numId w:val="4"/>
        </w:numPr>
      </w:pPr>
      <w:r>
        <w:t>Равномерное распределение</w:t>
      </w:r>
      <w:r>
        <w:t>:</w:t>
      </w:r>
      <w:r>
        <w:t xml:space="preserve"> Выходные значения должны быть статистически неразличимы от истинно случайных.</w:t>
      </w:r>
    </w:p>
    <w:p w14:paraId="65CCCDBE" w14:textId="36599814" w:rsidR="00011BA6" w:rsidRDefault="00011BA6" w:rsidP="00011BA6">
      <w:pPr>
        <w:pStyle w:val="a7"/>
        <w:numPr>
          <w:ilvl w:val="0"/>
          <w:numId w:val="4"/>
        </w:numPr>
      </w:pPr>
      <w:r>
        <w:t>Устойчивость к атакам с использованием ресурсов</w:t>
      </w:r>
      <w:r>
        <w:t>:</w:t>
      </w:r>
      <w:r>
        <w:t xml:space="preserve"> Сложность взлома даже при наличии мощных вычислительных средств.</w:t>
      </w:r>
    </w:p>
    <w:p w14:paraId="7CFDD47A" w14:textId="00DBAA0A" w:rsidR="00011BA6" w:rsidRDefault="00011BA6" w:rsidP="00011BA6">
      <w:pPr>
        <w:pStyle w:val="a7"/>
        <w:numPr>
          <w:ilvl w:val="0"/>
          <w:numId w:val="4"/>
        </w:numPr>
      </w:pPr>
      <w:r>
        <w:t>Скорость работы</w:t>
      </w:r>
      <w:r>
        <w:t>:</w:t>
      </w:r>
      <w:r>
        <w:t xml:space="preserve"> Достаточная производительность для практического применения.</w:t>
      </w:r>
    </w:p>
    <w:p w14:paraId="30CD4016" w14:textId="3AEB37A7" w:rsidR="00011BA6" w:rsidRDefault="00011BA6" w:rsidP="00011BA6">
      <w:pPr>
        <w:pStyle w:val="a7"/>
        <w:numPr>
          <w:ilvl w:val="0"/>
          <w:numId w:val="4"/>
        </w:numPr>
      </w:pPr>
      <w:r>
        <w:t>Сопротивление повторному использованию</w:t>
      </w:r>
      <w:r>
        <w:t>:</w:t>
      </w:r>
      <w:r>
        <w:t xml:space="preserve"> Исключение повторного использования одного и того же состояния или seed.</w:t>
      </w:r>
    </w:p>
    <w:p w14:paraId="4F05B377" w14:textId="0C52E803" w:rsidR="005F340B" w:rsidRDefault="00011BA6" w:rsidP="00011BA6">
      <w:pPr>
        <w:pStyle w:val="a7"/>
        <w:numPr>
          <w:ilvl w:val="0"/>
          <w:numId w:val="4"/>
        </w:numPr>
      </w:pPr>
      <w:r>
        <w:t>Проверяемость</w:t>
      </w:r>
      <w:r>
        <w:t>:</w:t>
      </w:r>
      <w:r>
        <w:t xml:space="preserve"> Основа на хорошо изученных криптографических примитивах для теоретического обоснования безопасности.</w:t>
      </w:r>
    </w:p>
    <w:p w14:paraId="105D3698" w14:textId="7CE3DC7B" w:rsidR="00435A57" w:rsidRDefault="00435A57" w:rsidP="00435A57">
      <w:pPr>
        <w:ind w:firstLine="0"/>
      </w:pPr>
      <w:r>
        <w:pict w14:anchorId="7A0715FF">
          <v:rect id="_x0000_i1028" style="width:0;height:1.5pt" o:hralign="center" o:hrstd="t" o:hr="t" fillcolor="#a0a0a0" stroked="f"/>
        </w:pict>
      </w:r>
    </w:p>
    <w:p w14:paraId="34B790B6" w14:textId="14C2DEED" w:rsidR="00435A57" w:rsidRDefault="00435A57" w:rsidP="00435A57">
      <w:pPr>
        <w:ind w:firstLine="0"/>
      </w:pPr>
      <w:r w:rsidRPr="00435A57">
        <w:t>Как определить длину периода псевдослучайной числовой последовательности?</w:t>
      </w:r>
    </w:p>
    <w:p w14:paraId="70CB412B" w14:textId="3F804964" w:rsidR="00B7642E" w:rsidRDefault="00B7642E" w:rsidP="00435A57">
      <w:pPr>
        <w:ind w:firstLine="0"/>
        <w:rPr>
          <w:i/>
          <w:iCs/>
        </w:rPr>
      </w:pPr>
      <w:r w:rsidRPr="00B7642E">
        <w:rPr>
          <w:i/>
          <w:iCs/>
        </w:rPr>
        <w:t>Из методички</w:t>
      </w:r>
    </w:p>
    <w:p w14:paraId="7FA20937" w14:textId="57A61AF2" w:rsidR="00B7642E" w:rsidRDefault="00B7642E" w:rsidP="00435A57">
      <w:pPr>
        <w:ind w:firstLine="0"/>
      </w:pPr>
      <w:r>
        <w:pict w14:anchorId="69F0D847">
          <v:rect id="_x0000_i1029" style="width:0;height:1.5pt" o:hralign="center" o:hrstd="t" o:hr="t" fillcolor="#a0a0a0" stroked="f"/>
        </w:pict>
      </w:r>
    </w:p>
    <w:p w14:paraId="1E64545D" w14:textId="13B2DC73" w:rsidR="00B7642E" w:rsidRDefault="00B7642E" w:rsidP="00435A57">
      <w:pPr>
        <w:ind w:firstLine="0"/>
      </w:pPr>
      <w:r w:rsidRPr="00B7642E">
        <w:t>На чем основывается надежность алгоритма RSA?</w:t>
      </w:r>
    </w:p>
    <w:p w14:paraId="6E98CFB2" w14:textId="31EE1ED5" w:rsidR="00B7642E" w:rsidRDefault="00B7642E" w:rsidP="00B7642E">
      <w:pPr>
        <w:ind w:firstLine="0"/>
      </w:pPr>
      <w:r>
        <w:t>Надежность RSA основана на том, что разложение большого составного числа на простые множители является вычислительно сложной задачей, и пока эта проблема остается неразрешимой за разумное время, RSA считается безопасным. Однако важно использовать достаточную длину ключа (≥2048 бит) и следить за развитием новых технологий, таких как квантовые компьютеры.</w:t>
      </w:r>
    </w:p>
    <w:p w14:paraId="18D30B8A" w14:textId="736E7DAE" w:rsidR="008425FC" w:rsidRDefault="00B7642E" w:rsidP="008425FC">
      <w:pPr>
        <w:ind w:firstLine="0"/>
      </w:pPr>
      <w:r>
        <w:t>Краткий ответ: Надежность RSA основана на сложности факторизации больших целых чисел.</w:t>
      </w:r>
    </w:p>
    <w:p w14:paraId="5A419FA5" w14:textId="4CA364A9" w:rsidR="008425FC" w:rsidRDefault="008425FC" w:rsidP="008425FC">
      <w:pPr>
        <w:ind w:firstLine="0"/>
      </w:pPr>
      <w:r>
        <w:pict w14:anchorId="2F0E24B8">
          <v:rect id="_x0000_i1030" style="width:0;height:1.5pt" o:hralign="center" o:hrstd="t" o:hr="t" fillcolor="#a0a0a0" stroked="f"/>
        </w:pict>
      </w:r>
    </w:p>
    <w:p w14:paraId="2F02EC00" w14:textId="1BEF5765" w:rsidR="008425FC" w:rsidRDefault="008425FC" w:rsidP="008425FC">
      <w:pPr>
        <w:ind w:firstLine="0"/>
      </w:pPr>
      <w:r w:rsidRPr="008425FC">
        <w:t>Какие преобразования лежат в основе криптосистем с открытым ключом?</w:t>
      </w:r>
    </w:p>
    <w:p w14:paraId="56F7A6C2" w14:textId="24534B2E" w:rsidR="008425FC" w:rsidRDefault="008425FC" w:rsidP="008425FC">
      <w:pPr>
        <w:ind w:firstLine="0"/>
      </w:pPr>
      <w:r w:rsidRPr="008425FC">
        <w:t>Основными преобразованиями в криптосистемах с открытым ключом являются односторонние функции с ловушкой, возведение в степень по модулю, операции с дискретными логарифмами и вычисления на эллиптических кривых</w:t>
      </w:r>
    </w:p>
    <w:p w14:paraId="7A465FB1" w14:textId="54D4EE79" w:rsidR="00CD0480" w:rsidRDefault="00CD0480" w:rsidP="008425FC">
      <w:pPr>
        <w:ind w:firstLine="0"/>
      </w:pPr>
      <w:r>
        <w:pict w14:anchorId="4EC41E8D">
          <v:rect id="_x0000_i1031" style="width:0;height:1.5pt" o:hralign="center" o:hrstd="t" o:hr="t" fillcolor="#a0a0a0" stroked="f"/>
        </w:pict>
      </w:r>
    </w:p>
    <w:p w14:paraId="51344732" w14:textId="2901D7E6" w:rsidR="00CD0480" w:rsidRDefault="00CD0480" w:rsidP="008425FC">
      <w:pPr>
        <w:ind w:firstLine="0"/>
      </w:pPr>
      <w:r w:rsidRPr="00CD0480">
        <w:lastRenderedPageBreak/>
        <w:t>Таблица Виженера и полиалфавитные шифры</w:t>
      </w:r>
    </w:p>
    <w:p w14:paraId="75ADC7D3" w14:textId="1EB34A43" w:rsidR="00CD0480" w:rsidRDefault="00CD0480" w:rsidP="008425FC">
      <w:pPr>
        <w:ind w:firstLine="0"/>
      </w:pPr>
      <w:r w:rsidRPr="00CD0480">
        <w:t>Таблица Виженера (также называемая квадратом Виженера или таблицей Тритемия ) представляет собой матрицу размером 26×26 (для латинского алфавита), где каждая строка является циклически смещенной версией предыдущей строки.</w:t>
      </w:r>
    </w:p>
    <w:p w14:paraId="32AEC6A7" w14:textId="1D8FB27E" w:rsidR="00CD0480" w:rsidRDefault="00CD0480" w:rsidP="00CD0480">
      <w:pPr>
        <w:ind w:firstLine="0"/>
      </w:pPr>
      <w:r>
        <w:t>Полиалфавитные шифры — это методы шифрования, при которых для каждой буквы открытого текста используется разный алфавит. Этот подход делает шифр более устойчивым к частотному анализу, чем моноалфавитные шифры (например, шифр Цезаря).</w:t>
      </w:r>
    </w:p>
    <w:p w14:paraId="7607C237" w14:textId="77777777" w:rsidR="00CD0480" w:rsidRDefault="00CD0480" w:rsidP="00CD0480">
      <w:pPr>
        <w:ind w:firstLine="0"/>
      </w:pPr>
      <w:r>
        <w:t>Пример полиалфавитного шифра: Шифр Виженера</w:t>
      </w:r>
    </w:p>
    <w:p w14:paraId="5577A526" w14:textId="77777777" w:rsidR="00CA75F9" w:rsidRDefault="00CD0480" w:rsidP="00CA75F9">
      <w:pPr>
        <w:ind w:firstLine="0"/>
      </w:pPr>
      <w:r>
        <w:t>Шифр Виженера — один из самых известных полиалфавитных шифров. Он использует таблицу Виженера для замены букв открытого текста.</w:t>
      </w:r>
    </w:p>
    <w:p w14:paraId="3E4B0056" w14:textId="0AE090EC" w:rsidR="00CA75F9" w:rsidRDefault="00CA75F9" w:rsidP="00CA75F9">
      <w:pPr>
        <w:ind w:firstLine="0"/>
      </w:pPr>
      <w:r>
        <w:pict w14:anchorId="3BCEE2D3">
          <v:rect id="_x0000_i1032" style="width:0;height:1.5pt" o:hralign="center" o:hrstd="t" o:hr="t" fillcolor="#a0a0a0" stroked="f"/>
        </w:pict>
      </w:r>
    </w:p>
    <w:p w14:paraId="4359E459" w14:textId="08631C5C" w:rsidR="00CA75F9" w:rsidRDefault="00B70150" w:rsidP="00CA75F9">
      <w:pPr>
        <w:ind w:firstLine="0"/>
      </w:pPr>
      <w:r w:rsidRPr="00B70150">
        <w:t>Дифференциальный криптоанализ</w:t>
      </w:r>
    </w:p>
    <w:p w14:paraId="3E2BC8ED" w14:textId="77777777" w:rsidR="00B70150" w:rsidRDefault="00B70150" w:rsidP="00B70150">
      <w:pPr>
        <w:ind w:firstLine="0"/>
      </w:pPr>
      <w:r>
        <w:t>Как работает дифференциальный криптоанализ?</w:t>
      </w:r>
    </w:p>
    <w:p w14:paraId="30C7F5D4" w14:textId="77777777" w:rsidR="00B70150" w:rsidRDefault="00B70150" w:rsidP="00B70150">
      <w:pPr>
        <w:ind w:firstLine="0"/>
      </w:pPr>
      <w:r>
        <w:t>Выбор дифференциальной характеристики :</w:t>
      </w:r>
    </w:p>
    <w:p w14:paraId="022E95AB" w14:textId="77777777" w:rsidR="00B70150" w:rsidRDefault="00B70150" w:rsidP="00B70150">
      <w:pPr>
        <w:ind w:firstLine="0"/>
      </w:pPr>
      <w:r>
        <w:t>Атакующий выбирает конкретную дифференциальную характеристику, которая наиболее вероятно будет наблюдаться при шифровании.</w:t>
      </w:r>
    </w:p>
    <w:p w14:paraId="503077D1" w14:textId="77777777" w:rsidR="00B70150" w:rsidRDefault="00B70150" w:rsidP="00B70150">
      <w:pPr>
        <w:ind w:firstLine="0"/>
      </w:pPr>
      <w:r>
        <w:t>Генерация дифференциальных пар :</w:t>
      </w:r>
    </w:p>
    <w:p w14:paraId="244A144C" w14:textId="31F18565" w:rsidR="00B70150" w:rsidRDefault="00B70150" w:rsidP="00B70150">
      <w:pPr>
        <w:ind w:firstLine="0"/>
      </w:pPr>
      <w:r>
        <w:t>Создаются пары открытых текстов, такие что их XOR равен выбранному входному различию ΔP.</w:t>
      </w:r>
    </w:p>
    <w:p w14:paraId="48F97C47" w14:textId="77777777" w:rsidR="00B70150" w:rsidRDefault="00B70150" w:rsidP="00B70150">
      <w:pPr>
        <w:ind w:firstLine="0"/>
      </w:pPr>
      <w:r>
        <w:t>Шифрование пар :</w:t>
      </w:r>
    </w:p>
    <w:p w14:paraId="34CC0298" w14:textId="25B9F532" w:rsidR="00B70150" w:rsidRDefault="00B70150" w:rsidP="00B70150">
      <w:pPr>
        <w:ind w:firstLine="0"/>
      </w:pPr>
      <w:r>
        <w:t>Каждая пара открытых текстов шифруется с использованием неизвестного ключа, получая зашифрованные тексты.</w:t>
      </w:r>
    </w:p>
    <w:p w14:paraId="118C6002" w14:textId="77777777" w:rsidR="00B70150" w:rsidRDefault="00B70150" w:rsidP="00B70150">
      <w:pPr>
        <w:ind w:firstLine="0"/>
      </w:pPr>
      <w:r>
        <w:t>Анализ выходных различий :</w:t>
      </w:r>
    </w:p>
    <w:p w14:paraId="51612552" w14:textId="5D18E22E" w:rsidR="00B70150" w:rsidRDefault="00B70150" w:rsidP="00B70150">
      <w:pPr>
        <w:ind w:firstLine="0"/>
      </w:pPr>
      <w:r>
        <w:t>Вычисляется XOR зашифрованных текстов и проверяется, соответствует ли оно предсказанному выходному различию.</w:t>
      </w:r>
    </w:p>
    <w:p w14:paraId="16E1A99C" w14:textId="77777777" w:rsidR="00B70150" w:rsidRDefault="00B70150" w:rsidP="00B70150">
      <w:pPr>
        <w:ind w:firstLine="0"/>
      </w:pPr>
      <w:r>
        <w:t>Определение ключа :</w:t>
      </w:r>
    </w:p>
    <w:p w14:paraId="09F2375D" w14:textId="6A3491F2" w:rsidR="00B70150" w:rsidRPr="00B7642E" w:rsidRDefault="00B70150" w:rsidP="00B70150">
      <w:pPr>
        <w:ind w:firstLine="0"/>
      </w:pPr>
      <w:r>
        <w:t>Если наблюдаемые различия совпадают с предсказанными, это позволяет узкому кругу возможных значений ключа. Повторяя процесс с большим количеством пар, можно сузить множество возможных ключей до единственного правильного.</w:t>
      </w:r>
    </w:p>
    <w:sectPr w:rsidR="00B70150" w:rsidRPr="00B76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202D"/>
    <w:multiLevelType w:val="hybridMultilevel"/>
    <w:tmpl w:val="C1F2E3C4"/>
    <w:lvl w:ilvl="0" w:tplc="428EC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7FA04D3"/>
    <w:multiLevelType w:val="hybridMultilevel"/>
    <w:tmpl w:val="67D48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6FB8"/>
    <w:multiLevelType w:val="hybridMultilevel"/>
    <w:tmpl w:val="0A2EF8EE"/>
    <w:lvl w:ilvl="0" w:tplc="428ECD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DD43CB"/>
    <w:multiLevelType w:val="hybridMultilevel"/>
    <w:tmpl w:val="1CAC6632"/>
    <w:lvl w:ilvl="0" w:tplc="428ECD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822880">
    <w:abstractNumId w:val="2"/>
  </w:num>
  <w:num w:numId="2" w16cid:durableId="1303651678">
    <w:abstractNumId w:val="3"/>
  </w:num>
  <w:num w:numId="3" w16cid:durableId="424808508">
    <w:abstractNumId w:val="0"/>
  </w:num>
  <w:num w:numId="4" w16cid:durableId="10893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82"/>
    <w:rsid w:val="00005A51"/>
    <w:rsid w:val="00011BA6"/>
    <w:rsid w:val="00065571"/>
    <w:rsid w:val="000F5A60"/>
    <w:rsid w:val="00312BFD"/>
    <w:rsid w:val="00435A57"/>
    <w:rsid w:val="004A4E6E"/>
    <w:rsid w:val="004F16AC"/>
    <w:rsid w:val="005F340B"/>
    <w:rsid w:val="00634A48"/>
    <w:rsid w:val="006B0F89"/>
    <w:rsid w:val="00700CE3"/>
    <w:rsid w:val="008425FC"/>
    <w:rsid w:val="008F6B16"/>
    <w:rsid w:val="00AC7646"/>
    <w:rsid w:val="00B70150"/>
    <w:rsid w:val="00B7642E"/>
    <w:rsid w:val="00BD01E5"/>
    <w:rsid w:val="00C313C8"/>
    <w:rsid w:val="00CA630A"/>
    <w:rsid w:val="00CA75F9"/>
    <w:rsid w:val="00CD0480"/>
    <w:rsid w:val="00D53F16"/>
    <w:rsid w:val="00D71EA5"/>
    <w:rsid w:val="00DA4570"/>
    <w:rsid w:val="00E879AD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E8F"/>
  <w15:chartTrackingRefBased/>
  <w15:docId w15:val="{4998CB65-5DFB-4AFA-895B-4FEEB700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46"/>
    <w:pPr>
      <w:spacing w:line="240" w:lineRule="auto"/>
      <w:ind w:firstLine="709"/>
      <w:jc w:val="both"/>
    </w:pPr>
    <w:rPr>
      <w:rFonts w:ascii="Times New Roman" w:hAnsi="Times New Roman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8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8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8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8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8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8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8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882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F1882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F1882"/>
    <w:rPr>
      <w:rFonts w:eastAsiaTheme="majorEastAsia" w:cstheme="majorBidi"/>
      <w:color w:val="2F5496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F1882"/>
    <w:rPr>
      <w:rFonts w:eastAsiaTheme="majorEastAsia" w:cstheme="majorBidi"/>
      <w:i/>
      <w:iCs/>
      <w:color w:val="2F5496" w:themeColor="accent1" w:themeShade="BF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F1882"/>
    <w:rPr>
      <w:rFonts w:eastAsiaTheme="majorEastAsia" w:cstheme="majorBidi"/>
      <w:color w:val="2F5496" w:themeColor="accent1" w:themeShade="BF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F1882"/>
    <w:rPr>
      <w:rFonts w:eastAsiaTheme="majorEastAsia" w:cstheme="majorBidi"/>
      <w:i/>
      <w:iCs/>
      <w:color w:val="595959" w:themeColor="text1" w:themeTint="A6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F1882"/>
    <w:rPr>
      <w:rFonts w:eastAsiaTheme="majorEastAsia" w:cstheme="majorBidi"/>
      <w:color w:val="595959" w:themeColor="text1" w:themeTint="A6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F1882"/>
    <w:rPr>
      <w:rFonts w:eastAsiaTheme="majorEastAsia" w:cstheme="majorBidi"/>
      <w:i/>
      <w:iCs/>
      <w:color w:val="272727" w:themeColor="text1" w:themeTint="D8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F1882"/>
    <w:rPr>
      <w:rFonts w:eastAsiaTheme="majorEastAsia" w:cstheme="majorBidi"/>
      <w:color w:val="272727" w:themeColor="text1" w:themeTint="D8"/>
      <w:sz w:val="2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F18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8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F1882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882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F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882"/>
    <w:rPr>
      <w:rFonts w:ascii="Times New Roman" w:hAnsi="Times New Roman"/>
      <w:i/>
      <w:iCs/>
      <w:color w:val="404040" w:themeColor="text1" w:themeTint="BF"/>
      <w:sz w:val="28"/>
      <w:szCs w:val="22"/>
      <w14:ligatures w14:val="none"/>
    </w:rPr>
  </w:style>
  <w:style w:type="paragraph" w:styleId="a7">
    <w:name w:val="List Paragraph"/>
    <w:basedOn w:val="a"/>
    <w:uiPriority w:val="34"/>
    <w:qFormat/>
    <w:rsid w:val="00FF18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8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882"/>
    <w:rPr>
      <w:rFonts w:ascii="Times New Roman" w:hAnsi="Times New Roman"/>
      <w:i/>
      <w:iCs/>
      <w:color w:val="2F5496" w:themeColor="accent1" w:themeShade="BF"/>
      <w:sz w:val="28"/>
      <w:szCs w:val="22"/>
      <w14:ligatures w14:val="none"/>
    </w:rPr>
  </w:style>
  <w:style w:type="character" w:styleId="ab">
    <w:name w:val="Intense Reference"/>
    <w:basedOn w:val="a0"/>
    <w:uiPriority w:val="32"/>
    <w:qFormat/>
    <w:rsid w:val="00FF1882"/>
    <w:rPr>
      <w:b/>
      <w:bCs/>
      <w:smallCaps/>
      <w:color w:val="2F5496" w:themeColor="accent1" w:themeShade="BF"/>
      <w:spacing w:val="5"/>
    </w:rPr>
  </w:style>
  <w:style w:type="paragraph" w:customStyle="1" w:styleId="11">
    <w:name w:val="Обычный1"/>
    <w:rsid w:val="00C313C8"/>
    <w:pPr>
      <w:spacing w:line="259" w:lineRule="auto"/>
    </w:pPr>
    <w:rPr>
      <w:rFonts w:ascii="Calibri" w:eastAsia="Times New Roman" w:hAnsi="Calibri" w:cs="Calibri"/>
      <w:color w:val="000000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15</cp:revision>
  <dcterms:created xsi:type="dcterms:W3CDTF">2025-02-21T06:06:00Z</dcterms:created>
  <dcterms:modified xsi:type="dcterms:W3CDTF">2025-03-01T06:02:00Z</dcterms:modified>
</cp:coreProperties>
</file>