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CB870" w14:textId="77777777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Is a deliverable-oriented grouping of project elements</w:t>
      </w:r>
    </w:p>
    <w:p w14:paraId="5A1FB49E" w14:textId="77777777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Defines the scope of the project</w:t>
      </w:r>
    </w:p>
    <w:p w14:paraId="649B09A3" w14:textId="77777777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Clarifies the work and communicates project scope to all stakeholders</w:t>
      </w:r>
    </w:p>
    <w:p w14:paraId="1FF996B8" w14:textId="5123C720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Contains 100% of the work defined by the scope</w:t>
      </w:r>
    </w:p>
    <w:p w14:paraId="249F69FC" w14:textId="77777777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Captures internal, external, and interim deliverables in terms of work to be completed, including project management</w:t>
      </w:r>
    </w:p>
    <w:p w14:paraId="64A2A699" w14:textId="74A62326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Is constructed so that each level of decomposition contains 100% of the work in the parent level</w:t>
      </w:r>
    </w:p>
    <w:p w14:paraId="1003366C" w14:textId="5C41D559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Contains work packages that clearly support the identification of the tasks that must be performed in order to deliver the work package</w:t>
      </w:r>
    </w:p>
    <w:p w14:paraId="2176C9FB" w14:textId="7D1B0106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Provides a graphical, textual, or tabular breakdown of the project scope</w:t>
      </w:r>
    </w:p>
    <w:p w14:paraId="6ECCFB51" w14:textId="43C96D66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Contains elements that are defined using nouns and adjectives—not verbs</w:t>
      </w:r>
    </w:p>
    <w:p w14:paraId="380B8606" w14:textId="4F43958C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Arranges all major and minor deliverables in a hierarchical structure</w:t>
      </w:r>
    </w:p>
    <w:p w14:paraId="48E40174" w14:textId="38127B28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Employs a coding scheme for each element that clearly identifies its hierarchical nature when viewed in any format such as a chart or outline</w:t>
      </w:r>
    </w:p>
    <w:p w14:paraId="23CEEA75" w14:textId="03EA26ED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Has at least two levels with at least one level of decomposition</w:t>
      </w:r>
    </w:p>
    <w:p w14:paraId="78D38AE2" w14:textId="54054386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184B45">
        <w:rPr>
          <w:lang w:val="en-US"/>
        </w:rPr>
        <w:t>s created by those who will be performing the work</w:t>
      </w:r>
    </w:p>
    <w:p w14:paraId="25E92B4D" w14:textId="672B07B5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Is constructed with technical input from knowledgeable subject matter experts [SMEs] and other project stakeholders, such as financial and business managers</w:t>
      </w:r>
    </w:p>
    <w:p w14:paraId="2160C57D" w14:textId="65987C65" w:rsidR="00184B45" w:rsidRPr="00184B45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Iteratively evolves along with the progressive elaboration of project scope, up to the point the scope has been baselined</w:t>
      </w:r>
    </w:p>
    <w:p w14:paraId="468EC44D" w14:textId="76E0992A" w:rsidR="006553B6" w:rsidRPr="00662833" w:rsidRDefault="00184B45" w:rsidP="00184B45">
      <w:pPr>
        <w:pStyle w:val="a3"/>
        <w:numPr>
          <w:ilvl w:val="0"/>
          <w:numId w:val="1"/>
        </w:numPr>
        <w:rPr>
          <w:lang w:val="en-US"/>
        </w:rPr>
      </w:pPr>
      <w:r w:rsidRPr="00184B45">
        <w:rPr>
          <w:lang w:val="en-US"/>
        </w:rPr>
        <w:t>Is updated in accordance with project change control, thereby allowing for continual improvement, after the project scope has been baselined.</w:t>
      </w:r>
    </w:p>
    <w:p w14:paraId="24686BC8" w14:textId="77777777" w:rsidR="00662833" w:rsidRDefault="00662833" w:rsidP="00662833"/>
    <w:p w14:paraId="2FB5F7FF" w14:textId="77777777" w:rsidR="00662833" w:rsidRDefault="00662833" w:rsidP="00662833">
      <w:r>
        <w:t>• Представляет собой группировку элементов проекта, ориентированную на конечный результат</w:t>
      </w:r>
    </w:p>
    <w:p w14:paraId="72F7C6D4" w14:textId="77777777" w:rsidR="00662833" w:rsidRDefault="00662833" w:rsidP="00662833">
      <w:r>
        <w:t>• Определяет масштаб проекта</w:t>
      </w:r>
    </w:p>
    <w:p w14:paraId="2693A103" w14:textId="77777777" w:rsidR="00662833" w:rsidRDefault="00662833" w:rsidP="00662833">
      <w:r>
        <w:lastRenderedPageBreak/>
        <w:t>• Разъясняет работу и доводит масштаб проекта до сведения всех заинтересованных сторон</w:t>
      </w:r>
    </w:p>
    <w:p w14:paraId="0894BC72" w14:textId="77777777" w:rsidR="00662833" w:rsidRDefault="00662833" w:rsidP="00662833">
      <w:r>
        <w:t>• Содержит 100% работ, определенных в рамках проекта</w:t>
      </w:r>
    </w:p>
    <w:p w14:paraId="4D0E1869" w14:textId="77777777" w:rsidR="00662833" w:rsidRDefault="00662833" w:rsidP="00662833">
      <w:r>
        <w:t>• Фиксирует внутренние, внешние и промежуточные результаты с точки зрения выполняемой работы, включая управление проектом</w:t>
      </w:r>
    </w:p>
    <w:p w14:paraId="30CB5A6C" w14:textId="77777777" w:rsidR="00662833" w:rsidRDefault="00662833" w:rsidP="00662833">
      <w:r>
        <w:t>• Построен таким образом, что каждый уровень декомпозиции содержит 100% работы на родительском уровне</w:t>
      </w:r>
    </w:p>
    <w:p w14:paraId="0458B8C1" w14:textId="77777777" w:rsidR="00662833" w:rsidRDefault="00662833" w:rsidP="00662833">
      <w:r>
        <w:t>• Содержит рабочие пакеты, которые четко поддерживают определение задач, которые необходимо выполнить для реализации рабочего пакета.</w:t>
      </w:r>
    </w:p>
    <w:p w14:paraId="5AB47D95" w14:textId="77777777" w:rsidR="00662833" w:rsidRDefault="00662833" w:rsidP="00662833">
      <w:r>
        <w:t>• Предоставляет графическую, текстовую или табличную разбивку объема проекта</w:t>
      </w:r>
    </w:p>
    <w:p w14:paraId="5942A32E" w14:textId="77777777" w:rsidR="00662833" w:rsidRDefault="00662833" w:rsidP="00662833">
      <w:r>
        <w:t>• Содержит элементы, которые определяются с помощью существительных и прилагательных, а не глаголов</w:t>
      </w:r>
    </w:p>
    <w:p w14:paraId="6C7B04AF" w14:textId="77777777" w:rsidR="00662833" w:rsidRDefault="00662833" w:rsidP="00662833">
      <w:r>
        <w:t>• Упорядочивает все основные и второстепенные результаты в иерархическую структуру</w:t>
      </w:r>
    </w:p>
    <w:p w14:paraId="466F99C5" w14:textId="77777777" w:rsidR="00662833" w:rsidRDefault="00662833" w:rsidP="00662833">
      <w:r>
        <w:t>• Использует схему кодирования для каждого элемента, которая четко определяет его иерархическую природу при просмотре в любом формате, таком как диаграмма или схема</w:t>
      </w:r>
    </w:p>
    <w:p w14:paraId="426AFF7F" w14:textId="77777777" w:rsidR="00662833" w:rsidRDefault="00662833" w:rsidP="00662833">
      <w:r>
        <w:t>• Имеет как минимум два уровня с как минимум одним уровнем декомпозиции</w:t>
      </w:r>
    </w:p>
    <w:p w14:paraId="1DD87851" w14:textId="77777777" w:rsidR="00662833" w:rsidRDefault="00662833" w:rsidP="00662833">
      <w:r>
        <w:t>• Создается теми, кто будет выполнять работу</w:t>
      </w:r>
    </w:p>
    <w:p w14:paraId="148C725A" w14:textId="77777777" w:rsidR="00662833" w:rsidRDefault="00662833" w:rsidP="00662833">
      <w:r>
        <w:t>• Разрабатывается при техническом участии компетентных экспертов в данной области [представителей малого и среднего бизнеса] и других заинтересованных сторон проекта, таких как финансовые менеджеры и бизнес-менеджеры</w:t>
      </w:r>
    </w:p>
    <w:p w14:paraId="6B0B9FA3" w14:textId="77777777" w:rsidR="00662833" w:rsidRDefault="00662833" w:rsidP="00662833">
      <w:r>
        <w:t>• Итеративно развивается вместе с постепенным уточнением масштабов проекта, пока объем не будет определен в качестве базового.</w:t>
      </w:r>
    </w:p>
    <w:p w14:paraId="021A662D" w14:textId="37F83237" w:rsidR="00662833" w:rsidRPr="00662833" w:rsidRDefault="00662833" w:rsidP="00662833">
      <w:r>
        <w:lastRenderedPageBreak/>
        <w:t>• Обновляется в соответствии с системой контроля изменений проекта, что позволяет постоянно совершенствоваться после определения базового объема проекта.</w:t>
      </w:r>
    </w:p>
    <w:sectPr w:rsidR="00662833" w:rsidRPr="00662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91536"/>
    <w:multiLevelType w:val="hybridMultilevel"/>
    <w:tmpl w:val="C7CEB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38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3A"/>
    <w:rsid w:val="000C1B3A"/>
    <w:rsid w:val="00184B45"/>
    <w:rsid w:val="001E03C9"/>
    <w:rsid w:val="002C7CCE"/>
    <w:rsid w:val="00301FCA"/>
    <w:rsid w:val="004B3C99"/>
    <w:rsid w:val="005A0B30"/>
    <w:rsid w:val="00615089"/>
    <w:rsid w:val="006553B6"/>
    <w:rsid w:val="00662833"/>
    <w:rsid w:val="007160D4"/>
    <w:rsid w:val="00744E91"/>
    <w:rsid w:val="00797995"/>
    <w:rsid w:val="00A52B5B"/>
    <w:rsid w:val="00AC4D29"/>
    <w:rsid w:val="00BF2FFF"/>
    <w:rsid w:val="00C52E37"/>
    <w:rsid w:val="00CF0E9A"/>
    <w:rsid w:val="00DD24CB"/>
    <w:rsid w:val="00E41459"/>
    <w:rsid w:val="00ED7060"/>
    <w:rsid w:val="00F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215C"/>
  <w15:chartTrackingRefBased/>
  <w15:docId w15:val="{275AC8F1-B2B4-4F1E-BAB5-F7C3C6A9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3</cp:revision>
  <dcterms:created xsi:type="dcterms:W3CDTF">2024-10-06T17:19:00Z</dcterms:created>
  <dcterms:modified xsi:type="dcterms:W3CDTF">2024-10-06T17:22:00Z</dcterms:modified>
</cp:coreProperties>
</file>