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r>
        <w:rPr>
          <w:b/>
          <w:sz w:val="24"/>
        </w:rPr>
        <w:t>Expert în big data și baze de date – Alexandru Indries</w:t>
      </w:r>
    </w:p>
    <w:p>
      <w:pPr>
        <w:spacing w:after="120"/>
      </w:pPr>
      <w:r>
        <w:rPr>
          <w:b/>
          <w:sz w:val="24"/>
        </w:rPr>
        <w:t xml:space="preserve">P1: </w:t>
      </w:r>
      <w:r>
        <w:rPr>
          <w:sz w:val="24"/>
        </w:rPr>
        <w:t>Proiectarea cadrului de colectare a datelor de performanță: metrici de telemetrie, indicatori AI și consum energetic al platformelor mobile. Analiza volumelor de date generate în operare continuă și a cerințelor de stocare pentru un parc de 1 MW.</w:t>
      </w:r>
    </w:p>
    <w:p>
      <w:pPr>
        <w:spacing w:after="120"/>
      </w:pPr>
      <w:r>
        <w:rPr>
          <w:b/>
          <w:sz w:val="24"/>
        </w:rPr>
        <w:t xml:space="preserve">P2: </w:t>
      </w:r>
      <w:r>
        <w:rPr>
          <w:sz w:val="24"/>
        </w:rPr>
        <w:t>Implementarea mecanismelor de colectare și agregare a metricilor de performanță și evaluarea consistenței datelor de telemetrie. Analiza modelelor de date: eficiența indexurilor, interogările cu cost ridicat și comportamentul fondului de conexiuni.</w:t>
      </w:r>
    </w:p>
    <w:p>
      <w:pPr>
        <w:spacing w:after="120"/>
      </w:pPr>
      <w:r>
        <w:rPr>
          <w:b/>
          <w:sz w:val="24"/>
        </w:rPr>
        <w:t xml:space="preserve">P3: </w:t>
      </w:r>
      <w:r>
        <w:rPr>
          <w:sz w:val="24"/>
        </w:rPr>
        <w:t>Validarea consistenței datelor de consum energetic și generarea analizei de performanță pe baza metricilor colectate. Contribuție la bilanțul energetic al scenariilor de încărcare solară prin structurarea datelor de referință privind producția parcurilor fotovoltaice.</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