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rPr>
          <w:b/>
          <w:sz w:val="28"/>
        </w:rPr>
        <w:t>Cercetător în informatică / Supervizor / Head of R&amp;D – Alex Bere</w:t>
      </w:r>
    </w:p>
    <w:p>
      <w:pPr>
        <w:spacing w:before="120" w:after="120"/>
        <w:jc w:val="both"/>
      </w:pPr>
      <w:r>
        <w:rPr>
          <w:b/>
          <w:sz w:val="24"/>
        </w:rPr>
        <w:t xml:space="preserve">P1: </w:t>
      </w:r>
      <w:r>
        <w:rPr>
          <w:b w:val="0"/>
          <w:sz w:val="24"/>
        </w:rPr>
        <w:t>Definirea cadrului metodologic de evaluare a performanței sistemului integrat în cadrul subactivității 1.4. Elaborarea matricei indicatorilor de performanță per subsistem — robot terestru, platformă aeriană, platformă software de management și componentă de inteligență artificială —, cu stabilirea valorilor de referință corespunzătoare obiectivelor de inspecție autonomă ale proiectului. Inițierea cercetării soluțiilor de încărcare bazate pe energie solară, cu definirea parametrilor de analiză: necesarul energetic al echipamentelor mobile, variabilele meteorologice relevante pentru operarea în teren deschis și criteriile de dimensionare a infrastructurii de alimentare. Supervizarea fazei de start a subactivității și coordonarea distribuirii sarcinilor de evaluare între membrii echipei.</w:t>
      </w:r>
    </w:p>
    <w:p>
      <w:pPr>
        <w:spacing w:before="120" w:after="120"/>
        <w:jc w:val="both"/>
      </w:pPr>
      <w:r>
        <w:rPr>
          <w:b/>
          <w:sz w:val="24"/>
        </w:rPr>
        <w:t xml:space="preserve">P2: </w:t>
      </w:r>
      <w:r>
        <w:rPr>
          <w:b w:val="0"/>
          <w:sz w:val="24"/>
        </w:rPr>
        <w:t>Supervizarea evaluării componentei de inteligență artificială pentru detecția panourilor fotovoltaice și a anomaliilor termice: validarea seturilor de date utilizate la antrenare, a procedurii de antrenare pe CPU și a metricilor de acuratețe obținute (mAP50, precizie, recall). Coordonarea analizei energetice a platformelor mobile în condiții meteorologice variate, cu accent pe impactul temperaturilor scăzute asupra capacității efective a acumulatorilor și implicațiile acestuia asupra planificării misiunilor de inspecție. Supervizarea integrării rezultatelor de performanță obținute individual de fiecare subsistem într-un model unitar de evaluare transversală, asigurând coerența metodologică între evaluările cantitative și cele conceptuale.</w:t>
      </w:r>
    </w:p>
    <w:p>
      <w:pPr>
        <w:spacing w:before="120" w:after="120"/>
        <w:jc w:val="both"/>
      </w:pPr>
      <w:r>
        <w:rPr>
          <w:b/>
          <w:sz w:val="24"/>
        </w:rPr>
        <w:t xml:space="preserve">P3: </w:t>
      </w:r>
      <w:r>
        <w:rPr>
          <w:b w:val="0"/>
          <w:sz w:val="24"/>
        </w:rPr>
        <w:t>Coordonarea sintezei transversale a performanței sistemului integrat și formularea ajustărilor recomandate la nivelul algoritmilor de inteligență artificială și al specificațiilor de echipamente, pe baza observațiilor colectate în perioadele anterioare. Validarea analizei bilanțului energetic și a scenariilor de încărcare solară documentate în raport, inclusiv a dimensionărilor propuse pentru stațiile solare dedicate. Validarea raportului tehnic al subactivității 1.4 în ansamblu — structura, corectitudinea tehnică, coerența concluziilor și alinierea cu obiectivele proiectului —, precum și a direcțiilor de continuare a cercetării formulate pentru etapele următoare.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