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2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346" w:line="260" w:lineRule="exact"/>
        <w:ind w:left="0" w:right="0" w:firstLine="0"/>
      </w:pPr>
      <w:r>
        <w:rPr>
          <w:w w:val="100"/>
          <w:color w:val="000000"/>
          <w:position w:val="0"/>
        </w:rPr>
        <w:t>a, °c</w:t>
      </w:r>
    </w:p>
    <w:p>
      <w:pPr>
        <w:pStyle w:val="Style14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100</w:t>
      </w:r>
    </w:p>
    <w:p>
      <w:pPr>
        <w:pStyle w:val="Style16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300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400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500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600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700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800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900</w:t>
      </w:r>
    </w:p>
    <w:p>
      <w:pPr>
        <w:pStyle w:val="Style20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color w:val="000000"/>
          <w:position w:val="0"/>
        </w:rPr>
        <w:t>1000</w:t>
      </w:r>
    </w:p>
    <w:p>
      <w:pPr>
        <w:pStyle w:val="Style22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color w:val="000000"/>
          <w:position w:val="0"/>
        </w:rPr>
        <w:t>1100</w:t>
      </w:r>
    </w:p>
    <w:p>
      <w:pPr>
        <w:pStyle w:val="Style24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1200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1300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1400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1500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1600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1700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1800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1900</w:t>
      </w:r>
    </w:p>
    <w:p>
      <w:pPr>
        <w:pStyle w:val="Style26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2000</w:t>
      </w:r>
    </w:p>
    <w:p>
      <w:pPr>
        <w:pStyle w:val="Style2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color w:val="000000"/>
          <w:position w:val="0"/>
        </w:rPr>
        <w:t>2100</w:t>
      </w:r>
    </w:p>
    <w:p>
      <w:pPr>
        <w:pStyle w:val="Style30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2200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2300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2400</w:t>
      </w:r>
    </w:p>
    <w:p>
      <w:pPr>
        <w:pStyle w:val="Style18"/>
        <w:framePr w:w="685" w:h="7534" w:wrap="around" w:hAnchor="margin" w:x="-973" w:y="8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2500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8" w:line="200" w:lineRule="exact"/>
        <w:ind w:left="0" w:right="0" w:firstLine="0"/>
      </w:pPr>
      <w:r>
        <w:rPr>
          <w:rStyle w:val="CharStyle5"/>
        </w:rPr>
        <w:t xml:space="preserve">Таблица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П.12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Энтальпии 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газов и воздуха и 1 кг золы</w:t>
      </w:r>
    </w:p>
    <w:tbl>
      <w:tblPr>
        <w:tblOverlap w:val="never"/>
        <w:tblLayout w:type="fixed"/>
        <w:jc w:val="center"/>
      </w:tblPr>
      <w:tblGrid>
        <w:gridCol w:w="1529"/>
        <w:gridCol w:w="1496"/>
        <w:gridCol w:w="1506"/>
        <w:gridCol w:w="1520"/>
        <w:gridCol w:w="1511"/>
      </w:tblGrid>
      <w:tr>
        <w:trPr>
          <w:trHeight w:val="40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()со</w:t>
            </w:r>
            <w:r>
              <w:rPr>
                <w:rStyle w:val="CharStyle9"/>
                <w:vertAlign w:val="sub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 xml:space="preserve">(*») </w:t>
            </w:r>
            <w:r>
              <w:rPr>
                <w:rStyle w:val="CharStyle10"/>
                <w:lang w:val="en-US" w:eastAsia="en-US" w:bidi="en-US"/>
                <w:vertAlign w:val="subscript"/>
              </w:rPr>
              <w:t>N2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( )н</w:t>
            </w:r>
            <w:r>
              <w:rPr>
                <w:rStyle w:val="CharStyle10"/>
                <w:vertAlign w:val="subscript"/>
              </w:rPr>
              <w:t>2</w:t>
            </w:r>
            <w:r>
              <w:rPr>
                <w:rStyle w:val="CharStyle10"/>
              </w:rPr>
              <w:t>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(е&amp;).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(с9)</w:t>
            </w:r>
            <w:r>
              <w:rPr>
                <w:rStyle w:val="CharStyle10"/>
                <w:vertAlign w:val="subscript"/>
              </w:rPr>
              <w:t>м</w:t>
            </w:r>
          </w:p>
        </w:tc>
      </w:tr>
      <w:tr>
        <w:trPr>
          <w:trHeight w:val="348" w:hRule="exact"/>
        </w:trPr>
        <w:tc>
          <w:tcPr>
            <w:shd w:val="clear" w:color="auto" w:fill="FFFFFF"/>
            <w:gridSpan w:val="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кДж/м</w:t>
            </w:r>
            <w:r>
              <w:rPr>
                <w:rStyle w:val="CharStyle10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кДж/кг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81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360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261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267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169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563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394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463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403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264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776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529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626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542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360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999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667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795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685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458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1231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808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969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830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560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1469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952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1149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662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1712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1098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1334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1129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767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1961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1247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1526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1283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875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2213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1398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1723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1438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984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2458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1551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1925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1595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1097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2717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2132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1206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2977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1853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2344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1914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1361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3239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2009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2559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2076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1583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3503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2166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2779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2239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1759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3769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2324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3002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2403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1876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4036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2484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3229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2567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2064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4305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2644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3458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2732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2186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4574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2804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3690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2899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2387</w:t>
            </w:r>
          </w:p>
        </w:tc>
      </w:tr>
      <w:tr>
        <w:trPr>
          <w:trHeight w:val="27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4844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2965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3926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3066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2512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5115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3127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4163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3234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—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5386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3289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4402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3402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—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5658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3452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4643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3571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—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5930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3615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4888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3740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—</w:t>
            </w:r>
          </w:p>
        </w:tc>
      </w:tr>
      <w:tr>
        <w:trPr>
          <w:trHeight w:val="32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6203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3778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5132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10"/>
              </w:rPr>
              <w:t>3910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pStyle w:val="Style3"/>
              <w:framePr w:w="75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—</w:t>
            </w:r>
          </w:p>
        </w:tc>
      </w:tr>
    </w:tbl>
    <w:p>
      <w:pPr>
        <w:framePr w:w="756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erReference w:type="default" r:id="rId5"/>
      <w:footnotePr>
        <w:pos w:val="pageBottom"/>
        <w:numFmt w:val="decimal"/>
        <w:numRestart w:val="continuous"/>
      </w:footnotePr>
      <w:pgSz w:w="8763" w:h="14508"/>
      <w:pgMar w:top="1701" w:left="1056" w:right="145" w:bottom="1701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6.45pt;margin-top:716.05pt;width:8.45pt;height:6.8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71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Spacing 2 pt"/>
    <w:basedOn w:val="CharStyle4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7">
    <w:name w:val="Header or footer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character" w:customStyle="1" w:styleId="CharStyle8">
    <w:name w:val="Header or footer"/>
    <w:basedOn w:val="CharStyle7"/>
    <w:rPr>
      <w:lang w:val="ru-RU" w:eastAsia="ru-RU" w:bidi="ru-RU"/>
      <w:w w:val="100"/>
      <w:color w:val="000000"/>
      <w:position w:val="0"/>
    </w:rPr>
  </w:style>
  <w:style w:type="character" w:customStyle="1" w:styleId="CharStyle9">
    <w:name w:val="Body text (2) + Spacing 3 pt"/>
    <w:basedOn w:val="CharStyle4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10">
    <w:name w:val="Body text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">
    <w:name w:val="Body text (2) + Calibri,4 pt"/>
    <w:basedOn w:val="CharStyle4"/>
    <w:rPr>
      <w:lang w:val="ru-RU" w:eastAsia="ru-RU" w:bidi="ru-RU"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">
    <w:name w:val="Other (2)_"/>
    <w:basedOn w:val="DefaultParagraphFont"/>
    <w:link w:val="Style1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15">
    <w:name w:val="Other (3)_"/>
    <w:basedOn w:val="DefaultParagraphFont"/>
    <w:link w:val="Style1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7">
    <w:name w:val="Other (4)_"/>
    <w:basedOn w:val="DefaultParagraphFont"/>
    <w:link w:val="Style1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19">
    <w:name w:val="Other_"/>
    <w:basedOn w:val="DefaultParagraphFont"/>
    <w:link w:val="Style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1">
    <w:name w:val="Other (5)_"/>
    <w:basedOn w:val="DefaultParagraphFont"/>
    <w:link w:val="Style2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3">
    <w:name w:val="Other (6)_"/>
    <w:basedOn w:val="DefaultParagraphFont"/>
    <w:link w:val="Style2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5">
    <w:name w:val="Other (7)_"/>
    <w:basedOn w:val="DefaultParagraphFont"/>
    <w:link w:val="Style2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7">
    <w:name w:val="Other (8)_"/>
    <w:basedOn w:val="DefaultParagraphFont"/>
    <w:link w:val="Style2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9">
    <w:name w:val="Other (9)_"/>
    <w:basedOn w:val="DefaultParagraphFont"/>
    <w:link w:val="Style2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10"/>
    </w:rPr>
  </w:style>
  <w:style w:type="character" w:customStyle="1" w:styleId="CharStyle31">
    <w:name w:val="Other (10)_"/>
    <w:basedOn w:val="DefaultParagraphFont"/>
    <w:link w:val="Style3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right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">
    <w:name w:val="Header or footer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paragraph" w:customStyle="1" w:styleId="Style12">
    <w:name w:val="Other (2)"/>
    <w:basedOn w:val="Normal"/>
    <w:link w:val="CharStyle13"/>
    <w:pPr>
      <w:widowControl w:val="0"/>
      <w:shd w:val="clear" w:color="auto" w:fill="FFFFFF"/>
      <w:spacing w:after="4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14">
    <w:name w:val="Other (3)"/>
    <w:basedOn w:val="Normal"/>
    <w:link w:val="CharStyle15"/>
    <w:pPr>
      <w:widowControl w:val="0"/>
      <w:shd w:val="clear" w:color="auto" w:fill="FFFFFF"/>
      <w:spacing w:before="480"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6">
    <w:name w:val="Other (4)"/>
    <w:basedOn w:val="Normal"/>
    <w:link w:val="CharStyle17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18">
    <w:name w:val="Other"/>
    <w:basedOn w:val="Normal"/>
    <w:link w:val="CharStyle19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0">
    <w:name w:val="Other (5)"/>
    <w:basedOn w:val="Normal"/>
    <w:link w:val="CharStyle21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2">
    <w:name w:val="Other (6)"/>
    <w:basedOn w:val="Normal"/>
    <w:link w:val="CharStyle23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4">
    <w:name w:val="Other (7)"/>
    <w:basedOn w:val="Normal"/>
    <w:link w:val="CharStyle25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6">
    <w:name w:val="Other (8)"/>
    <w:basedOn w:val="Normal"/>
    <w:link w:val="CharStyle27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8">
    <w:name w:val="Other (9)"/>
    <w:basedOn w:val="Normal"/>
    <w:link w:val="CharStyle29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10"/>
    </w:rPr>
  </w:style>
  <w:style w:type="paragraph" w:customStyle="1" w:styleId="Style30">
    <w:name w:val="Other (10)"/>
    <w:basedOn w:val="Normal"/>
    <w:link w:val="CharStyle31"/>
    <w:pPr>
      <w:widowControl w:val="0"/>
      <w:shd w:val="clear" w:color="auto" w:fill="FFFFFF"/>
      <w:spacing w:line="27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