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745060" w14:textId="77777777" w:rsidR="00486E17" w:rsidRPr="00D713CC" w:rsidRDefault="00486E17" w:rsidP="00B24C1B">
      <w:pPr>
        <w:pStyle w:val="Nadpismimoobsah"/>
      </w:pPr>
      <w:r w:rsidRPr="00D713CC">
        <w:t>Abstrakt</w:t>
      </w:r>
    </w:p>
    <w:p w14:paraId="773C46F1" w14:textId="66CAAE0C" w:rsidR="00486E17" w:rsidRPr="00D713CC" w:rsidRDefault="00F814A2" w:rsidP="00F814A2">
      <w:pPr>
        <w:pStyle w:val="Prvnodstavec"/>
        <w:ind w:firstLine="709"/>
        <w:rPr>
          <w:color w:val="auto"/>
        </w:rPr>
      </w:pPr>
      <w:r w:rsidRPr="00F814A2">
        <w:rPr>
          <w:color w:val="auto"/>
        </w:rPr>
        <w:t>Tato práce se zabývá návrhem a konstrukcí přesného zařízení pro měření napětí, které zároveň umožňuje generování přesného výstupního napěťového signálu. Jsou zde rozebrány různé vlivy zdrojů rušení na přesnost a možnosti jejich eliminace. Je popsána zvolená koncepce řešen. Práce se věnuje i jednotlivým fázím vývoje a vysvětluje příčiny jejich úprav v různých fázích</w:t>
      </w:r>
      <w:r>
        <w:rPr>
          <w:color w:val="auto"/>
        </w:rPr>
        <w:t>.</w:t>
      </w:r>
    </w:p>
    <w:p w14:paraId="5E7A841C" w14:textId="77777777" w:rsidR="00486E17" w:rsidRPr="00D713CC" w:rsidRDefault="00486E17" w:rsidP="00B24C1B">
      <w:pPr>
        <w:pStyle w:val="Nadpismimoobsah"/>
      </w:pPr>
      <w:r w:rsidRPr="00D713CC">
        <w:t>Klíčová slova</w:t>
      </w:r>
    </w:p>
    <w:p w14:paraId="172D736F" w14:textId="3B103953" w:rsidR="00486E17" w:rsidRPr="00D713CC" w:rsidRDefault="00F814A2" w:rsidP="00486E17">
      <w:proofErr w:type="spellStart"/>
      <w:r w:rsidRPr="00F814A2">
        <w:rPr>
          <w:szCs w:val="20"/>
        </w:rPr>
        <w:t>Datalogger</w:t>
      </w:r>
      <w:proofErr w:type="spellEnd"/>
      <w:r w:rsidRPr="00F814A2">
        <w:rPr>
          <w:szCs w:val="20"/>
        </w:rPr>
        <w:t>, ADC, DAC, měření napětí, STM32, Ethernet</w:t>
      </w:r>
    </w:p>
    <w:p w14:paraId="45B23394" w14:textId="77777777" w:rsidR="00486E17" w:rsidRPr="00D713CC" w:rsidRDefault="00486E17" w:rsidP="00486E17"/>
    <w:p w14:paraId="60718ED4" w14:textId="77777777" w:rsidR="00C42281" w:rsidRPr="00D713CC" w:rsidRDefault="00C42281" w:rsidP="00486E17"/>
    <w:p w14:paraId="7F814197" w14:textId="77777777" w:rsidR="00C42281" w:rsidRPr="00D713CC" w:rsidRDefault="00C42281" w:rsidP="00486E17"/>
    <w:p w14:paraId="1CBE313F" w14:textId="77777777" w:rsidR="00486E17" w:rsidRPr="00D713CC" w:rsidRDefault="00486E17" w:rsidP="00B24C1B">
      <w:pPr>
        <w:pStyle w:val="Nadpismimoobsah"/>
      </w:pPr>
      <w:proofErr w:type="spellStart"/>
      <w:r w:rsidRPr="00D713CC">
        <w:t>Abstract</w:t>
      </w:r>
      <w:proofErr w:type="spellEnd"/>
    </w:p>
    <w:p w14:paraId="47740D3C" w14:textId="0111E573" w:rsidR="00486E17" w:rsidRPr="00D713CC" w:rsidRDefault="00B56995" w:rsidP="00A02648">
      <w:pPr>
        <w:pStyle w:val="Prvnodstavec"/>
        <w:ind w:firstLine="709"/>
        <w:rPr>
          <w:color w:val="auto"/>
        </w:rPr>
      </w:pPr>
      <w:proofErr w:type="spellStart"/>
      <w:r w:rsidRPr="00B56995">
        <w:rPr>
          <w:color w:val="auto"/>
        </w:rPr>
        <w:t>This</w:t>
      </w:r>
      <w:proofErr w:type="spellEnd"/>
      <w:r w:rsidRPr="00B56995">
        <w:rPr>
          <w:color w:val="auto"/>
        </w:rPr>
        <w:t xml:space="preserve"> </w:t>
      </w:r>
      <w:proofErr w:type="spellStart"/>
      <w:r w:rsidRPr="00B56995">
        <w:rPr>
          <w:color w:val="auto"/>
        </w:rPr>
        <w:t>work</w:t>
      </w:r>
      <w:proofErr w:type="spellEnd"/>
      <w:r w:rsidRPr="00B56995">
        <w:rPr>
          <w:color w:val="auto"/>
        </w:rPr>
        <w:t xml:space="preserve"> </w:t>
      </w:r>
      <w:proofErr w:type="spellStart"/>
      <w:r w:rsidRPr="00B56995">
        <w:rPr>
          <w:color w:val="auto"/>
        </w:rPr>
        <w:t>deals</w:t>
      </w:r>
      <w:proofErr w:type="spellEnd"/>
      <w:r w:rsidRPr="00B56995">
        <w:rPr>
          <w:color w:val="auto"/>
        </w:rPr>
        <w:t xml:space="preserve"> </w:t>
      </w:r>
      <w:proofErr w:type="spellStart"/>
      <w:r w:rsidRPr="00B56995">
        <w:rPr>
          <w:color w:val="auto"/>
        </w:rPr>
        <w:t>with</w:t>
      </w:r>
      <w:proofErr w:type="spellEnd"/>
      <w:r w:rsidRPr="00B56995">
        <w:rPr>
          <w:color w:val="auto"/>
        </w:rPr>
        <w:t xml:space="preserve"> </w:t>
      </w:r>
      <w:proofErr w:type="spellStart"/>
      <w:r w:rsidRPr="00B56995">
        <w:rPr>
          <w:color w:val="auto"/>
        </w:rPr>
        <w:t>the</w:t>
      </w:r>
      <w:proofErr w:type="spellEnd"/>
      <w:r w:rsidRPr="00B56995">
        <w:rPr>
          <w:color w:val="auto"/>
        </w:rPr>
        <w:t xml:space="preserve"> design and </w:t>
      </w:r>
      <w:proofErr w:type="spellStart"/>
      <w:r w:rsidRPr="00B56995">
        <w:rPr>
          <w:color w:val="auto"/>
        </w:rPr>
        <w:t>construction</w:t>
      </w:r>
      <w:proofErr w:type="spellEnd"/>
      <w:r w:rsidRPr="00B56995">
        <w:rPr>
          <w:color w:val="auto"/>
        </w:rPr>
        <w:t xml:space="preserve"> </w:t>
      </w:r>
      <w:proofErr w:type="spellStart"/>
      <w:r w:rsidRPr="00B56995">
        <w:rPr>
          <w:color w:val="auto"/>
        </w:rPr>
        <w:t>of</w:t>
      </w:r>
      <w:proofErr w:type="spellEnd"/>
      <w:r w:rsidRPr="00B56995">
        <w:rPr>
          <w:color w:val="auto"/>
        </w:rPr>
        <w:t xml:space="preserve"> a </w:t>
      </w:r>
      <w:proofErr w:type="spellStart"/>
      <w:r w:rsidRPr="00B56995">
        <w:rPr>
          <w:color w:val="auto"/>
        </w:rPr>
        <w:t>precise</w:t>
      </w:r>
      <w:proofErr w:type="spellEnd"/>
      <w:r w:rsidRPr="00B56995">
        <w:rPr>
          <w:color w:val="auto"/>
        </w:rPr>
        <w:t xml:space="preserve"> </w:t>
      </w:r>
      <w:proofErr w:type="spellStart"/>
      <w:r w:rsidRPr="00B56995">
        <w:rPr>
          <w:color w:val="auto"/>
        </w:rPr>
        <w:t>device</w:t>
      </w:r>
      <w:proofErr w:type="spellEnd"/>
      <w:r w:rsidRPr="00B56995">
        <w:rPr>
          <w:color w:val="auto"/>
        </w:rPr>
        <w:t xml:space="preserve"> </w:t>
      </w:r>
      <w:proofErr w:type="spellStart"/>
      <w:r w:rsidRPr="00B56995">
        <w:rPr>
          <w:color w:val="auto"/>
        </w:rPr>
        <w:t>for</w:t>
      </w:r>
      <w:proofErr w:type="spellEnd"/>
      <w:r w:rsidRPr="00B56995">
        <w:rPr>
          <w:color w:val="auto"/>
        </w:rPr>
        <w:t xml:space="preserve"> </w:t>
      </w:r>
      <w:proofErr w:type="spellStart"/>
      <w:r w:rsidRPr="00B56995">
        <w:rPr>
          <w:color w:val="auto"/>
        </w:rPr>
        <w:t>voltage</w:t>
      </w:r>
      <w:proofErr w:type="spellEnd"/>
      <w:r w:rsidRPr="00B56995">
        <w:rPr>
          <w:color w:val="auto"/>
        </w:rPr>
        <w:t xml:space="preserve"> </w:t>
      </w:r>
      <w:proofErr w:type="spellStart"/>
      <w:r w:rsidRPr="00B56995">
        <w:rPr>
          <w:color w:val="auto"/>
        </w:rPr>
        <w:t>measurement</w:t>
      </w:r>
      <w:proofErr w:type="spellEnd"/>
      <w:r w:rsidRPr="00B56995">
        <w:rPr>
          <w:color w:val="auto"/>
        </w:rPr>
        <w:t xml:space="preserve">, </w:t>
      </w:r>
      <w:proofErr w:type="spellStart"/>
      <w:r w:rsidRPr="00B56995">
        <w:rPr>
          <w:color w:val="auto"/>
        </w:rPr>
        <w:t>which</w:t>
      </w:r>
      <w:proofErr w:type="spellEnd"/>
      <w:r w:rsidRPr="00B56995">
        <w:rPr>
          <w:color w:val="auto"/>
        </w:rPr>
        <w:t xml:space="preserve"> </w:t>
      </w:r>
      <w:proofErr w:type="spellStart"/>
      <w:r w:rsidRPr="00B56995">
        <w:rPr>
          <w:color w:val="auto"/>
        </w:rPr>
        <w:t>at</w:t>
      </w:r>
      <w:proofErr w:type="spellEnd"/>
      <w:r w:rsidRPr="00B56995">
        <w:rPr>
          <w:color w:val="auto"/>
        </w:rPr>
        <w:t xml:space="preserve"> </w:t>
      </w:r>
      <w:proofErr w:type="spellStart"/>
      <w:r w:rsidRPr="00B56995">
        <w:rPr>
          <w:color w:val="auto"/>
        </w:rPr>
        <w:t>the</w:t>
      </w:r>
      <w:proofErr w:type="spellEnd"/>
      <w:r w:rsidRPr="00B56995">
        <w:rPr>
          <w:color w:val="auto"/>
        </w:rPr>
        <w:t xml:space="preserve"> </w:t>
      </w:r>
      <w:proofErr w:type="spellStart"/>
      <w:r w:rsidRPr="00B56995">
        <w:rPr>
          <w:color w:val="auto"/>
        </w:rPr>
        <w:t>same</w:t>
      </w:r>
      <w:proofErr w:type="spellEnd"/>
      <w:r w:rsidRPr="00B56995">
        <w:rPr>
          <w:color w:val="auto"/>
        </w:rPr>
        <w:t xml:space="preserve"> </w:t>
      </w:r>
      <w:proofErr w:type="spellStart"/>
      <w:r w:rsidRPr="00B56995">
        <w:rPr>
          <w:color w:val="auto"/>
        </w:rPr>
        <w:t>time</w:t>
      </w:r>
      <w:proofErr w:type="spellEnd"/>
      <w:r w:rsidRPr="00B56995">
        <w:rPr>
          <w:color w:val="auto"/>
        </w:rPr>
        <w:t xml:space="preserve"> </w:t>
      </w:r>
      <w:proofErr w:type="spellStart"/>
      <w:r w:rsidRPr="00B56995">
        <w:rPr>
          <w:color w:val="auto"/>
        </w:rPr>
        <w:t>enables</w:t>
      </w:r>
      <w:proofErr w:type="spellEnd"/>
      <w:r w:rsidRPr="00B56995">
        <w:rPr>
          <w:color w:val="auto"/>
        </w:rPr>
        <w:t xml:space="preserve"> </w:t>
      </w:r>
      <w:proofErr w:type="spellStart"/>
      <w:r w:rsidRPr="00B56995">
        <w:rPr>
          <w:color w:val="auto"/>
        </w:rPr>
        <w:t>the</w:t>
      </w:r>
      <w:proofErr w:type="spellEnd"/>
      <w:r w:rsidRPr="00B56995">
        <w:rPr>
          <w:color w:val="auto"/>
        </w:rPr>
        <w:t xml:space="preserve"> </w:t>
      </w:r>
      <w:proofErr w:type="spellStart"/>
      <w:r w:rsidRPr="00B56995">
        <w:rPr>
          <w:color w:val="auto"/>
        </w:rPr>
        <w:t>generation</w:t>
      </w:r>
      <w:proofErr w:type="spellEnd"/>
      <w:r w:rsidRPr="00B56995">
        <w:rPr>
          <w:color w:val="auto"/>
        </w:rPr>
        <w:t xml:space="preserve"> </w:t>
      </w:r>
      <w:proofErr w:type="spellStart"/>
      <w:r w:rsidRPr="00B56995">
        <w:rPr>
          <w:color w:val="auto"/>
        </w:rPr>
        <w:t>of</w:t>
      </w:r>
      <w:proofErr w:type="spellEnd"/>
      <w:r w:rsidRPr="00B56995">
        <w:rPr>
          <w:color w:val="auto"/>
        </w:rPr>
        <w:t xml:space="preserve"> a </w:t>
      </w:r>
      <w:proofErr w:type="spellStart"/>
      <w:r w:rsidRPr="00B56995">
        <w:rPr>
          <w:color w:val="auto"/>
        </w:rPr>
        <w:t>precise</w:t>
      </w:r>
      <w:proofErr w:type="spellEnd"/>
      <w:r w:rsidRPr="00B56995">
        <w:rPr>
          <w:color w:val="auto"/>
        </w:rPr>
        <w:t xml:space="preserve"> output </w:t>
      </w:r>
      <w:proofErr w:type="spellStart"/>
      <w:r w:rsidRPr="00B56995">
        <w:rPr>
          <w:color w:val="auto"/>
        </w:rPr>
        <w:t>voltage</w:t>
      </w:r>
      <w:proofErr w:type="spellEnd"/>
      <w:r w:rsidRPr="00B56995">
        <w:rPr>
          <w:color w:val="auto"/>
        </w:rPr>
        <w:t xml:space="preserve"> </w:t>
      </w:r>
      <w:proofErr w:type="spellStart"/>
      <w:r w:rsidRPr="00B56995">
        <w:rPr>
          <w:color w:val="auto"/>
        </w:rPr>
        <w:t>signal</w:t>
      </w:r>
      <w:proofErr w:type="spellEnd"/>
      <w:r w:rsidRPr="00B56995">
        <w:rPr>
          <w:color w:val="auto"/>
        </w:rPr>
        <w:t xml:space="preserve">. </w:t>
      </w:r>
      <w:proofErr w:type="spellStart"/>
      <w:r w:rsidRPr="00B56995">
        <w:rPr>
          <w:color w:val="auto"/>
        </w:rPr>
        <w:t>The</w:t>
      </w:r>
      <w:proofErr w:type="spellEnd"/>
      <w:r w:rsidRPr="00B56995">
        <w:rPr>
          <w:color w:val="auto"/>
        </w:rPr>
        <w:t xml:space="preserve"> </w:t>
      </w:r>
      <w:proofErr w:type="spellStart"/>
      <w:r w:rsidRPr="00B56995">
        <w:rPr>
          <w:color w:val="auto"/>
        </w:rPr>
        <w:t>various</w:t>
      </w:r>
      <w:proofErr w:type="spellEnd"/>
      <w:r w:rsidRPr="00B56995">
        <w:rPr>
          <w:color w:val="auto"/>
        </w:rPr>
        <w:t xml:space="preserve"> </w:t>
      </w:r>
      <w:proofErr w:type="spellStart"/>
      <w:r w:rsidRPr="00B56995">
        <w:rPr>
          <w:color w:val="auto"/>
        </w:rPr>
        <w:t>effects</w:t>
      </w:r>
      <w:proofErr w:type="spellEnd"/>
      <w:r w:rsidRPr="00B56995">
        <w:rPr>
          <w:color w:val="auto"/>
        </w:rPr>
        <w:t xml:space="preserve"> </w:t>
      </w:r>
      <w:proofErr w:type="spellStart"/>
      <w:r w:rsidRPr="00B56995">
        <w:rPr>
          <w:color w:val="auto"/>
        </w:rPr>
        <w:t>of</w:t>
      </w:r>
      <w:proofErr w:type="spellEnd"/>
      <w:r w:rsidRPr="00B56995">
        <w:rPr>
          <w:color w:val="auto"/>
        </w:rPr>
        <w:t xml:space="preserve"> interference </w:t>
      </w:r>
      <w:proofErr w:type="spellStart"/>
      <w:r w:rsidRPr="00B56995">
        <w:rPr>
          <w:color w:val="auto"/>
        </w:rPr>
        <w:t>sources</w:t>
      </w:r>
      <w:proofErr w:type="spellEnd"/>
      <w:r w:rsidRPr="00B56995">
        <w:rPr>
          <w:color w:val="auto"/>
        </w:rPr>
        <w:t xml:space="preserve"> on </w:t>
      </w:r>
      <w:proofErr w:type="spellStart"/>
      <w:r w:rsidRPr="00B56995">
        <w:rPr>
          <w:color w:val="auto"/>
        </w:rPr>
        <w:t>accuracy</w:t>
      </w:r>
      <w:proofErr w:type="spellEnd"/>
      <w:r w:rsidRPr="00B56995">
        <w:rPr>
          <w:color w:val="auto"/>
        </w:rPr>
        <w:t xml:space="preserve"> and </w:t>
      </w:r>
      <w:proofErr w:type="spellStart"/>
      <w:r w:rsidRPr="00B56995">
        <w:rPr>
          <w:color w:val="auto"/>
        </w:rPr>
        <w:t>the</w:t>
      </w:r>
      <w:proofErr w:type="spellEnd"/>
      <w:r w:rsidRPr="00B56995">
        <w:rPr>
          <w:color w:val="auto"/>
        </w:rPr>
        <w:t xml:space="preserve"> </w:t>
      </w:r>
      <w:proofErr w:type="spellStart"/>
      <w:r w:rsidRPr="00B56995">
        <w:rPr>
          <w:color w:val="auto"/>
        </w:rPr>
        <w:t>possibilities</w:t>
      </w:r>
      <w:proofErr w:type="spellEnd"/>
      <w:r w:rsidRPr="00B56995">
        <w:rPr>
          <w:color w:val="auto"/>
        </w:rPr>
        <w:t xml:space="preserve"> </w:t>
      </w:r>
      <w:proofErr w:type="spellStart"/>
      <w:r w:rsidRPr="00B56995">
        <w:rPr>
          <w:color w:val="auto"/>
        </w:rPr>
        <w:t>of</w:t>
      </w:r>
      <w:proofErr w:type="spellEnd"/>
      <w:r w:rsidRPr="00B56995">
        <w:rPr>
          <w:color w:val="auto"/>
        </w:rPr>
        <w:t xml:space="preserve"> </w:t>
      </w:r>
      <w:proofErr w:type="spellStart"/>
      <w:r w:rsidRPr="00B56995">
        <w:rPr>
          <w:color w:val="auto"/>
        </w:rPr>
        <w:t>their</w:t>
      </w:r>
      <w:proofErr w:type="spellEnd"/>
      <w:r w:rsidRPr="00B56995">
        <w:rPr>
          <w:color w:val="auto"/>
        </w:rPr>
        <w:t xml:space="preserve"> </w:t>
      </w:r>
      <w:proofErr w:type="spellStart"/>
      <w:r w:rsidRPr="00B56995">
        <w:rPr>
          <w:color w:val="auto"/>
        </w:rPr>
        <w:t>elimination</w:t>
      </w:r>
      <w:proofErr w:type="spellEnd"/>
      <w:r w:rsidRPr="00B56995">
        <w:rPr>
          <w:color w:val="auto"/>
        </w:rPr>
        <w:t xml:space="preserve"> are </w:t>
      </w:r>
      <w:proofErr w:type="spellStart"/>
      <w:r w:rsidRPr="00B56995">
        <w:rPr>
          <w:color w:val="auto"/>
        </w:rPr>
        <w:t>discussed</w:t>
      </w:r>
      <w:proofErr w:type="spellEnd"/>
      <w:r w:rsidRPr="00B56995">
        <w:rPr>
          <w:color w:val="auto"/>
        </w:rPr>
        <w:t xml:space="preserve"> </w:t>
      </w:r>
      <w:proofErr w:type="spellStart"/>
      <w:r w:rsidRPr="00B56995">
        <w:rPr>
          <w:color w:val="auto"/>
        </w:rPr>
        <w:t>here</w:t>
      </w:r>
      <w:proofErr w:type="spellEnd"/>
      <w:r w:rsidRPr="00B56995">
        <w:rPr>
          <w:color w:val="auto"/>
        </w:rPr>
        <w:t xml:space="preserve">. </w:t>
      </w:r>
      <w:proofErr w:type="spellStart"/>
      <w:r w:rsidRPr="00B56995">
        <w:rPr>
          <w:color w:val="auto"/>
        </w:rPr>
        <w:t>The</w:t>
      </w:r>
      <w:proofErr w:type="spellEnd"/>
      <w:r w:rsidRPr="00B56995">
        <w:rPr>
          <w:color w:val="auto"/>
        </w:rPr>
        <w:t xml:space="preserve"> </w:t>
      </w:r>
      <w:proofErr w:type="spellStart"/>
      <w:r w:rsidRPr="00B56995">
        <w:rPr>
          <w:color w:val="auto"/>
        </w:rPr>
        <w:t>selected</w:t>
      </w:r>
      <w:proofErr w:type="spellEnd"/>
      <w:r w:rsidRPr="00B56995">
        <w:rPr>
          <w:color w:val="auto"/>
        </w:rPr>
        <w:t xml:space="preserve"> </w:t>
      </w:r>
      <w:proofErr w:type="spellStart"/>
      <w:r w:rsidRPr="00B56995">
        <w:rPr>
          <w:color w:val="auto"/>
        </w:rPr>
        <w:t>solution</w:t>
      </w:r>
      <w:proofErr w:type="spellEnd"/>
      <w:r w:rsidRPr="00B56995">
        <w:rPr>
          <w:color w:val="auto"/>
        </w:rPr>
        <w:t xml:space="preserve"> </w:t>
      </w:r>
      <w:proofErr w:type="spellStart"/>
      <w:r w:rsidRPr="00B56995">
        <w:rPr>
          <w:color w:val="auto"/>
        </w:rPr>
        <w:t>concept</w:t>
      </w:r>
      <w:proofErr w:type="spellEnd"/>
      <w:r w:rsidRPr="00B56995">
        <w:rPr>
          <w:color w:val="auto"/>
        </w:rPr>
        <w:t xml:space="preserve"> </w:t>
      </w:r>
      <w:proofErr w:type="spellStart"/>
      <w:r w:rsidRPr="00B56995">
        <w:rPr>
          <w:color w:val="auto"/>
        </w:rPr>
        <w:t>is</w:t>
      </w:r>
      <w:proofErr w:type="spellEnd"/>
      <w:r w:rsidRPr="00B56995">
        <w:rPr>
          <w:color w:val="auto"/>
        </w:rPr>
        <w:t xml:space="preserve"> </w:t>
      </w:r>
      <w:proofErr w:type="spellStart"/>
      <w:r w:rsidRPr="00B56995">
        <w:rPr>
          <w:color w:val="auto"/>
        </w:rPr>
        <w:t>described</w:t>
      </w:r>
      <w:proofErr w:type="spellEnd"/>
      <w:r w:rsidRPr="00B56995">
        <w:rPr>
          <w:color w:val="auto"/>
        </w:rPr>
        <w:t xml:space="preserve">. </w:t>
      </w:r>
      <w:proofErr w:type="spellStart"/>
      <w:r w:rsidRPr="00B56995">
        <w:rPr>
          <w:color w:val="auto"/>
        </w:rPr>
        <w:t>The</w:t>
      </w:r>
      <w:proofErr w:type="spellEnd"/>
      <w:r w:rsidRPr="00B56995">
        <w:rPr>
          <w:color w:val="auto"/>
        </w:rPr>
        <w:t xml:space="preserve"> </w:t>
      </w:r>
      <w:proofErr w:type="spellStart"/>
      <w:r w:rsidRPr="00B56995">
        <w:rPr>
          <w:color w:val="auto"/>
        </w:rPr>
        <w:t>work</w:t>
      </w:r>
      <w:proofErr w:type="spellEnd"/>
      <w:r w:rsidRPr="00B56995">
        <w:rPr>
          <w:color w:val="auto"/>
        </w:rPr>
        <w:t xml:space="preserve"> </w:t>
      </w:r>
      <w:proofErr w:type="spellStart"/>
      <w:r w:rsidRPr="00B56995">
        <w:rPr>
          <w:color w:val="auto"/>
        </w:rPr>
        <w:t>also</w:t>
      </w:r>
      <w:proofErr w:type="spellEnd"/>
      <w:r w:rsidRPr="00B56995">
        <w:rPr>
          <w:color w:val="auto"/>
        </w:rPr>
        <w:t xml:space="preserve"> </w:t>
      </w:r>
      <w:proofErr w:type="spellStart"/>
      <w:r w:rsidRPr="00B56995">
        <w:rPr>
          <w:color w:val="auto"/>
        </w:rPr>
        <w:t>deals</w:t>
      </w:r>
      <w:proofErr w:type="spellEnd"/>
      <w:r w:rsidRPr="00B56995">
        <w:rPr>
          <w:color w:val="auto"/>
        </w:rPr>
        <w:t xml:space="preserve"> </w:t>
      </w:r>
      <w:proofErr w:type="spellStart"/>
      <w:r w:rsidRPr="00B56995">
        <w:rPr>
          <w:color w:val="auto"/>
        </w:rPr>
        <w:t>with</w:t>
      </w:r>
      <w:proofErr w:type="spellEnd"/>
      <w:r w:rsidRPr="00B56995">
        <w:rPr>
          <w:color w:val="auto"/>
        </w:rPr>
        <w:t xml:space="preserve"> </w:t>
      </w:r>
      <w:proofErr w:type="spellStart"/>
      <w:r w:rsidRPr="00B56995">
        <w:rPr>
          <w:color w:val="auto"/>
        </w:rPr>
        <w:t>individual</w:t>
      </w:r>
      <w:proofErr w:type="spellEnd"/>
      <w:r w:rsidRPr="00B56995">
        <w:rPr>
          <w:color w:val="auto"/>
        </w:rPr>
        <w:t xml:space="preserve"> </w:t>
      </w:r>
      <w:proofErr w:type="spellStart"/>
      <w:r w:rsidRPr="00B56995">
        <w:rPr>
          <w:color w:val="auto"/>
        </w:rPr>
        <w:t>phases</w:t>
      </w:r>
      <w:proofErr w:type="spellEnd"/>
      <w:r w:rsidRPr="00B56995">
        <w:rPr>
          <w:color w:val="auto"/>
        </w:rPr>
        <w:t xml:space="preserve"> </w:t>
      </w:r>
      <w:proofErr w:type="spellStart"/>
      <w:r w:rsidRPr="00B56995">
        <w:rPr>
          <w:color w:val="auto"/>
        </w:rPr>
        <w:t>of</w:t>
      </w:r>
      <w:proofErr w:type="spellEnd"/>
      <w:r w:rsidRPr="00B56995">
        <w:rPr>
          <w:color w:val="auto"/>
        </w:rPr>
        <w:t xml:space="preserve"> development and </w:t>
      </w:r>
      <w:proofErr w:type="spellStart"/>
      <w:r w:rsidRPr="00B56995">
        <w:rPr>
          <w:color w:val="auto"/>
        </w:rPr>
        <w:t>explains</w:t>
      </w:r>
      <w:proofErr w:type="spellEnd"/>
      <w:r w:rsidRPr="00B56995">
        <w:rPr>
          <w:color w:val="auto"/>
        </w:rPr>
        <w:t xml:space="preserve"> </w:t>
      </w:r>
      <w:proofErr w:type="spellStart"/>
      <w:r w:rsidRPr="00B56995">
        <w:rPr>
          <w:color w:val="auto"/>
        </w:rPr>
        <w:t>the</w:t>
      </w:r>
      <w:proofErr w:type="spellEnd"/>
      <w:r w:rsidRPr="00B56995">
        <w:rPr>
          <w:color w:val="auto"/>
        </w:rPr>
        <w:t xml:space="preserve"> </w:t>
      </w:r>
      <w:proofErr w:type="spellStart"/>
      <w:r w:rsidRPr="00B56995">
        <w:rPr>
          <w:color w:val="auto"/>
        </w:rPr>
        <w:t>reasons</w:t>
      </w:r>
      <w:proofErr w:type="spellEnd"/>
      <w:r w:rsidRPr="00B56995">
        <w:rPr>
          <w:color w:val="auto"/>
        </w:rPr>
        <w:t xml:space="preserve"> </w:t>
      </w:r>
      <w:proofErr w:type="spellStart"/>
      <w:r w:rsidRPr="00B56995">
        <w:rPr>
          <w:color w:val="auto"/>
        </w:rPr>
        <w:t>for</w:t>
      </w:r>
      <w:proofErr w:type="spellEnd"/>
      <w:r w:rsidRPr="00B56995">
        <w:rPr>
          <w:color w:val="auto"/>
        </w:rPr>
        <w:t xml:space="preserve"> </w:t>
      </w:r>
      <w:proofErr w:type="spellStart"/>
      <w:r w:rsidRPr="00B56995">
        <w:rPr>
          <w:color w:val="auto"/>
        </w:rPr>
        <w:t>their</w:t>
      </w:r>
      <w:proofErr w:type="spellEnd"/>
      <w:r w:rsidRPr="00B56995">
        <w:rPr>
          <w:color w:val="auto"/>
        </w:rPr>
        <w:t xml:space="preserve"> </w:t>
      </w:r>
      <w:proofErr w:type="spellStart"/>
      <w:r w:rsidRPr="00B56995">
        <w:rPr>
          <w:color w:val="auto"/>
        </w:rPr>
        <w:t>modifications</w:t>
      </w:r>
      <w:proofErr w:type="spellEnd"/>
      <w:r w:rsidRPr="00B56995">
        <w:rPr>
          <w:color w:val="auto"/>
        </w:rPr>
        <w:t xml:space="preserve"> in </w:t>
      </w:r>
      <w:proofErr w:type="spellStart"/>
      <w:r w:rsidRPr="00B56995">
        <w:rPr>
          <w:color w:val="auto"/>
        </w:rPr>
        <w:t>different</w:t>
      </w:r>
      <w:proofErr w:type="spellEnd"/>
      <w:r w:rsidRPr="00B56995">
        <w:rPr>
          <w:color w:val="auto"/>
        </w:rPr>
        <w:t xml:space="preserve"> </w:t>
      </w:r>
      <w:proofErr w:type="spellStart"/>
      <w:r w:rsidRPr="00B56995">
        <w:rPr>
          <w:color w:val="auto"/>
        </w:rPr>
        <w:t>phases</w:t>
      </w:r>
      <w:proofErr w:type="spellEnd"/>
      <w:r w:rsidRPr="00B56995">
        <w:rPr>
          <w:color w:val="auto"/>
        </w:rPr>
        <w:t>.</w:t>
      </w:r>
      <w:r w:rsidR="00C279D4" w:rsidRPr="00D713CC">
        <w:rPr>
          <w:color w:val="auto"/>
        </w:rPr>
        <w:t xml:space="preserve"> </w:t>
      </w:r>
    </w:p>
    <w:p w14:paraId="4A2C9E59" w14:textId="77777777" w:rsidR="00486E17" w:rsidRPr="00D713CC" w:rsidRDefault="00486E17" w:rsidP="00B24C1B">
      <w:pPr>
        <w:pStyle w:val="Nadpismimoobsah"/>
      </w:pPr>
      <w:proofErr w:type="spellStart"/>
      <w:r w:rsidRPr="00D713CC">
        <w:t>Keywords</w:t>
      </w:r>
      <w:proofErr w:type="spellEnd"/>
    </w:p>
    <w:p w14:paraId="668D25D8" w14:textId="48150667" w:rsidR="0019118E" w:rsidRPr="00D713CC" w:rsidRDefault="00F814A2" w:rsidP="0019118E">
      <w:pPr>
        <w:pStyle w:val="ds34"/>
        <w:spacing w:line="276" w:lineRule="auto"/>
      </w:pPr>
      <w:proofErr w:type="spellStart"/>
      <w:r w:rsidRPr="00F814A2">
        <w:rPr>
          <w:szCs w:val="20"/>
        </w:rPr>
        <w:t>Datalogger</w:t>
      </w:r>
      <w:proofErr w:type="spellEnd"/>
      <w:r w:rsidRPr="00F814A2">
        <w:rPr>
          <w:szCs w:val="20"/>
        </w:rPr>
        <w:t xml:space="preserve">, ADC, DAC, </w:t>
      </w:r>
      <w:proofErr w:type="spellStart"/>
      <w:r>
        <w:rPr>
          <w:szCs w:val="20"/>
        </w:rPr>
        <w:t>voltage</w:t>
      </w:r>
      <w:proofErr w:type="spellEnd"/>
      <w:r>
        <w:rPr>
          <w:szCs w:val="20"/>
        </w:rPr>
        <w:t xml:space="preserve"> </w:t>
      </w:r>
      <w:proofErr w:type="spellStart"/>
      <w:r>
        <w:rPr>
          <w:szCs w:val="20"/>
        </w:rPr>
        <w:t>measurement</w:t>
      </w:r>
      <w:proofErr w:type="spellEnd"/>
      <w:r w:rsidRPr="00F814A2">
        <w:rPr>
          <w:szCs w:val="20"/>
        </w:rPr>
        <w:t>, STM32, Ethernet</w:t>
      </w:r>
    </w:p>
    <w:p w14:paraId="4FF1BBE4" w14:textId="77777777" w:rsidR="0019118E" w:rsidRPr="00D713CC" w:rsidRDefault="004A369D" w:rsidP="0019118E">
      <w:pPr>
        <w:pStyle w:val="ds34"/>
        <w:spacing w:line="276" w:lineRule="auto"/>
      </w:pPr>
      <w:r w:rsidRPr="00D713CC">
        <w:br w:type="page"/>
      </w:r>
    </w:p>
    <w:p w14:paraId="07C1ED4D" w14:textId="77777777" w:rsidR="004A369D" w:rsidRPr="00D713CC" w:rsidRDefault="004A369D" w:rsidP="0019118E">
      <w:pPr>
        <w:pStyle w:val="ds34"/>
        <w:spacing w:line="276" w:lineRule="auto"/>
      </w:pPr>
    </w:p>
    <w:p w14:paraId="35B963C9" w14:textId="77777777" w:rsidR="004A369D" w:rsidRPr="00D713CC" w:rsidRDefault="004A369D" w:rsidP="0019118E">
      <w:pPr>
        <w:pStyle w:val="ds34"/>
        <w:spacing w:line="276" w:lineRule="auto"/>
      </w:pPr>
    </w:p>
    <w:p w14:paraId="2435F46E" w14:textId="77777777" w:rsidR="004A369D" w:rsidRPr="00D713CC" w:rsidRDefault="004A369D" w:rsidP="0019118E">
      <w:pPr>
        <w:pStyle w:val="ds34"/>
        <w:spacing w:line="276" w:lineRule="auto"/>
      </w:pPr>
    </w:p>
    <w:p w14:paraId="44EEF4B4" w14:textId="77777777" w:rsidR="004A369D" w:rsidRPr="00D713CC" w:rsidRDefault="004A369D" w:rsidP="0019118E">
      <w:pPr>
        <w:pStyle w:val="ds34"/>
        <w:spacing w:line="276" w:lineRule="auto"/>
      </w:pPr>
    </w:p>
    <w:p w14:paraId="1E2E87F1" w14:textId="77777777" w:rsidR="004A369D" w:rsidRPr="00D713CC" w:rsidRDefault="004A369D" w:rsidP="0019118E">
      <w:pPr>
        <w:pStyle w:val="ds34"/>
        <w:spacing w:line="276" w:lineRule="auto"/>
      </w:pPr>
    </w:p>
    <w:p w14:paraId="7A21E743" w14:textId="77777777" w:rsidR="004A369D" w:rsidRPr="00D713CC" w:rsidRDefault="004A369D" w:rsidP="0019118E">
      <w:pPr>
        <w:pStyle w:val="ds34"/>
        <w:spacing w:line="276" w:lineRule="auto"/>
      </w:pPr>
    </w:p>
    <w:p w14:paraId="01B1F6D2" w14:textId="77777777" w:rsidR="004A369D" w:rsidRPr="00D713CC" w:rsidRDefault="004A369D" w:rsidP="0019118E">
      <w:pPr>
        <w:pStyle w:val="ds34"/>
        <w:spacing w:line="276" w:lineRule="auto"/>
      </w:pPr>
    </w:p>
    <w:p w14:paraId="235684F9" w14:textId="77777777" w:rsidR="004A369D" w:rsidRPr="00D713CC" w:rsidRDefault="004A369D" w:rsidP="0019118E">
      <w:pPr>
        <w:pStyle w:val="ds34"/>
        <w:spacing w:line="276" w:lineRule="auto"/>
      </w:pPr>
    </w:p>
    <w:p w14:paraId="4937FE27" w14:textId="77777777" w:rsidR="004A369D" w:rsidRPr="00D713CC" w:rsidRDefault="004A369D" w:rsidP="0019118E">
      <w:pPr>
        <w:pStyle w:val="ds34"/>
        <w:spacing w:line="276" w:lineRule="auto"/>
      </w:pPr>
    </w:p>
    <w:p w14:paraId="041E09C5" w14:textId="77777777" w:rsidR="004A369D" w:rsidRPr="00D713CC" w:rsidRDefault="004A369D" w:rsidP="0019118E">
      <w:pPr>
        <w:pStyle w:val="ds34"/>
        <w:spacing w:line="276" w:lineRule="auto"/>
      </w:pPr>
    </w:p>
    <w:p w14:paraId="0F6977C0" w14:textId="77777777" w:rsidR="004A369D" w:rsidRPr="00D713CC" w:rsidRDefault="004A369D" w:rsidP="0019118E">
      <w:pPr>
        <w:pStyle w:val="ds34"/>
        <w:spacing w:line="276" w:lineRule="auto"/>
      </w:pPr>
    </w:p>
    <w:p w14:paraId="5C23C888" w14:textId="77777777" w:rsidR="004A369D" w:rsidRPr="00D713CC" w:rsidRDefault="004A369D" w:rsidP="0019118E">
      <w:pPr>
        <w:pStyle w:val="ds34"/>
        <w:spacing w:line="276" w:lineRule="auto"/>
      </w:pPr>
    </w:p>
    <w:p w14:paraId="63D0E3B1" w14:textId="77777777" w:rsidR="004A369D" w:rsidRPr="00D713CC" w:rsidRDefault="004A369D" w:rsidP="0019118E">
      <w:pPr>
        <w:pStyle w:val="ds34"/>
        <w:spacing w:line="276" w:lineRule="auto"/>
      </w:pPr>
    </w:p>
    <w:p w14:paraId="5FBBF8C8" w14:textId="77777777" w:rsidR="004A369D" w:rsidRPr="00D713CC" w:rsidRDefault="004A369D" w:rsidP="0019118E">
      <w:pPr>
        <w:pStyle w:val="ds34"/>
        <w:spacing w:line="276" w:lineRule="auto"/>
      </w:pPr>
    </w:p>
    <w:p w14:paraId="4943F7AF" w14:textId="77777777" w:rsidR="004A369D" w:rsidRPr="00D713CC" w:rsidRDefault="004A369D" w:rsidP="0019118E">
      <w:pPr>
        <w:pStyle w:val="ds34"/>
        <w:spacing w:line="276" w:lineRule="auto"/>
      </w:pPr>
    </w:p>
    <w:p w14:paraId="4F81C50C" w14:textId="77777777" w:rsidR="004A369D" w:rsidRPr="00D713CC" w:rsidRDefault="004A369D" w:rsidP="0019118E">
      <w:pPr>
        <w:pStyle w:val="ds34"/>
        <w:spacing w:line="276" w:lineRule="auto"/>
      </w:pPr>
    </w:p>
    <w:p w14:paraId="40713A58" w14:textId="77777777" w:rsidR="004A369D" w:rsidRPr="00D713CC" w:rsidRDefault="004A369D" w:rsidP="0019118E">
      <w:pPr>
        <w:pStyle w:val="ds34"/>
        <w:spacing w:line="276" w:lineRule="auto"/>
      </w:pPr>
    </w:p>
    <w:p w14:paraId="52D82BC4" w14:textId="77777777" w:rsidR="004A369D" w:rsidRPr="00D713CC" w:rsidRDefault="004A369D" w:rsidP="0019118E">
      <w:pPr>
        <w:pStyle w:val="ds34"/>
        <w:spacing w:line="276" w:lineRule="auto"/>
      </w:pPr>
    </w:p>
    <w:p w14:paraId="4A13EA53" w14:textId="77777777" w:rsidR="004A369D" w:rsidRPr="00D713CC" w:rsidRDefault="004A369D" w:rsidP="0019118E">
      <w:pPr>
        <w:pStyle w:val="ds34"/>
        <w:spacing w:line="276" w:lineRule="auto"/>
      </w:pPr>
    </w:p>
    <w:p w14:paraId="7911501C" w14:textId="77777777" w:rsidR="004A369D" w:rsidRPr="00D713CC" w:rsidRDefault="004A369D" w:rsidP="0019118E">
      <w:pPr>
        <w:pStyle w:val="ds34"/>
        <w:spacing w:line="276" w:lineRule="auto"/>
      </w:pPr>
    </w:p>
    <w:p w14:paraId="283B39D6" w14:textId="77777777" w:rsidR="004A369D" w:rsidRPr="00D713CC" w:rsidRDefault="004A369D" w:rsidP="0019118E">
      <w:pPr>
        <w:pStyle w:val="ds34"/>
        <w:spacing w:line="276" w:lineRule="auto"/>
      </w:pPr>
    </w:p>
    <w:p w14:paraId="03267D5E" w14:textId="77777777" w:rsidR="004A369D" w:rsidRPr="00D713CC" w:rsidRDefault="004A369D" w:rsidP="0019118E">
      <w:pPr>
        <w:pStyle w:val="ds34"/>
        <w:spacing w:line="276" w:lineRule="auto"/>
      </w:pPr>
    </w:p>
    <w:p w14:paraId="76A44295" w14:textId="77777777" w:rsidR="004A369D" w:rsidRPr="00D713CC" w:rsidRDefault="004A369D" w:rsidP="0019118E">
      <w:pPr>
        <w:pStyle w:val="ds34"/>
        <w:spacing w:line="276" w:lineRule="auto"/>
      </w:pPr>
    </w:p>
    <w:p w14:paraId="169B3A41" w14:textId="77777777" w:rsidR="004A369D" w:rsidRPr="00D713CC" w:rsidRDefault="004A369D" w:rsidP="0019118E">
      <w:pPr>
        <w:pStyle w:val="ds34"/>
        <w:spacing w:line="276" w:lineRule="auto"/>
      </w:pPr>
    </w:p>
    <w:p w14:paraId="5C169E36" w14:textId="77777777" w:rsidR="004A369D" w:rsidRPr="00D713CC" w:rsidRDefault="004A369D" w:rsidP="0019118E">
      <w:pPr>
        <w:pStyle w:val="ds34"/>
        <w:spacing w:line="276" w:lineRule="auto"/>
      </w:pPr>
    </w:p>
    <w:p w14:paraId="6AC06C36" w14:textId="77777777" w:rsidR="004A369D" w:rsidRPr="00D713CC" w:rsidRDefault="004A369D" w:rsidP="0019118E">
      <w:pPr>
        <w:pStyle w:val="ds34"/>
        <w:spacing w:line="276" w:lineRule="auto"/>
      </w:pPr>
    </w:p>
    <w:p w14:paraId="7304315A" w14:textId="77777777" w:rsidR="004A369D" w:rsidRPr="00D713CC" w:rsidRDefault="004A369D" w:rsidP="0019118E">
      <w:pPr>
        <w:pStyle w:val="ds34"/>
        <w:spacing w:line="276" w:lineRule="auto"/>
      </w:pPr>
    </w:p>
    <w:p w14:paraId="02E62C74" w14:textId="77777777" w:rsidR="004A369D" w:rsidRPr="00D713CC" w:rsidRDefault="004A369D" w:rsidP="0019118E">
      <w:pPr>
        <w:pStyle w:val="ds34"/>
        <w:spacing w:line="276" w:lineRule="auto"/>
      </w:pPr>
    </w:p>
    <w:p w14:paraId="53442133" w14:textId="77777777" w:rsidR="004A369D" w:rsidRPr="00D713CC" w:rsidRDefault="004A369D" w:rsidP="0019118E">
      <w:pPr>
        <w:pStyle w:val="ds34"/>
        <w:spacing w:line="276" w:lineRule="auto"/>
      </w:pPr>
    </w:p>
    <w:p w14:paraId="77BA912B" w14:textId="77777777" w:rsidR="0019118E" w:rsidRPr="00D713CC" w:rsidRDefault="0019118E" w:rsidP="0019118E">
      <w:pPr>
        <w:pStyle w:val="ds34"/>
        <w:spacing w:line="276" w:lineRule="auto"/>
      </w:pPr>
    </w:p>
    <w:p w14:paraId="4B602830" w14:textId="77777777" w:rsidR="004A369D" w:rsidRPr="00D713CC" w:rsidRDefault="004A369D" w:rsidP="00B24C1B">
      <w:pPr>
        <w:pStyle w:val="Nadpismimoobsah"/>
      </w:pPr>
      <w:r w:rsidRPr="00D713CC">
        <w:t>Bibliografická citace</w:t>
      </w:r>
    </w:p>
    <w:p w14:paraId="42F2A629" w14:textId="0F8F9F65" w:rsidR="00486E17" w:rsidRPr="00D713CC" w:rsidRDefault="00104F7D" w:rsidP="00486E17">
      <w:pPr>
        <w:pStyle w:val="Prvnodstavec"/>
      </w:pPr>
      <w:r>
        <w:rPr>
          <w:rFonts w:ascii="Roboto" w:hAnsi="Roboto"/>
          <w:color w:val="333333"/>
          <w:sz w:val="21"/>
          <w:szCs w:val="21"/>
          <w:shd w:val="clear" w:color="auto" w:fill="FFFFFF"/>
        </w:rPr>
        <w:t>ŠAFÁŘ, Pavel. </w:t>
      </w:r>
      <w:r>
        <w:rPr>
          <w:rFonts w:ascii="Roboto" w:hAnsi="Roboto"/>
          <w:i/>
          <w:iCs/>
          <w:color w:val="333333"/>
          <w:sz w:val="21"/>
          <w:szCs w:val="21"/>
          <w:shd w:val="clear" w:color="auto" w:fill="FFFFFF"/>
        </w:rPr>
        <w:t xml:space="preserve">Precizní </w:t>
      </w:r>
      <w:proofErr w:type="spellStart"/>
      <w:r>
        <w:rPr>
          <w:rFonts w:ascii="Roboto" w:hAnsi="Roboto"/>
          <w:i/>
          <w:iCs/>
          <w:color w:val="333333"/>
          <w:sz w:val="21"/>
          <w:szCs w:val="21"/>
          <w:shd w:val="clear" w:color="auto" w:fill="FFFFFF"/>
        </w:rPr>
        <w:t>datalogger</w:t>
      </w:r>
      <w:proofErr w:type="spellEnd"/>
      <w:r>
        <w:rPr>
          <w:rFonts w:ascii="Roboto" w:hAnsi="Roboto"/>
          <w:i/>
          <w:iCs/>
          <w:color w:val="333333"/>
          <w:sz w:val="21"/>
          <w:szCs w:val="21"/>
          <w:shd w:val="clear" w:color="auto" w:fill="FFFFFF"/>
        </w:rPr>
        <w:t xml:space="preserve"> a zdroj napěťového signálu</w:t>
      </w:r>
      <w:r>
        <w:rPr>
          <w:rFonts w:ascii="Roboto" w:hAnsi="Roboto"/>
          <w:color w:val="333333"/>
          <w:sz w:val="21"/>
          <w:szCs w:val="21"/>
          <w:shd w:val="clear" w:color="auto" w:fill="FFFFFF"/>
        </w:rPr>
        <w:t> [online]. Brno, 2024 </w:t>
      </w:r>
      <w:r>
        <w:rPr>
          <w:rStyle w:val="bsttip"/>
          <w:rFonts w:ascii="Roboto" w:hAnsi="Roboto"/>
          <w:color w:val="333333"/>
          <w:sz w:val="21"/>
          <w:szCs w:val="21"/>
          <w:shd w:val="clear" w:color="auto" w:fill="FFFFFF"/>
        </w:rPr>
        <w:t>[cit. 2024-05-04]</w:t>
      </w:r>
      <w:r>
        <w:rPr>
          <w:rFonts w:ascii="Roboto" w:hAnsi="Roboto"/>
          <w:color w:val="333333"/>
          <w:sz w:val="21"/>
          <w:szCs w:val="21"/>
          <w:shd w:val="clear" w:color="auto" w:fill="FFFFFF"/>
        </w:rPr>
        <w:t>. Dostupné z: </w:t>
      </w:r>
      <w:hyperlink r:id="rId9" w:tgtFrame="_blank" w:history="1">
        <w:r>
          <w:rPr>
            <w:rStyle w:val="Hypertextovodkaz"/>
            <w:rFonts w:ascii="Roboto" w:hAnsi="Roboto"/>
            <w:color w:val="337AB7"/>
            <w:sz w:val="21"/>
            <w:szCs w:val="21"/>
            <w:shd w:val="clear" w:color="auto" w:fill="FFFFFF"/>
          </w:rPr>
          <w:t>https://www.vut.cz/studenti/zav-prace/detail/159879</w:t>
        </w:r>
      </w:hyperlink>
      <w:r>
        <w:rPr>
          <w:rFonts w:ascii="Roboto" w:hAnsi="Roboto"/>
          <w:color w:val="333333"/>
          <w:sz w:val="21"/>
          <w:szCs w:val="21"/>
          <w:shd w:val="clear" w:color="auto" w:fill="FFFFFF"/>
        </w:rPr>
        <w:t xml:space="preserve">. Diplomová práce. Vysoké učení technické v Brně, Fakulta elektrotechniky a komunikačních technologií, Ústav </w:t>
      </w:r>
      <w:proofErr w:type="spellStart"/>
      <w:r>
        <w:rPr>
          <w:rFonts w:ascii="Roboto" w:hAnsi="Roboto"/>
          <w:color w:val="333333"/>
          <w:sz w:val="21"/>
          <w:szCs w:val="21"/>
          <w:shd w:val="clear" w:color="auto" w:fill="FFFFFF"/>
        </w:rPr>
        <w:t>radioelektroniky</w:t>
      </w:r>
      <w:proofErr w:type="spellEnd"/>
      <w:r>
        <w:rPr>
          <w:rFonts w:ascii="Roboto" w:hAnsi="Roboto"/>
          <w:color w:val="333333"/>
          <w:sz w:val="21"/>
          <w:szCs w:val="21"/>
          <w:shd w:val="clear" w:color="auto" w:fill="FFFFFF"/>
        </w:rPr>
        <w:t>. Vedoucí práce Michal Kubíček.</w:t>
      </w:r>
    </w:p>
    <w:p w14:paraId="71DD3BDF" w14:textId="77777777" w:rsidR="003B652D" w:rsidRPr="00D713CC" w:rsidRDefault="003B652D" w:rsidP="001E1C14">
      <w:pPr>
        <w:spacing w:line="240" w:lineRule="auto"/>
        <w:rPr>
          <w:i/>
          <w:color w:val="FF0000"/>
        </w:rPr>
      </w:pPr>
    </w:p>
    <w:p w14:paraId="4F4ED711" w14:textId="77777777" w:rsidR="007504B5" w:rsidRPr="00D713CC" w:rsidRDefault="007504B5" w:rsidP="00F96216">
      <w:pPr>
        <w:pStyle w:val="Odstavecprvn"/>
      </w:pPr>
    </w:p>
    <w:p w14:paraId="1C56FD86" w14:textId="77777777" w:rsidR="0019118E" w:rsidRPr="00D713CC" w:rsidRDefault="0019118E" w:rsidP="0080263D">
      <w:pPr>
        <w:autoSpaceDE w:val="0"/>
        <w:autoSpaceDN w:val="0"/>
        <w:adjustRightInd w:val="0"/>
        <w:spacing w:line="240" w:lineRule="auto"/>
        <w:jc w:val="both"/>
      </w:pPr>
      <w:r w:rsidRPr="00D713CC">
        <w:br w:type="page"/>
      </w:r>
    </w:p>
    <w:p w14:paraId="4564C409" w14:textId="77777777" w:rsidR="00486E17" w:rsidRPr="00D713CC" w:rsidRDefault="00486E17" w:rsidP="00486E17">
      <w:pPr>
        <w:pStyle w:val="ds34nadpis"/>
        <w:spacing w:line="276" w:lineRule="auto"/>
        <w:jc w:val="center"/>
        <w:rPr>
          <w:sz w:val="36"/>
          <w:szCs w:val="36"/>
        </w:rPr>
      </w:pPr>
      <w:r w:rsidRPr="00D713CC">
        <w:rPr>
          <w:sz w:val="36"/>
          <w:szCs w:val="36"/>
        </w:rPr>
        <w:lastRenderedPageBreak/>
        <w:t>Prohlášení autora o původnosti díla</w:t>
      </w:r>
    </w:p>
    <w:p w14:paraId="45C16E4D" w14:textId="77777777" w:rsidR="00486E17" w:rsidRPr="00104F7D" w:rsidRDefault="00486E17" w:rsidP="00486E17"/>
    <w:p w14:paraId="28B1626E" w14:textId="1CBE86FC" w:rsidR="00486E17" w:rsidRPr="00104F7D" w:rsidRDefault="00486E17" w:rsidP="000C61CD">
      <w:pPr>
        <w:tabs>
          <w:tab w:val="left" w:pos="4395"/>
        </w:tabs>
        <w:autoSpaceDE w:val="0"/>
        <w:autoSpaceDN w:val="0"/>
        <w:adjustRightInd w:val="0"/>
        <w:rPr>
          <w:b/>
        </w:rPr>
      </w:pPr>
      <w:r w:rsidRPr="00104F7D">
        <w:rPr>
          <w:b/>
        </w:rPr>
        <w:t>Jméno a příjmení studenta:</w:t>
      </w:r>
      <w:r w:rsidR="000C61CD" w:rsidRPr="00104F7D">
        <w:rPr>
          <w:b/>
        </w:rPr>
        <w:tab/>
      </w:r>
      <w:r w:rsidR="00104F7D" w:rsidRPr="00104F7D">
        <w:rPr>
          <w:i/>
        </w:rPr>
        <w:t>Pavel Šafář</w:t>
      </w:r>
    </w:p>
    <w:p w14:paraId="3819E35D" w14:textId="77777777" w:rsidR="00486E17" w:rsidRPr="00104F7D" w:rsidRDefault="00486E17" w:rsidP="000C61CD">
      <w:pPr>
        <w:tabs>
          <w:tab w:val="left" w:pos="4395"/>
        </w:tabs>
        <w:autoSpaceDE w:val="0"/>
        <w:autoSpaceDN w:val="0"/>
        <w:adjustRightInd w:val="0"/>
      </w:pPr>
    </w:p>
    <w:p w14:paraId="5434329D" w14:textId="69B9FA69" w:rsidR="00486E17" w:rsidRPr="00104F7D" w:rsidRDefault="00486E17" w:rsidP="000C61CD">
      <w:pPr>
        <w:tabs>
          <w:tab w:val="left" w:pos="4395"/>
        </w:tabs>
        <w:autoSpaceDE w:val="0"/>
        <w:autoSpaceDN w:val="0"/>
        <w:adjustRightInd w:val="0"/>
        <w:rPr>
          <w:b/>
        </w:rPr>
      </w:pPr>
      <w:r w:rsidRPr="00104F7D">
        <w:rPr>
          <w:b/>
        </w:rPr>
        <w:t>VUT ID studenta:</w:t>
      </w:r>
      <w:r w:rsidRPr="00104F7D">
        <w:rPr>
          <w:b/>
        </w:rPr>
        <w:tab/>
      </w:r>
      <w:r w:rsidR="00104F7D" w:rsidRPr="00104F7D">
        <w:rPr>
          <w:i/>
        </w:rPr>
        <w:t>232625</w:t>
      </w:r>
    </w:p>
    <w:p w14:paraId="718683FA" w14:textId="77777777" w:rsidR="00486E17" w:rsidRPr="00104F7D" w:rsidRDefault="00486E17" w:rsidP="000C61CD">
      <w:pPr>
        <w:tabs>
          <w:tab w:val="left" w:pos="4395"/>
        </w:tabs>
        <w:autoSpaceDE w:val="0"/>
        <w:autoSpaceDN w:val="0"/>
        <w:adjustRightInd w:val="0"/>
      </w:pPr>
    </w:p>
    <w:p w14:paraId="508210F2" w14:textId="1EC8867B" w:rsidR="00486E17" w:rsidRPr="00104F7D" w:rsidRDefault="00486E17" w:rsidP="000C61CD">
      <w:pPr>
        <w:tabs>
          <w:tab w:val="left" w:pos="4395"/>
        </w:tabs>
        <w:autoSpaceDE w:val="0"/>
        <w:autoSpaceDN w:val="0"/>
        <w:adjustRightInd w:val="0"/>
      </w:pPr>
      <w:r w:rsidRPr="00104F7D">
        <w:rPr>
          <w:b/>
        </w:rPr>
        <w:t xml:space="preserve">Typ práce: </w:t>
      </w:r>
      <w:r w:rsidRPr="00104F7D">
        <w:rPr>
          <w:b/>
        </w:rPr>
        <w:tab/>
      </w:r>
      <w:r w:rsidRPr="00104F7D">
        <w:rPr>
          <w:i/>
        </w:rPr>
        <w:t>Diplomová práce</w:t>
      </w:r>
    </w:p>
    <w:p w14:paraId="28D0E8F6" w14:textId="77777777" w:rsidR="00486E17" w:rsidRPr="00104F7D" w:rsidRDefault="00486E17" w:rsidP="000C61CD">
      <w:pPr>
        <w:tabs>
          <w:tab w:val="left" w:pos="4395"/>
        </w:tabs>
        <w:autoSpaceDE w:val="0"/>
        <w:autoSpaceDN w:val="0"/>
        <w:adjustRightInd w:val="0"/>
        <w:rPr>
          <w:b/>
        </w:rPr>
      </w:pPr>
    </w:p>
    <w:p w14:paraId="7185DF0F" w14:textId="0AFDFE9E" w:rsidR="00486E17" w:rsidRPr="00104F7D" w:rsidRDefault="00486E17" w:rsidP="000C61CD">
      <w:pPr>
        <w:tabs>
          <w:tab w:val="left" w:pos="4395"/>
        </w:tabs>
        <w:autoSpaceDE w:val="0"/>
        <w:autoSpaceDN w:val="0"/>
        <w:adjustRightInd w:val="0"/>
        <w:rPr>
          <w:b/>
        </w:rPr>
      </w:pPr>
      <w:r w:rsidRPr="00104F7D">
        <w:rPr>
          <w:b/>
        </w:rPr>
        <w:t>Akademický rok:</w:t>
      </w:r>
      <w:r w:rsidRPr="00104F7D">
        <w:rPr>
          <w:b/>
        </w:rPr>
        <w:tab/>
      </w:r>
      <w:r w:rsidRPr="00104F7D">
        <w:rPr>
          <w:i/>
        </w:rPr>
        <w:t>202</w:t>
      </w:r>
      <w:r w:rsidR="00104F7D" w:rsidRPr="00104F7D">
        <w:rPr>
          <w:i/>
        </w:rPr>
        <w:t>3</w:t>
      </w:r>
      <w:r w:rsidRPr="00104F7D">
        <w:rPr>
          <w:i/>
        </w:rPr>
        <w:t>/2</w:t>
      </w:r>
      <w:r w:rsidR="00104F7D" w:rsidRPr="00104F7D">
        <w:rPr>
          <w:i/>
        </w:rPr>
        <w:t>4</w:t>
      </w:r>
    </w:p>
    <w:p w14:paraId="37CB3D68" w14:textId="77777777" w:rsidR="00486E17" w:rsidRPr="00104F7D" w:rsidRDefault="00486E17" w:rsidP="000C61CD">
      <w:pPr>
        <w:tabs>
          <w:tab w:val="left" w:pos="4395"/>
        </w:tabs>
        <w:autoSpaceDE w:val="0"/>
        <w:autoSpaceDN w:val="0"/>
        <w:adjustRightInd w:val="0"/>
        <w:rPr>
          <w:b/>
        </w:rPr>
      </w:pPr>
    </w:p>
    <w:p w14:paraId="0AFF9B79" w14:textId="53D0E500" w:rsidR="00486E17" w:rsidRPr="00104F7D" w:rsidRDefault="00486E17" w:rsidP="00104F7D">
      <w:pPr>
        <w:tabs>
          <w:tab w:val="left" w:pos="4395"/>
        </w:tabs>
        <w:autoSpaceDE w:val="0"/>
        <w:autoSpaceDN w:val="0"/>
        <w:adjustRightInd w:val="0"/>
        <w:ind w:left="4395" w:hanging="4038"/>
        <w:rPr>
          <w:i/>
        </w:rPr>
      </w:pPr>
      <w:r w:rsidRPr="00104F7D">
        <w:rPr>
          <w:b/>
        </w:rPr>
        <w:t>Téma závěrečné práce:</w:t>
      </w:r>
      <w:r w:rsidRPr="00104F7D">
        <w:rPr>
          <w:b/>
        </w:rPr>
        <w:tab/>
      </w:r>
      <w:r w:rsidR="00104F7D" w:rsidRPr="00104F7D">
        <w:rPr>
          <w:i/>
        </w:rPr>
        <w:t xml:space="preserve">Precizní </w:t>
      </w:r>
      <w:proofErr w:type="spellStart"/>
      <w:r w:rsidR="00104F7D" w:rsidRPr="00104F7D">
        <w:rPr>
          <w:i/>
        </w:rPr>
        <w:t>datalogger</w:t>
      </w:r>
      <w:proofErr w:type="spellEnd"/>
      <w:r w:rsidR="00104F7D" w:rsidRPr="00104F7D">
        <w:rPr>
          <w:i/>
        </w:rPr>
        <w:t xml:space="preserve"> a zdroj napěťového signálu</w:t>
      </w:r>
    </w:p>
    <w:p w14:paraId="0AFC1886" w14:textId="77777777" w:rsidR="00486E17" w:rsidRPr="00D713CC" w:rsidRDefault="00486E17" w:rsidP="00486E17">
      <w:pPr>
        <w:autoSpaceDE w:val="0"/>
        <w:autoSpaceDN w:val="0"/>
        <w:adjustRightInd w:val="0"/>
        <w:rPr>
          <w:b/>
        </w:rPr>
      </w:pPr>
    </w:p>
    <w:p w14:paraId="04457C90" w14:textId="77777777" w:rsidR="000C61CD" w:rsidRPr="00D713CC" w:rsidRDefault="000C61CD" w:rsidP="00486E17">
      <w:pPr>
        <w:autoSpaceDE w:val="0"/>
        <w:autoSpaceDN w:val="0"/>
        <w:adjustRightInd w:val="0"/>
      </w:pPr>
    </w:p>
    <w:p w14:paraId="78C85668" w14:textId="77777777" w:rsidR="000C61CD" w:rsidRPr="00D713CC" w:rsidRDefault="000C61CD" w:rsidP="00486E17">
      <w:pPr>
        <w:autoSpaceDE w:val="0"/>
        <w:autoSpaceDN w:val="0"/>
        <w:adjustRightInd w:val="0"/>
      </w:pPr>
    </w:p>
    <w:p w14:paraId="38A7D987" w14:textId="77777777" w:rsidR="000C61CD" w:rsidRPr="00D713CC" w:rsidRDefault="000C61CD" w:rsidP="00486E17">
      <w:pPr>
        <w:autoSpaceDE w:val="0"/>
        <w:autoSpaceDN w:val="0"/>
        <w:adjustRightInd w:val="0"/>
      </w:pPr>
    </w:p>
    <w:p w14:paraId="1A50F2BA" w14:textId="77777777" w:rsidR="000C61CD" w:rsidRDefault="00486E17" w:rsidP="002A624C">
      <w:pPr>
        <w:pStyle w:val="Prvnodstavec"/>
      </w:pPr>
      <w:r w:rsidRPr="00D713CC">
        <w:t>Prohlašuji, že svou závěrečnou práci jsem vypracoval samostatně pod vedením vedoucí/ho závěrečné práce a s použitím odborné literatury a dalších informačních zdrojů, které jsou všechny citovány v práci a uvedeny v seznamu literatury na konci práce.</w:t>
      </w:r>
    </w:p>
    <w:p w14:paraId="2E7C8584" w14:textId="77777777" w:rsidR="00F96216" w:rsidRPr="00F96216" w:rsidRDefault="00F96216" w:rsidP="002A624C">
      <w:pPr>
        <w:pStyle w:val="Prvnodstavec"/>
      </w:pPr>
    </w:p>
    <w:p w14:paraId="7A1AD86A" w14:textId="77777777" w:rsidR="00486E17" w:rsidRPr="00D713CC" w:rsidRDefault="00486E17" w:rsidP="002A624C">
      <w:pPr>
        <w:pStyle w:val="Prvnodstavec"/>
      </w:pPr>
      <w:r w:rsidRPr="00D713CC">
        <w:t xml:space="preserve">Jako autor uvedené závěrečné práce dále prohlašuji, že v souvislosti s vytvořením této závěrečné práce jsem neporušil autorská práva třetích osob, zejména jsem nezasáhl nedovoleným způsobem do cizích autorských práv osobnostních a jsem si plně vědom následků porušení ustanovení § </w:t>
      </w:r>
      <w:smartTag w:uri="urn:schemas-microsoft-com:office:smarttags" w:element="metricconverter">
        <w:smartTagPr>
          <w:attr w:name="ProductID" w:val="11 a"/>
        </w:smartTagPr>
        <w:r w:rsidRPr="00D713CC">
          <w:t>11 a</w:t>
        </w:r>
      </w:smartTag>
      <w:r w:rsidRPr="00D713CC">
        <w:t xml:space="preserve"> následujících autorského zákona č. 121/2000 Sb., včetně možných trestněprávních důsledků vyplývajících z ustanovení části druhé, hlavy VI. díl 4 Trestního zákoníku č. 40/2009 Sb.</w:t>
      </w:r>
    </w:p>
    <w:p w14:paraId="72ED54F0" w14:textId="77777777" w:rsidR="00486E17" w:rsidRPr="00D713CC" w:rsidRDefault="00486E17" w:rsidP="00486E17">
      <w:pPr>
        <w:pStyle w:val="Prosttext"/>
        <w:rPr>
          <w:rFonts w:ascii="Times New Roman" w:hAnsi="Times New Roman"/>
          <w:sz w:val="24"/>
        </w:rPr>
      </w:pPr>
    </w:p>
    <w:p w14:paraId="15E073E6" w14:textId="77777777" w:rsidR="00486E17" w:rsidRPr="00D713CC" w:rsidRDefault="00486E17" w:rsidP="00486E17">
      <w:pPr>
        <w:pStyle w:val="Prosttext"/>
        <w:rPr>
          <w:rFonts w:ascii="Times New Roman" w:hAnsi="Times New Roman"/>
          <w:sz w:val="24"/>
        </w:rPr>
      </w:pPr>
    </w:p>
    <w:p w14:paraId="5ECB0A02" w14:textId="77777777" w:rsidR="00486E17" w:rsidRPr="00D713CC" w:rsidRDefault="00486E17" w:rsidP="00486E17">
      <w:pPr>
        <w:pStyle w:val="Prosttext"/>
        <w:rPr>
          <w:rFonts w:ascii="Times New Roman" w:hAnsi="Times New Roman"/>
          <w:sz w:val="24"/>
        </w:rPr>
      </w:pPr>
      <w:r w:rsidRPr="00D713CC">
        <w:rPr>
          <w:rFonts w:ascii="Times New Roman" w:hAnsi="Times New Roman"/>
        </w:rPr>
        <w:t>.</w:t>
      </w:r>
    </w:p>
    <w:p w14:paraId="2E4BC532" w14:textId="4CB62998" w:rsidR="00486E17" w:rsidRPr="00104F7D" w:rsidRDefault="00486E17" w:rsidP="00C42281">
      <w:pPr>
        <w:pStyle w:val="Prosttext"/>
        <w:tabs>
          <w:tab w:val="left" w:pos="4962"/>
          <w:tab w:val="left" w:leader="hyphen" w:pos="8222"/>
        </w:tabs>
        <w:rPr>
          <w:rFonts w:ascii="Times New Roman" w:hAnsi="Times New Roman"/>
          <w:sz w:val="24"/>
        </w:rPr>
      </w:pPr>
      <w:r w:rsidRPr="00104F7D">
        <w:rPr>
          <w:rFonts w:ascii="Times New Roman" w:hAnsi="Times New Roman"/>
          <w:sz w:val="24"/>
        </w:rPr>
        <w:t xml:space="preserve">V Brně dne: </w:t>
      </w:r>
      <w:r w:rsidR="00104F7D" w:rsidRPr="00104F7D">
        <w:rPr>
          <w:rFonts w:ascii="Times New Roman" w:hAnsi="Times New Roman"/>
          <w:sz w:val="24"/>
        </w:rPr>
        <w:t>20</w:t>
      </w:r>
      <w:r w:rsidRPr="00104F7D">
        <w:rPr>
          <w:rFonts w:ascii="Times New Roman" w:hAnsi="Times New Roman"/>
          <w:bCs/>
          <w:iCs/>
          <w:sz w:val="24"/>
        </w:rPr>
        <w:t xml:space="preserve">. </w:t>
      </w:r>
      <w:r w:rsidR="00104F7D" w:rsidRPr="00104F7D">
        <w:rPr>
          <w:rFonts w:ascii="Times New Roman" w:hAnsi="Times New Roman"/>
          <w:bCs/>
          <w:iCs/>
          <w:sz w:val="24"/>
        </w:rPr>
        <w:t>května</w:t>
      </w:r>
      <w:r w:rsidRPr="00104F7D">
        <w:rPr>
          <w:rFonts w:ascii="Times New Roman" w:hAnsi="Times New Roman"/>
          <w:bCs/>
          <w:iCs/>
          <w:sz w:val="24"/>
        </w:rPr>
        <w:t xml:space="preserve"> 202</w:t>
      </w:r>
      <w:r w:rsidR="00104F7D" w:rsidRPr="00104F7D">
        <w:rPr>
          <w:rFonts w:ascii="Times New Roman" w:hAnsi="Times New Roman"/>
          <w:bCs/>
          <w:iCs/>
          <w:sz w:val="24"/>
        </w:rPr>
        <w:t>4</w:t>
      </w:r>
      <w:r w:rsidRPr="00104F7D">
        <w:rPr>
          <w:rFonts w:ascii="Times New Roman" w:hAnsi="Times New Roman"/>
          <w:sz w:val="24"/>
        </w:rPr>
        <w:tab/>
      </w:r>
      <w:r w:rsidR="00C42281" w:rsidRPr="00104F7D">
        <w:rPr>
          <w:rFonts w:ascii="Times New Roman" w:hAnsi="Times New Roman"/>
          <w:sz w:val="24"/>
        </w:rPr>
        <w:tab/>
      </w:r>
    </w:p>
    <w:p w14:paraId="2BD8DA2B" w14:textId="77777777" w:rsidR="00486E17" w:rsidRPr="00D713CC" w:rsidRDefault="00C42281" w:rsidP="00C42281">
      <w:pPr>
        <w:pStyle w:val="Prosttext"/>
        <w:tabs>
          <w:tab w:val="center" w:pos="6804"/>
        </w:tabs>
        <w:ind w:firstLine="352"/>
        <w:rPr>
          <w:rFonts w:ascii="Times New Roman" w:hAnsi="Times New Roman"/>
          <w:sz w:val="24"/>
        </w:rPr>
      </w:pPr>
      <w:r w:rsidRPr="00D713CC">
        <w:rPr>
          <w:rFonts w:ascii="Times New Roman" w:hAnsi="Times New Roman"/>
          <w:sz w:val="24"/>
        </w:rPr>
        <w:tab/>
        <w:t>p</w:t>
      </w:r>
      <w:r w:rsidR="00486E17" w:rsidRPr="00D713CC">
        <w:rPr>
          <w:rFonts w:ascii="Times New Roman" w:hAnsi="Times New Roman"/>
          <w:sz w:val="24"/>
        </w:rPr>
        <w:t>odpis autora</w:t>
      </w:r>
    </w:p>
    <w:p w14:paraId="393676A4" w14:textId="77777777" w:rsidR="002B340E" w:rsidRPr="00D713CC" w:rsidRDefault="002B340E" w:rsidP="0019118E">
      <w:pPr>
        <w:pStyle w:val="ds2"/>
        <w:spacing w:line="276" w:lineRule="auto"/>
        <w:rPr>
          <w:lang w:val="cs-CZ"/>
        </w:rPr>
      </w:pPr>
      <w:r w:rsidRPr="00D713CC">
        <w:rPr>
          <w:lang w:val="cs-CZ"/>
        </w:rPr>
        <w:br w:type="page"/>
      </w:r>
    </w:p>
    <w:p w14:paraId="7972554E" w14:textId="77777777" w:rsidR="002B340E" w:rsidRPr="00D713CC" w:rsidRDefault="002B340E" w:rsidP="0019118E">
      <w:pPr>
        <w:pStyle w:val="ds2"/>
        <w:spacing w:line="276" w:lineRule="auto"/>
        <w:rPr>
          <w:lang w:val="cs-CZ"/>
        </w:rPr>
      </w:pPr>
    </w:p>
    <w:p w14:paraId="323F8879" w14:textId="77777777" w:rsidR="002B340E" w:rsidRPr="00D713CC" w:rsidRDefault="002B340E" w:rsidP="0019118E">
      <w:pPr>
        <w:pStyle w:val="ds2"/>
        <w:spacing w:line="276" w:lineRule="auto"/>
        <w:rPr>
          <w:lang w:val="cs-CZ"/>
        </w:rPr>
      </w:pPr>
    </w:p>
    <w:p w14:paraId="4A635C9A" w14:textId="77777777" w:rsidR="002B340E" w:rsidRPr="00D713CC" w:rsidRDefault="002B340E" w:rsidP="0019118E">
      <w:pPr>
        <w:pStyle w:val="ds2"/>
        <w:spacing w:line="276" w:lineRule="auto"/>
        <w:rPr>
          <w:lang w:val="cs-CZ"/>
        </w:rPr>
      </w:pPr>
    </w:p>
    <w:p w14:paraId="60E46732" w14:textId="77777777" w:rsidR="002B340E" w:rsidRPr="00D713CC" w:rsidRDefault="002B340E" w:rsidP="0019118E">
      <w:pPr>
        <w:pStyle w:val="ds2"/>
        <w:spacing w:line="276" w:lineRule="auto"/>
        <w:rPr>
          <w:lang w:val="cs-CZ"/>
        </w:rPr>
      </w:pPr>
    </w:p>
    <w:p w14:paraId="3557CE8B" w14:textId="77777777" w:rsidR="002B340E" w:rsidRPr="00D713CC" w:rsidRDefault="002B340E" w:rsidP="0019118E">
      <w:pPr>
        <w:pStyle w:val="ds2"/>
        <w:spacing w:line="276" w:lineRule="auto"/>
        <w:rPr>
          <w:lang w:val="cs-CZ"/>
        </w:rPr>
      </w:pPr>
    </w:p>
    <w:p w14:paraId="049B7B1F" w14:textId="77777777" w:rsidR="002B340E" w:rsidRPr="00D713CC" w:rsidRDefault="002B340E" w:rsidP="0019118E">
      <w:pPr>
        <w:pStyle w:val="ds2"/>
        <w:spacing w:line="276" w:lineRule="auto"/>
        <w:rPr>
          <w:lang w:val="cs-CZ"/>
        </w:rPr>
      </w:pPr>
    </w:p>
    <w:p w14:paraId="5BCF18D2" w14:textId="77777777" w:rsidR="002B340E" w:rsidRPr="00D713CC" w:rsidRDefault="002B340E" w:rsidP="0019118E">
      <w:pPr>
        <w:pStyle w:val="ds2"/>
        <w:spacing w:line="276" w:lineRule="auto"/>
        <w:rPr>
          <w:lang w:val="cs-CZ"/>
        </w:rPr>
      </w:pPr>
    </w:p>
    <w:p w14:paraId="32F811D9" w14:textId="77777777" w:rsidR="000C61CD" w:rsidRPr="00D713CC" w:rsidRDefault="000C61CD" w:rsidP="0019118E">
      <w:pPr>
        <w:pStyle w:val="ds2"/>
        <w:spacing w:line="276" w:lineRule="auto"/>
        <w:rPr>
          <w:lang w:val="cs-CZ"/>
        </w:rPr>
      </w:pPr>
    </w:p>
    <w:p w14:paraId="71D17856" w14:textId="77777777" w:rsidR="000C61CD" w:rsidRPr="00D713CC" w:rsidRDefault="000C61CD" w:rsidP="0019118E">
      <w:pPr>
        <w:pStyle w:val="ds2"/>
        <w:spacing w:line="276" w:lineRule="auto"/>
        <w:rPr>
          <w:lang w:val="cs-CZ"/>
        </w:rPr>
      </w:pPr>
    </w:p>
    <w:p w14:paraId="0C027887" w14:textId="77777777" w:rsidR="000C61CD" w:rsidRPr="00D713CC" w:rsidRDefault="000C61CD" w:rsidP="0019118E">
      <w:pPr>
        <w:pStyle w:val="ds2"/>
        <w:spacing w:line="276" w:lineRule="auto"/>
        <w:rPr>
          <w:lang w:val="cs-CZ"/>
        </w:rPr>
      </w:pPr>
    </w:p>
    <w:p w14:paraId="55D67B21" w14:textId="77777777" w:rsidR="000C61CD" w:rsidRPr="00D713CC" w:rsidRDefault="000C61CD" w:rsidP="0019118E">
      <w:pPr>
        <w:pStyle w:val="ds2"/>
        <w:spacing w:line="276" w:lineRule="auto"/>
        <w:rPr>
          <w:lang w:val="cs-CZ"/>
        </w:rPr>
      </w:pPr>
    </w:p>
    <w:p w14:paraId="203E81A6" w14:textId="77777777" w:rsidR="002B340E" w:rsidRPr="00D713CC" w:rsidRDefault="002B340E" w:rsidP="0019118E">
      <w:pPr>
        <w:pStyle w:val="ds2"/>
        <w:spacing w:line="276" w:lineRule="auto"/>
        <w:rPr>
          <w:lang w:val="cs-CZ"/>
        </w:rPr>
      </w:pPr>
    </w:p>
    <w:p w14:paraId="19007CEC" w14:textId="77777777" w:rsidR="002B340E" w:rsidRPr="00D713CC" w:rsidRDefault="002B340E" w:rsidP="0019118E">
      <w:pPr>
        <w:pStyle w:val="ds2"/>
        <w:spacing w:line="276" w:lineRule="auto"/>
        <w:rPr>
          <w:lang w:val="cs-CZ"/>
        </w:rPr>
      </w:pPr>
    </w:p>
    <w:p w14:paraId="42C52561" w14:textId="77777777" w:rsidR="002B340E" w:rsidRPr="00D713CC" w:rsidRDefault="002B340E" w:rsidP="0019118E">
      <w:pPr>
        <w:pStyle w:val="ds2"/>
        <w:spacing w:line="276" w:lineRule="auto"/>
        <w:rPr>
          <w:lang w:val="cs-CZ"/>
        </w:rPr>
      </w:pPr>
    </w:p>
    <w:p w14:paraId="2037C432" w14:textId="77777777" w:rsidR="002B340E" w:rsidRPr="00D713CC" w:rsidRDefault="002B340E" w:rsidP="0019118E">
      <w:pPr>
        <w:pStyle w:val="ds2"/>
        <w:spacing w:line="276" w:lineRule="auto"/>
        <w:rPr>
          <w:lang w:val="cs-CZ"/>
        </w:rPr>
      </w:pPr>
    </w:p>
    <w:p w14:paraId="166E705B" w14:textId="77777777" w:rsidR="002B340E" w:rsidRPr="00D713CC" w:rsidRDefault="002B340E" w:rsidP="0019118E">
      <w:pPr>
        <w:pStyle w:val="ds2"/>
        <w:spacing w:line="276" w:lineRule="auto"/>
        <w:rPr>
          <w:lang w:val="cs-CZ"/>
        </w:rPr>
      </w:pPr>
    </w:p>
    <w:p w14:paraId="25D923C2" w14:textId="77777777" w:rsidR="002B340E" w:rsidRPr="00D713CC" w:rsidRDefault="002B340E" w:rsidP="0019118E">
      <w:pPr>
        <w:pStyle w:val="ds2"/>
        <w:spacing w:line="276" w:lineRule="auto"/>
        <w:rPr>
          <w:lang w:val="cs-CZ"/>
        </w:rPr>
      </w:pPr>
    </w:p>
    <w:p w14:paraId="163D9502" w14:textId="77777777" w:rsidR="002B340E" w:rsidRPr="00D713CC" w:rsidRDefault="002B340E" w:rsidP="0019118E">
      <w:pPr>
        <w:pStyle w:val="ds2"/>
        <w:spacing w:line="276" w:lineRule="auto"/>
        <w:rPr>
          <w:lang w:val="cs-CZ"/>
        </w:rPr>
      </w:pPr>
    </w:p>
    <w:p w14:paraId="538A24CC" w14:textId="77777777" w:rsidR="00C42281" w:rsidRPr="00D713CC" w:rsidRDefault="00C42281" w:rsidP="0019118E">
      <w:pPr>
        <w:pStyle w:val="ds2"/>
        <w:spacing w:line="276" w:lineRule="auto"/>
        <w:rPr>
          <w:lang w:val="cs-CZ"/>
        </w:rPr>
      </w:pPr>
    </w:p>
    <w:p w14:paraId="75B2935A" w14:textId="77777777" w:rsidR="00C42281" w:rsidRPr="00D713CC" w:rsidRDefault="00C42281" w:rsidP="0019118E">
      <w:pPr>
        <w:pStyle w:val="ds2"/>
        <w:spacing w:line="276" w:lineRule="auto"/>
        <w:rPr>
          <w:lang w:val="cs-CZ"/>
        </w:rPr>
      </w:pPr>
    </w:p>
    <w:p w14:paraId="5ECBDD74" w14:textId="77777777" w:rsidR="00C42281" w:rsidRPr="00D713CC" w:rsidRDefault="00C42281" w:rsidP="0019118E">
      <w:pPr>
        <w:pStyle w:val="ds2"/>
        <w:spacing w:line="276" w:lineRule="auto"/>
        <w:rPr>
          <w:lang w:val="cs-CZ"/>
        </w:rPr>
      </w:pPr>
    </w:p>
    <w:p w14:paraId="4DFB8B6C" w14:textId="77777777" w:rsidR="00C42281" w:rsidRDefault="00C42281" w:rsidP="0019118E">
      <w:pPr>
        <w:pStyle w:val="ds2"/>
        <w:spacing w:line="276" w:lineRule="auto"/>
        <w:rPr>
          <w:lang w:val="cs-CZ"/>
        </w:rPr>
      </w:pPr>
    </w:p>
    <w:p w14:paraId="754F8ABF" w14:textId="77777777" w:rsidR="00D7241D" w:rsidRDefault="00D7241D" w:rsidP="0019118E">
      <w:pPr>
        <w:pStyle w:val="ds2"/>
        <w:spacing w:line="276" w:lineRule="auto"/>
        <w:rPr>
          <w:lang w:val="cs-CZ"/>
        </w:rPr>
      </w:pPr>
    </w:p>
    <w:p w14:paraId="468CE154" w14:textId="77777777" w:rsidR="00D7241D" w:rsidRDefault="00D7241D" w:rsidP="0019118E">
      <w:pPr>
        <w:pStyle w:val="ds2"/>
        <w:spacing w:line="276" w:lineRule="auto"/>
        <w:rPr>
          <w:lang w:val="cs-CZ"/>
        </w:rPr>
      </w:pPr>
    </w:p>
    <w:p w14:paraId="01A5F73B" w14:textId="77777777" w:rsidR="00D7241D" w:rsidRDefault="00D7241D" w:rsidP="0019118E">
      <w:pPr>
        <w:pStyle w:val="ds2"/>
        <w:spacing w:line="276" w:lineRule="auto"/>
        <w:rPr>
          <w:lang w:val="cs-CZ"/>
        </w:rPr>
      </w:pPr>
    </w:p>
    <w:p w14:paraId="41DDB9A9" w14:textId="77777777" w:rsidR="00D7241D" w:rsidRDefault="00D7241D" w:rsidP="0019118E">
      <w:pPr>
        <w:pStyle w:val="ds2"/>
        <w:spacing w:line="276" w:lineRule="auto"/>
        <w:rPr>
          <w:lang w:val="cs-CZ"/>
        </w:rPr>
      </w:pPr>
    </w:p>
    <w:p w14:paraId="1FEA5263" w14:textId="77777777" w:rsidR="00D7241D" w:rsidRPr="00D713CC" w:rsidRDefault="00D7241D" w:rsidP="0019118E">
      <w:pPr>
        <w:pStyle w:val="ds2"/>
        <w:spacing w:line="276" w:lineRule="auto"/>
        <w:rPr>
          <w:lang w:val="cs-CZ"/>
        </w:rPr>
      </w:pPr>
    </w:p>
    <w:p w14:paraId="462097BC" w14:textId="77777777" w:rsidR="00C42281" w:rsidRPr="00D713CC" w:rsidRDefault="00C42281" w:rsidP="0019118E">
      <w:pPr>
        <w:pStyle w:val="ds2"/>
        <w:spacing w:line="276" w:lineRule="auto"/>
        <w:rPr>
          <w:lang w:val="cs-CZ"/>
        </w:rPr>
      </w:pPr>
    </w:p>
    <w:p w14:paraId="567EDDF0" w14:textId="77777777" w:rsidR="00A86523" w:rsidRPr="00D713CC" w:rsidRDefault="00A86523" w:rsidP="0019118E">
      <w:pPr>
        <w:pStyle w:val="ds2"/>
        <w:spacing w:line="276" w:lineRule="auto"/>
        <w:rPr>
          <w:lang w:val="cs-CZ"/>
        </w:rPr>
      </w:pPr>
    </w:p>
    <w:p w14:paraId="5C15367F" w14:textId="77777777" w:rsidR="00A86523" w:rsidRPr="00D713CC" w:rsidRDefault="00A86523" w:rsidP="0019118E">
      <w:pPr>
        <w:pStyle w:val="ds2"/>
        <w:spacing w:line="276" w:lineRule="auto"/>
        <w:rPr>
          <w:lang w:val="cs-CZ"/>
        </w:rPr>
      </w:pPr>
    </w:p>
    <w:p w14:paraId="34D89F12" w14:textId="03442633" w:rsidR="00A86523" w:rsidRPr="00D713CC" w:rsidRDefault="00A86523" w:rsidP="00B24C1B">
      <w:pPr>
        <w:pStyle w:val="Nadpismimoobsah"/>
      </w:pPr>
      <w:r w:rsidRPr="00D713CC">
        <w:t>Poděkování</w:t>
      </w:r>
      <w:r w:rsidR="009C341C" w:rsidRPr="00D713CC">
        <w:t xml:space="preserve"> </w:t>
      </w:r>
    </w:p>
    <w:p w14:paraId="4E629AE9" w14:textId="4C71DCEC" w:rsidR="00515980" w:rsidRPr="00D7241D" w:rsidRDefault="00F814A2" w:rsidP="00D7241D">
      <w:pPr>
        <w:pStyle w:val="Prvnodstavec"/>
        <w:ind w:firstLine="357"/>
        <w:rPr>
          <w:color w:val="auto"/>
        </w:rPr>
      </w:pPr>
      <w:r w:rsidRPr="00FE0B7B">
        <w:rPr>
          <w:color w:val="auto"/>
        </w:rPr>
        <w:t xml:space="preserve">Děkuji vedoucímu diplomové práce Ing. Michalu Kubíčkovi, Ph.D. </w:t>
      </w:r>
      <w:r w:rsidR="00A02648">
        <w:rPr>
          <w:color w:val="auto"/>
        </w:rPr>
        <w:t xml:space="preserve">za podporu, </w:t>
      </w:r>
      <w:r w:rsidR="006A715D">
        <w:rPr>
          <w:color w:val="auto"/>
        </w:rPr>
        <w:t xml:space="preserve">trpělivost, </w:t>
      </w:r>
      <w:r w:rsidR="00A02648">
        <w:rPr>
          <w:color w:val="auto"/>
        </w:rPr>
        <w:t xml:space="preserve">vedení </w:t>
      </w:r>
      <w:r w:rsidRPr="00FE0B7B">
        <w:rPr>
          <w:color w:val="auto"/>
        </w:rPr>
        <w:t>a další cenné rady při zpracování mé diplomové práce</w:t>
      </w:r>
      <w:r w:rsidR="00A02648">
        <w:rPr>
          <w:color w:val="auto"/>
        </w:rPr>
        <w:t xml:space="preserve"> i přes to, že můj přístup k diplomové ani zdaleka nešlo označit jako řádný.</w:t>
      </w:r>
      <w:r w:rsidRPr="00FE0B7B">
        <w:rPr>
          <w:color w:val="auto"/>
        </w:rPr>
        <w:t xml:space="preserve"> Z hlediska odborných rad bych dále chtěl velmi poděkovat panu Ing.</w:t>
      </w:r>
      <w:r w:rsidR="00FE0B7B" w:rsidRPr="00FE0B7B">
        <w:rPr>
          <w:color w:val="auto"/>
        </w:rPr>
        <w:t> </w:t>
      </w:r>
      <w:r w:rsidRPr="00FE0B7B">
        <w:rPr>
          <w:color w:val="auto"/>
        </w:rPr>
        <w:t>Janu Cupákovi za velmi přínosné rady týkající se návrhu přesné analogové elektroniky.</w:t>
      </w:r>
      <w:r w:rsidR="00FE0B7B" w:rsidRPr="00FE0B7B">
        <w:rPr>
          <w:color w:val="auto"/>
        </w:rPr>
        <w:t xml:space="preserve"> Velice cennou pomoc mi dále poskytl pan Ing.</w:t>
      </w:r>
      <w:r w:rsidR="00A02648">
        <w:rPr>
          <w:color w:val="auto"/>
        </w:rPr>
        <w:t> </w:t>
      </w:r>
      <w:r w:rsidR="00FE0B7B" w:rsidRPr="00FE0B7B">
        <w:rPr>
          <w:color w:val="auto"/>
        </w:rPr>
        <w:t>Viktor</w:t>
      </w:r>
      <w:r w:rsidR="00A02648">
        <w:rPr>
          <w:color w:val="auto"/>
        </w:rPr>
        <w:t> </w:t>
      </w:r>
      <w:r w:rsidR="00FE0B7B" w:rsidRPr="00FE0B7B">
        <w:rPr>
          <w:color w:val="auto"/>
        </w:rPr>
        <w:t>Bubla, jehož zkušenosti se zprovozněním Ethernetu mi pravděpodobně ušetřili jednu nefunkční revizi řídící desky a také mi by</w:t>
      </w:r>
      <w:r w:rsidR="005E2A7A">
        <w:rPr>
          <w:color w:val="auto"/>
        </w:rPr>
        <w:t>l</w:t>
      </w:r>
      <w:r w:rsidR="00FE0B7B" w:rsidRPr="00FE0B7B">
        <w:rPr>
          <w:color w:val="auto"/>
        </w:rPr>
        <w:t xml:space="preserve"> velice nápomocný při realizovaných měřeních. Bez osob zde uvedených by práce </w:t>
      </w:r>
      <w:r w:rsidR="005E2A7A">
        <w:rPr>
          <w:color w:val="auto"/>
        </w:rPr>
        <w:t>zcela jistě</w:t>
      </w:r>
      <w:r w:rsidR="00FE0B7B" w:rsidRPr="00FE0B7B">
        <w:rPr>
          <w:color w:val="auto"/>
        </w:rPr>
        <w:t xml:space="preserve"> nebyla dopracována</w:t>
      </w:r>
      <w:r w:rsidR="005E2A7A">
        <w:rPr>
          <w:color w:val="auto"/>
        </w:rPr>
        <w:t xml:space="preserve"> ani</w:t>
      </w:r>
      <w:r w:rsidR="00FE0B7B" w:rsidRPr="00FE0B7B">
        <w:rPr>
          <w:color w:val="auto"/>
        </w:rPr>
        <w:t xml:space="preserve"> do současného stavu.</w:t>
      </w:r>
      <w:bookmarkStart w:id="0" w:name="_Toc100936461"/>
      <w:bookmarkStart w:id="1" w:name="_Toc101325787"/>
    </w:p>
    <w:p w14:paraId="37DDC9D1" w14:textId="77777777" w:rsidR="00515980" w:rsidRPr="00D713CC" w:rsidRDefault="00515980" w:rsidP="00515980">
      <w:pPr>
        <w:ind w:firstLine="708"/>
        <w:sectPr w:rsidR="00515980" w:rsidRPr="00D713CC" w:rsidSect="00A14412">
          <w:footerReference w:type="default" r:id="rId10"/>
          <w:pgSz w:w="11906" w:h="16838"/>
          <w:pgMar w:top="1701" w:right="1418" w:bottom="1701" w:left="1418" w:header="709" w:footer="709" w:gutter="567"/>
          <w:pgNumType w:start="3"/>
          <w:cols w:space="708"/>
          <w:titlePg/>
          <w:docGrid w:linePitch="360"/>
        </w:sectPr>
      </w:pPr>
    </w:p>
    <w:p w14:paraId="5294235A" w14:textId="77777777" w:rsidR="00BD1195" w:rsidRPr="00D713CC" w:rsidRDefault="00515980" w:rsidP="00967347">
      <w:pPr>
        <w:pStyle w:val="Nadpismimoobsah"/>
      </w:pPr>
      <w:r w:rsidRPr="00D713CC">
        <w:lastRenderedPageBreak/>
        <w:t>O</w:t>
      </w:r>
      <w:r w:rsidR="00B01531" w:rsidRPr="00D713CC">
        <w:t>bsah</w:t>
      </w:r>
    </w:p>
    <w:p w14:paraId="181D1807" w14:textId="77777777" w:rsidR="005F6275" w:rsidRDefault="00B770EF">
      <w:pPr>
        <w:pStyle w:val="Obsah1"/>
        <w:tabs>
          <w:tab w:val="right" w:leader="dot" w:pos="8493"/>
        </w:tabs>
        <w:rPr>
          <w:rFonts w:asciiTheme="minorHAnsi" w:eastAsiaTheme="minorEastAsia" w:hAnsiTheme="minorHAnsi" w:cstheme="minorBidi"/>
          <w:b w:val="0"/>
          <w:bCs w:val="0"/>
          <w:caps w:val="0"/>
          <w:noProof/>
          <w:sz w:val="22"/>
          <w:szCs w:val="22"/>
        </w:rPr>
      </w:pPr>
      <w:r>
        <w:rPr>
          <w:rFonts w:asciiTheme="majorHAnsi" w:hAnsiTheme="majorHAnsi" w:cstheme="majorHAnsi"/>
          <w:b w:val="0"/>
          <w:bCs w:val="0"/>
          <w:caps w:val="0"/>
        </w:rPr>
        <w:fldChar w:fldCharType="begin"/>
      </w:r>
      <w:r>
        <w:rPr>
          <w:rFonts w:asciiTheme="majorHAnsi" w:hAnsiTheme="majorHAnsi" w:cstheme="majorHAnsi"/>
          <w:b w:val="0"/>
          <w:bCs w:val="0"/>
          <w:caps w:val="0"/>
        </w:rPr>
        <w:instrText xml:space="preserve"> TOC \o "1-3" \h \z \t "Nadpis 1 - nečíslovaný;1" </w:instrText>
      </w:r>
      <w:r>
        <w:rPr>
          <w:rFonts w:asciiTheme="majorHAnsi" w:hAnsiTheme="majorHAnsi" w:cstheme="majorHAnsi"/>
          <w:b w:val="0"/>
          <w:bCs w:val="0"/>
          <w:caps w:val="0"/>
        </w:rPr>
        <w:fldChar w:fldCharType="separate"/>
      </w:r>
      <w:hyperlink w:anchor="_Toc58251165" w:history="1">
        <w:r w:rsidR="005F6275" w:rsidRPr="00E37FC0">
          <w:rPr>
            <w:rStyle w:val="Hypertextovodkaz"/>
            <w:noProof/>
          </w:rPr>
          <w:t>Seznam obrázků</w:t>
        </w:r>
        <w:r w:rsidR="005F6275">
          <w:rPr>
            <w:noProof/>
            <w:webHidden/>
          </w:rPr>
          <w:tab/>
        </w:r>
        <w:r w:rsidR="005F6275">
          <w:rPr>
            <w:noProof/>
            <w:webHidden/>
          </w:rPr>
          <w:fldChar w:fldCharType="begin"/>
        </w:r>
        <w:r w:rsidR="005F6275">
          <w:rPr>
            <w:noProof/>
            <w:webHidden/>
          </w:rPr>
          <w:instrText xml:space="preserve"> PAGEREF _Toc58251165 \h </w:instrText>
        </w:r>
        <w:r w:rsidR="005F6275">
          <w:rPr>
            <w:noProof/>
            <w:webHidden/>
          </w:rPr>
        </w:r>
        <w:r w:rsidR="005F6275">
          <w:rPr>
            <w:noProof/>
            <w:webHidden/>
          </w:rPr>
          <w:fldChar w:fldCharType="separate"/>
        </w:r>
        <w:r w:rsidR="005F6275">
          <w:rPr>
            <w:noProof/>
            <w:webHidden/>
          </w:rPr>
          <w:t>8</w:t>
        </w:r>
        <w:r w:rsidR="005F6275">
          <w:rPr>
            <w:noProof/>
            <w:webHidden/>
          </w:rPr>
          <w:fldChar w:fldCharType="end"/>
        </w:r>
      </w:hyperlink>
    </w:p>
    <w:p w14:paraId="2F2F8056" w14:textId="77777777" w:rsidR="005F6275" w:rsidRDefault="00000000">
      <w:pPr>
        <w:pStyle w:val="Obsah1"/>
        <w:tabs>
          <w:tab w:val="right" w:leader="dot" w:pos="8493"/>
        </w:tabs>
        <w:rPr>
          <w:rFonts w:asciiTheme="minorHAnsi" w:eastAsiaTheme="minorEastAsia" w:hAnsiTheme="minorHAnsi" w:cstheme="minorBidi"/>
          <w:b w:val="0"/>
          <w:bCs w:val="0"/>
          <w:caps w:val="0"/>
          <w:noProof/>
          <w:sz w:val="22"/>
          <w:szCs w:val="22"/>
        </w:rPr>
      </w:pPr>
      <w:hyperlink w:anchor="_Toc58251166" w:history="1">
        <w:r w:rsidR="005F6275" w:rsidRPr="00E37FC0">
          <w:rPr>
            <w:rStyle w:val="Hypertextovodkaz"/>
            <w:noProof/>
          </w:rPr>
          <w:t>Seznam tabulek</w:t>
        </w:r>
        <w:r w:rsidR="005F6275">
          <w:rPr>
            <w:noProof/>
            <w:webHidden/>
          </w:rPr>
          <w:tab/>
        </w:r>
        <w:r w:rsidR="005F6275">
          <w:rPr>
            <w:noProof/>
            <w:webHidden/>
          </w:rPr>
          <w:fldChar w:fldCharType="begin"/>
        </w:r>
        <w:r w:rsidR="005F6275">
          <w:rPr>
            <w:noProof/>
            <w:webHidden/>
          </w:rPr>
          <w:instrText xml:space="preserve"> PAGEREF _Toc58251166 \h </w:instrText>
        </w:r>
        <w:r w:rsidR="005F6275">
          <w:rPr>
            <w:noProof/>
            <w:webHidden/>
          </w:rPr>
        </w:r>
        <w:r w:rsidR="005F6275">
          <w:rPr>
            <w:noProof/>
            <w:webHidden/>
          </w:rPr>
          <w:fldChar w:fldCharType="separate"/>
        </w:r>
        <w:r w:rsidR="005F6275">
          <w:rPr>
            <w:noProof/>
            <w:webHidden/>
          </w:rPr>
          <w:t>9</w:t>
        </w:r>
        <w:r w:rsidR="005F6275">
          <w:rPr>
            <w:noProof/>
            <w:webHidden/>
          </w:rPr>
          <w:fldChar w:fldCharType="end"/>
        </w:r>
      </w:hyperlink>
    </w:p>
    <w:p w14:paraId="4C5B3B22" w14:textId="77777777" w:rsidR="005F6275" w:rsidRDefault="00000000">
      <w:pPr>
        <w:pStyle w:val="Obsah1"/>
        <w:tabs>
          <w:tab w:val="right" w:leader="dot" w:pos="8493"/>
        </w:tabs>
        <w:rPr>
          <w:rFonts w:asciiTheme="minorHAnsi" w:eastAsiaTheme="minorEastAsia" w:hAnsiTheme="minorHAnsi" w:cstheme="minorBidi"/>
          <w:b w:val="0"/>
          <w:bCs w:val="0"/>
          <w:caps w:val="0"/>
          <w:noProof/>
          <w:sz w:val="22"/>
          <w:szCs w:val="22"/>
        </w:rPr>
      </w:pPr>
      <w:hyperlink w:anchor="_Toc58251167" w:history="1">
        <w:r w:rsidR="005F6275" w:rsidRPr="00E37FC0">
          <w:rPr>
            <w:rStyle w:val="Hypertextovodkaz"/>
            <w:noProof/>
          </w:rPr>
          <w:t>Úvod</w:t>
        </w:r>
        <w:r w:rsidR="005F6275">
          <w:rPr>
            <w:noProof/>
            <w:webHidden/>
          </w:rPr>
          <w:tab/>
        </w:r>
        <w:r w:rsidR="005F6275">
          <w:rPr>
            <w:noProof/>
            <w:webHidden/>
          </w:rPr>
          <w:fldChar w:fldCharType="begin"/>
        </w:r>
        <w:r w:rsidR="005F6275">
          <w:rPr>
            <w:noProof/>
            <w:webHidden/>
          </w:rPr>
          <w:instrText xml:space="preserve"> PAGEREF _Toc58251167 \h </w:instrText>
        </w:r>
        <w:r w:rsidR="005F6275">
          <w:rPr>
            <w:noProof/>
            <w:webHidden/>
          </w:rPr>
        </w:r>
        <w:r w:rsidR="005F6275">
          <w:rPr>
            <w:noProof/>
            <w:webHidden/>
          </w:rPr>
          <w:fldChar w:fldCharType="separate"/>
        </w:r>
        <w:r w:rsidR="005F6275">
          <w:rPr>
            <w:noProof/>
            <w:webHidden/>
          </w:rPr>
          <w:t>10</w:t>
        </w:r>
        <w:r w:rsidR="005F6275">
          <w:rPr>
            <w:noProof/>
            <w:webHidden/>
          </w:rPr>
          <w:fldChar w:fldCharType="end"/>
        </w:r>
      </w:hyperlink>
    </w:p>
    <w:p w14:paraId="62F863A9" w14:textId="77777777" w:rsidR="005F6275" w:rsidRDefault="00000000">
      <w:pPr>
        <w:pStyle w:val="Obsah1"/>
        <w:tabs>
          <w:tab w:val="left" w:pos="480"/>
          <w:tab w:val="right" w:leader="dot" w:pos="8493"/>
        </w:tabs>
        <w:rPr>
          <w:rFonts w:asciiTheme="minorHAnsi" w:eastAsiaTheme="minorEastAsia" w:hAnsiTheme="minorHAnsi" w:cstheme="minorBidi"/>
          <w:b w:val="0"/>
          <w:bCs w:val="0"/>
          <w:caps w:val="0"/>
          <w:noProof/>
          <w:sz w:val="22"/>
          <w:szCs w:val="22"/>
        </w:rPr>
      </w:pPr>
      <w:hyperlink w:anchor="_Toc58251168" w:history="1">
        <w:r w:rsidR="005F6275" w:rsidRPr="00E37FC0">
          <w:rPr>
            <w:rStyle w:val="Hypertextovodkaz"/>
            <w:noProof/>
          </w:rPr>
          <w:t>1.</w:t>
        </w:r>
        <w:r w:rsidR="005F6275">
          <w:rPr>
            <w:rFonts w:asciiTheme="minorHAnsi" w:eastAsiaTheme="minorEastAsia" w:hAnsiTheme="minorHAnsi" w:cstheme="minorBidi"/>
            <w:b w:val="0"/>
            <w:bCs w:val="0"/>
            <w:caps w:val="0"/>
            <w:noProof/>
            <w:sz w:val="22"/>
            <w:szCs w:val="22"/>
          </w:rPr>
          <w:tab/>
        </w:r>
        <w:r w:rsidR="005F6275" w:rsidRPr="00E37FC0">
          <w:rPr>
            <w:rStyle w:val="Hypertextovodkaz"/>
            <w:noProof/>
          </w:rPr>
          <w:t>Struktura závěrečné práce</w:t>
        </w:r>
        <w:r w:rsidR="005F6275">
          <w:rPr>
            <w:noProof/>
            <w:webHidden/>
          </w:rPr>
          <w:tab/>
        </w:r>
        <w:r w:rsidR="005F6275">
          <w:rPr>
            <w:noProof/>
            <w:webHidden/>
          </w:rPr>
          <w:fldChar w:fldCharType="begin"/>
        </w:r>
        <w:r w:rsidR="005F6275">
          <w:rPr>
            <w:noProof/>
            <w:webHidden/>
          </w:rPr>
          <w:instrText xml:space="preserve"> PAGEREF _Toc58251168 \h </w:instrText>
        </w:r>
        <w:r w:rsidR="005F6275">
          <w:rPr>
            <w:noProof/>
            <w:webHidden/>
          </w:rPr>
        </w:r>
        <w:r w:rsidR="005F6275">
          <w:rPr>
            <w:noProof/>
            <w:webHidden/>
          </w:rPr>
          <w:fldChar w:fldCharType="separate"/>
        </w:r>
        <w:r w:rsidR="005F6275">
          <w:rPr>
            <w:noProof/>
            <w:webHidden/>
          </w:rPr>
          <w:t>11</w:t>
        </w:r>
        <w:r w:rsidR="005F6275">
          <w:rPr>
            <w:noProof/>
            <w:webHidden/>
          </w:rPr>
          <w:fldChar w:fldCharType="end"/>
        </w:r>
      </w:hyperlink>
    </w:p>
    <w:p w14:paraId="6E144234" w14:textId="77777777" w:rsidR="005F6275" w:rsidRDefault="00000000">
      <w:pPr>
        <w:pStyle w:val="Obsah2"/>
        <w:tabs>
          <w:tab w:val="left" w:pos="720"/>
          <w:tab w:val="right" w:leader="dot" w:pos="8493"/>
        </w:tabs>
        <w:rPr>
          <w:rFonts w:asciiTheme="minorHAnsi" w:eastAsiaTheme="minorEastAsia" w:hAnsiTheme="minorHAnsi" w:cstheme="minorBidi"/>
          <w:smallCaps w:val="0"/>
          <w:noProof/>
          <w:sz w:val="22"/>
          <w:szCs w:val="22"/>
        </w:rPr>
      </w:pPr>
      <w:hyperlink w:anchor="_Toc58251169" w:history="1">
        <w:r w:rsidR="005F6275" w:rsidRPr="00E37FC0">
          <w:rPr>
            <w:rStyle w:val="Hypertextovodkaz"/>
            <w:noProof/>
          </w:rPr>
          <w:t>1.1</w:t>
        </w:r>
        <w:r w:rsidR="005F6275">
          <w:rPr>
            <w:rFonts w:asciiTheme="minorHAnsi" w:eastAsiaTheme="minorEastAsia" w:hAnsiTheme="minorHAnsi" w:cstheme="minorBidi"/>
            <w:smallCaps w:val="0"/>
            <w:noProof/>
            <w:sz w:val="22"/>
            <w:szCs w:val="22"/>
          </w:rPr>
          <w:tab/>
        </w:r>
        <w:r w:rsidR="005F6275" w:rsidRPr="00E37FC0">
          <w:rPr>
            <w:rStyle w:val="Hypertextovodkaz"/>
            <w:noProof/>
          </w:rPr>
          <w:t>Povinné části práce</w:t>
        </w:r>
        <w:r w:rsidR="005F6275">
          <w:rPr>
            <w:noProof/>
            <w:webHidden/>
          </w:rPr>
          <w:tab/>
        </w:r>
        <w:r w:rsidR="005F6275">
          <w:rPr>
            <w:noProof/>
            <w:webHidden/>
          </w:rPr>
          <w:fldChar w:fldCharType="begin"/>
        </w:r>
        <w:r w:rsidR="005F6275">
          <w:rPr>
            <w:noProof/>
            <w:webHidden/>
          </w:rPr>
          <w:instrText xml:space="preserve"> PAGEREF _Toc58251169 \h </w:instrText>
        </w:r>
        <w:r w:rsidR="005F6275">
          <w:rPr>
            <w:noProof/>
            <w:webHidden/>
          </w:rPr>
        </w:r>
        <w:r w:rsidR="005F6275">
          <w:rPr>
            <w:noProof/>
            <w:webHidden/>
          </w:rPr>
          <w:fldChar w:fldCharType="separate"/>
        </w:r>
        <w:r w:rsidR="005F6275">
          <w:rPr>
            <w:noProof/>
            <w:webHidden/>
          </w:rPr>
          <w:t>11</w:t>
        </w:r>
        <w:r w:rsidR="005F6275">
          <w:rPr>
            <w:noProof/>
            <w:webHidden/>
          </w:rPr>
          <w:fldChar w:fldCharType="end"/>
        </w:r>
      </w:hyperlink>
    </w:p>
    <w:p w14:paraId="1A3CAFBE" w14:textId="77777777" w:rsidR="005F6275" w:rsidRDefault="00000000">
      <w:pPr>
        <w:pStyle w:val="Obsah2"/>
        <w:tabs>
          <w:tab w:val="left" w:pos="720"/>
          <w:tab w:val="right" w:leader="dot" w:pos="8493"/>
        </w:tabs>
        <w:rPr>
          <w:rFonts w:asciiTheme="minorHAnsi" w:eastAsiaTheme="minorEastAsia" w:hAnsiTheme="minorHAnsi" w:cstheme="minorBidi"/>
          <w:smallCaps w:val="0"/>
          <w:noProof/>
          <w:sz w:val="22"/>
          <w:szCs w:val="22"/>
        </w:rPr>
      </w:pPr>
      <w:hyperlink w:anchor="_Toc58251170" w:history="1">
        <w:r w:rsidR="005F6275" w:rsidRPr="00E37FC0">
          <w:rPr>
            <w:rStyle w:val="Hypertextovodkaz"/>
            <w:noProof/>
          </w:rPr>
          <w:t>1.2</w:t>
        </w:r>
        <w:r w:rsidR="005F6275">
          <w:rPr>
            <w:rFonts w:asciiTheme="minorHAnsi" w:eastAsiaTheme="minorEastAsia" w:hAnsiTheme="minorHAnsi" w:cstheme="minorBidi"/>
            <w:smallCaps w:val="0"/>
            <w:noProof/>
            <w:sz w:val="22"/>
            <w:szCs w:val="22"/>
          </w:rPr>
          <w:tab/>
        </w:r>
        <w:r w:rsidR="005F6275" w:rsidRPr="00E37FC0">
          <w:rPr>
            <w:rStyle w:val="Hypertextovodkaz"/>
            <w:noProof/>
          </w:rPr>
          <w:t>Struktura práce</w:t>
        </w:r>
        <w:r w:rsidR="005F6275">
          <w:rPr>
            <w:noProof/>
            <w:webHidden/>
          </w:rPr>
          <w:tab/>
        </w:r>
        <w:r w:rsidR="005F6275">
          <w:rPr>
            <w:noProof/>
            <w:webHidden/>
          </w:rPr>
          <w:fldChar w:fldCharType="begin"/>
        </w:r>
        <w:r w:rsidR="005F6275">
          <w:rPr>
            <w:noProof/>
            <w:webHidden/>
          </w:rPr>
          <w:instrText xml:space="preserve"> PAGEREF _Toc58251170 \h </w:instrText>
        </w:r>
        <w:r w:rsidR="005F6275">
          <w:rPr>
            <w:noProof/>
            <w:webHidden/>
          </w:rPr>
        </w:r>
        <w:r w:rsidR="005F6275">
          <w:rPr>
            <w:noProof/>
            <w:webHidden/>
          </w:rPr>
          <w:fldChar w:fldCharType="separate"/>
        </w:r>
        <w:r w:rsidR="005F6275">
          <w:rPr>
            <w:noProof/>
            <w:webHidden/>
          </w:rPr>
          <w:t>11</w:t>
        </w:r>
        <w:r w:rsidR="005F6275">
          <w:rPr>
            <w:noProof/>
            <w:webHidden/>
          </w:rPr>
          <w:fldChar w:fldCharType="end"/>
        </w:r>
      </w:hyperlink>
    </w:p>
    <w:p w14:paraId="252EC066" w14:textId="77777777" w:rsidR="005F6275" w:rsidRDefault="00000000">
      <w:pPr>
        <w:pStyle w:val="Obsah2"/>
        <w:tabs>
          <w:tab w:val="left" w:pos="720"/>
          <w:tab w:val="right" w:leader="dot" w:pos="8493"/>
        </w:tabs>
        <w:rPr>
          <w:rFonts w:asciiTheme="minorHAnsi" w:eastAsiaTheme="minorEastAsia" w:hAnsiTheme="minorHAnsi" w:cstheme="minorBidi"/>
          <w:smallCaps w:val="0"/>
          <w:noProof/>
          <w:sz w:val="22"/>
          <w:szCs w:val="22"/>
        </w:rPr>
      </w:pPr>
      <w:hyperlink w:anchor="_Toc58251171" w:history="1">
        <w:r w:rsidR="005F6275" w:rsidRPr="00E37FC0">
          <w:rPr>
            <w:rStyle w:val="Hypertextovodkaz"/>
            <w:noProof/>
          </w:rPr>
          <w:t>1.3</w:t>
        </w:r>
        <w:r w:rsidR="005F6275">
          <w:rPr>
            <w:rFonts w:asciiTheme="minorHAnsi" w:eastAsiaTheme="minorEastAsia" w:hAnsiTheme="minorHAnsi" w:cstheme="minorBidi"/>
            <w:smallCaps w:val="0"/>
            <w:noProof/>
            <w:sz w:val="22"/>
            <w:szCs w:val="22"/>
          </w:rPr>
          <w:tab/>
        </w:r>
        <w:r w:rsidR="005F6275" w:rsidRPr="00E37FC0">
          <w:rPr>
            <w:rStyle w:val="Hypertextovodkaz"/>
            <w:noProof/>
          </w:rPr>
          <w:t>Elektronická příloha</w:t>
        </w:r>
        <w:r w:rsidR="005F6275">
          <w:rPr>
            <w:noProof/>
            <w:webHidden/>
          </w:rPr>
          <w:tab/>
        </w:r>
        <w:r w:rsidR="005F6275">
          <w:rPr>
            <w:noProof/>
            <w:webHidden/>
          </w:rPr>
          <w:fldChar w:fldCharType="begin"/>
        </w:r>
        <w:r w:rsidR="005F6275">
          <w:rPr>
            <w:noProof/>
            <w:webHidden/>
          </w:rPr>
          <w:instrText xml:space="preserve"> PAGEREF _Toc58251171 \h </w:instrText>
        </w:r>
        <w:r w:rsidR="005F6275">
          <w:rPr>
            <w:noProof/>
            <w:webHidden/>
          </w:rPr>
        </w:r>
        <w:r w:rsidR="005F6275">
          <w:rPr>
            <w:noProof/>
            <w:webHidden/>
          </w:rPr>
          <w:fldChar w:fldCharType="separate"/>
        </w:r>
        <w:r w:rsidR="005F6275">
          <w:rPr>
            <w:noProof/>
            <w:webHidden/>
          </w:rPr>
          <w:t>12</w:t>
        </w:r>
        <w:r w:rsidR="005F6275">
          <w:rPr>
            <w:noProof/>
            <w:webHidden/>
          </w:rPr>
          <w:fldChar w:fldCharType="end"/>
        </w:r>
      </w:hyperlink>
    </w:p>
    <w:p w14:paraId="0D97E1A0" w14:textId="77777777" w:rsidR="005F6275" w:rsidRDefault="00000000">
      <w:pPr>
        <w:pStyle w:val="Obsah1"/>
        <w:tabs>
          <w:tab w:val="left" w:pos="480"/>
          <w:tab w:val="right" w:leader="dot" w:pos="8493"/>
        </w:tabs>
        <w:rPr>
          <w:rFonts w:asciiTheme="minorHAnsi" w:eastAsiaTheme="minorEastAsia" w:hAnsiTheme="minorHAnsi" w:cstheme="minorBidi"/>
          <w:b w:val="0"/>
          <w:bCs w:val="0"/>
          <w:caps w:val="0"/>
          <w:noProof/>
          <w:sz w:val="22"/>
          <w:szCs w:val="22"/>
        </w:rPr>
      </w:pPr>
      <w:hyperlink w:anchor="_Toc58251172" w:history="1">
        <w:r w:rsidR="005F6275" w:rsidRPr="00E37FC0">
          <w:rPr>
            <w:rStyle w:val="Hypertextovodkaz"/>
            <w:noProof/>
          </w:rPr>
          <w:t>2.</w:t>
        </w:r>
        <w:r w:rsidR="005F6275">
          <w:rPr>
            <w:rFonts w:asciiTheme="minorHAnsi" w:eastAsiaTheme="minorEastAsia" w:hAnsiTheme="minorHAnsi" w:cstheme="minorBidi"/>
            <w:b w:val="0"/>
            <w:bCs w:val="0"/>
            <w:caps w:val="0"/>
            <w:noProof/>
            <w:sz w:val="22"/>
            <w:szCs w:val="22"/>
          </w:rPr>
          <w:tab/>
        </w:r>
        <w:r w:rsidR="005F6275" w:rsidRPr="00E37FC0">
          <w:rPr>
            <w:rStyle w:val="Hypertextovodkaz"/>
            <w:noProof/>
          </w:rPr>
          <w:t>Základ práce se styly</w:t>
        </w:r>
        <w:r w:rsidR="005F6275">
          <w:rPr>
            <w:noProof/>
            <w:webHidden/>
          </w:rPr>
          <w:tab/>
        </w:r>
        <w:r w:rsidR="005F6275">
          <w:rPr>
            <w:noProof/>
            <w:webHidden/>
          </w:rPr>
          <w:fldChar w:fldCharType="begin"/>
        </w:r>
        <w:r w:rsidR="005F6275">
          <w:rPr>
            <w:noProof/>
            <w:webHidden/>
          </w:rPr>
          <w:instrText xml:space="preserve"> PAGEREF _Toc58251172 \h </w:instrText>
        </w:r>
        <w:r w:rsidR="005F6275">
          <w:rPr>
            <w:noProof/>
            <w:webHidden/>
          </w:rPr>
        </w:r>
        <w:r w:rsidR="005F6275">
          <w:rPr>
            <w:noProof/>
            <w:webHidden/>
          </w:rPr>
          <w:fldChar w:fldCharType="separate"/>
        </w:r>
        <w:r w:rsidR="005F6275">
          <w:rPr>
            <w:noProof/>
            <w:webHidden/>
          </w:rPr>
          <w:t>13</w:t>
        </w:r>
        <w:r w:rsidR="005F6275">
          <w:rPr>
            <w:noProof/>
            <w:webHidden/>
          </w:rPr>
          <w:fldChar w:fldCharType="end"/>
        </w:r>
      </w:hyperlink>
    </w:p>
    <w:p w14:paraId="16B75F11" w14:textId="77777777" w:rsidR="005F6275" w:rsidRDefault="00000000">
      <w:pPr>
        <w:pStyle w:val="Obsah2"/>
        <w:tabs>
          <w:tab w:val="left" w:pos="720"/>
          <w:tab w:val="right" w:leader="dot" w:pos="8493"/>
        </w:tabs>
        <w:rPr>
          <w:rFonts w:asciiTheme="minorHAnsi" w:eastAsiaTheme="minorEastAsia" w:hAnsiTheme="minorHAnsi" w:cstheme="minorBidi"/>
          <w:smallCaps w:val="0"/>
          <w:noProof/>
          <w:sz w:val="22"/>
          <w:szCs w:val="22"/>
        </w:rPr>
      </w:pPr>
      <w:hyperlink w:anchor="_Toc58251173" w:history="1">
        <w:r w:rsidR="005F6275" w:rsidRPr="00E37FC0">
          <w:rPr>
            <w:rStyle w:val="Hypertextovodkaz"/>
            <w:noProof/>
          </w:rPr>
          <w:t>2.1</w:t>
        </w:r>
        <w:r w:rsidR="005F6275">
          <w:rPr>
            <w:rFonts w:asciiTheme="minorHAnsi" w:eastAsiaTheme="minorEastAsia" w:hAnsiTheme="minorHAnsi" w:cstheme="minorBidi"/>
            <w:smallCaps w:val="0"/>
            <w:noProof/>
            <w:sz w:val="22"/>
            <w:szCs w:val="22"/>
          </w:rPr>
          <w:tab/>
        </w:r>
        <w:r w:rsidR="005F6275" w:rsidRPr="00E37FC0">
          <w:rPr>
            <w:rStyle w:val="Hypertextovodkaz"/>
            <w:noProof/>
          </w:rPr>
          <w:t>Členění textu</w:t>
        </w:r>
        <w:r w:rsidR="005F6275">
          <w:rPr>
            <w:noProof/>
            <w:webHidden/>
          </w:rPr>
          <w:tab/>
        </w:r>
        <w:r w:rsidR="005F6275">
          <w:rPr>
            <w:noProof/>
            <w:webHidden/>
          </w:rPr>
          <w:fldChar w:fldCharType="begin"/>
        </w:r>
        <w:r w:rsidR="005F6275">
          <w:rPr>
            <w:noProof/>
            <w:webHidden/>
          </w:rPr>
          <w:instrText xml:space="preserve"> PAGEREF _Toc58251173 \h </w:instrText>
        </w:r>
        <w:r w:rsidR="005F6275">
          <w:rPr>
            <w:noProof/>
            <w:webHidden/>
          </w:rPr>
        </w:r>
        <w:r w:rsidR="005F6275">
          <w:rPr>
            <w:noProof/>
            <w:webHidden/>
          </w:rPr>
          <w:fldChar w:fldCharType="separate"/>
        </w:r>
        <w:r w:rsidR="005F6275">
          <w:rPr>
            <w:noProof/>
            <w:webHidden/>
          </w:rPr>
          <w:t>13</w:t>
        </w:r>
        <w:r w:rsidR="005F6275">
          <w:rPr>
            <w:noProof/>
            <w:webHidden/>
          </w:rPr>
          <w:fldChar w:fldCharType="end"/>
        </w:r>
      </w:hyperlink>
    </w:p>
    <w:p w14:paraId="13C6BB89" w14:textId="77777777" w:rsidR="005F6275" w:rsidRDefault="00000000">
      <w:pPr>
        <w:pStyle w:val="Obsah2"/>
        <w:tabs>
          <w:tab w:val="left" w:pos="720"/>
          <w:tab w:val="right" w:leader="dot" w:pos="8493"/>
        </w:tabs>
        <w:rPr>
          <w:rFonts w:asciiTheme="minorHAnsi" w:eastAsiaTheme="minorEastAsia" w:hAnsiTheme="minorHAnsi" w:cstheme="minorBidi"/>
          <w:smallCaps w:val="0"/>
          <w:noProof/>
          <w:sz w:val="22"/>
          <w:szCs w:val="22"/>
        </w:rPr>
      </w:pPr>
      <w:hyperlink w:anchor="_Toc58251174" w:history="1">
        <w:r w:rsidR="005F6275" w:rsidRPr="00E37FC0">
          <w:rPr>
            <w:rStyle w:val="Hypertextovodkaz"/>
            <w:noProof/>
          </w:rPr>
          <w:t>2.2</w:t>
        </w:r>
        <w:r w:rsidR="005F6275">
          <w:rPr>
            <w:rFonts w:asciiTheme="minorHAnsi" w:eastAsiaTheme="minorEastAsia" w:hAnsiTheme="minorHAnsi" w:cstheme="minorBidi"/>
            <w:smallCaps w:val="0"/>
            <w:noProof/>
            <w:sz w:val="22"/>
            <w:szCs w:val="22"/>
          </w:rPr>
          <w:tab/>
        </w:r>
        <w:r w:rsidR="005F6275" w:rsidRPr="00E37FC0">
          <w:rPr>
            <w:rStyle w:val="Hypertextovodkaz"/>
            <w:noProof/>
          </w:rPr>
          <w:t>Styly pro text</w:t>
        </w:r>
        <w:r w:rsidR="005F6275">
          <w:rPr>
            <w:noProof/>
            <w:webHidden/>
          </w:rPr>
          <w:tab/>
        </w:r>
        <w:r w:rsidR="005F6275">
          <w:rPr>
            <w:noProof/>
            <w:webHidden/>
          </w:rPr>
          <w:fldChar w:fldCharType="begin"/>
        </w:r>
        <w:r w:rsidR="005F6275">
          <w:rPr>
            <w:noProof/>
            <w:webHidden/>
          </w:rPr>
          <w:instrText xml:space="preserve"> PAGEREF _Toc58251174 \h </w:instrText>
        </w:r>
        <w:r w:rsidR="005F6275">
          <w:rPr>
            <w:noProof/>
            <w:webHidden/>
          </w:rPr>
        </w:r>
        <w:r w:rsidR="005F6275">
          <w:rPr>
            <w:noProof/>
            <w:webHidden/>
          </w:rPr>
          <w:fldChar w:fldCharType="separate"/>
        </w:r>
        <w:r w:rsidR="005F6275">
          <w:rPr>
            <w:noProof/>
            <w:webHidden/>
          </w:rPr>
          <w:t>13</w:t>
        </w:r>
        <w:r w:rsidR="005F6275">
          <w:rPr>
            <w:noProof/>
            <w:webHidden/>
          </w:rPr>
          <w:fldChar w:fldCharType="end"/>
        </w:r>
      </w:hyperlink>
    </w:p>
    <w:p w14:paraId="4A153EA0" w14:textId="77777777" w:rsidR="005F6275" w:rsidRDefault="00000000">
      <w:pPr>
        <w:pStyle w:val="Obsah3"/>
        <w:tabs>
          <w:tab w:val="left" w:pos="1200"/>
          <w:tab w:val="right" w:leader="dot" w:pos="8493"/>
        </w:tabs>
        <w:rPr>
          <w:rFonts w:asciiTheme="minorHAnsi" w:eastAsiaTheme="minorEastAsia" w:hAnsiTheme="minorHAnsi" w:cstheme="minorBidi"/>
          <w:i w:val="0"/>
          <w:iCs w:val="0"/>
          <w:noProof/>
          <w:sz w:val="22"/>
          <w:szCs w:val="22"/>
        </w:rPr>
      </w:pPr>
      <w:hyperlink w:anchor="_Toc58251175" w:history="1">
        <w:r w:rsidR="005F6275" w:rsidRPr="00E37FC0">
          <w:rPr>
            <w:rStyle w:val="Hypertextovodkaz"/>
            <w:noProof/>
          </w:rPr>
          <w:t>2.2.1</w:t>
        </w:r>
        <w:r w:rsidR="005F6275">
          <w:rPr>
            <w:rFonts w:asciiTheme="minorHAnsi" w:eastAsiaTheme="minorEastAsia" w:hAnsiTheme="minorHAnsi" w:cstheme="minorBidi"/>
            <w:i w:val="0"/>
            <w:iCs w:val="0"/>
            <w:noProof/>
            <w:sz w:val="22"/>
            <w:szCs w:val="22"/>
          </w:rPr>
          <w:tab/>
        </w:r>
        <w:r w:rsidR="005F6275" w:rsidRPr="00E37FC0">
          <w:rPr>
            <w:rStyle w:val="Hypertextovodkaz"/>
            <w:noProof/>
          </w:rPr>
          <w:t>Obyčejný text</w:t>
        </w:r>
        <w:r w:rsidR="005F6275">
          <w:rPr>
            <w:noProof/>
            <w:webHidden/>
          </w:rPr>
          <w:tab/>
        </w:r>
        <w:r w:rsidR="005F6275">
          <w:rPr>
            <w:noProof/>
            <w:webHidden/>
          </w:rPr>
          <w:fldChar w:fldCharType="begin"/>
        </w:r>
        <w:r w:rsidR="005F6275">
          <w:rPr>
            <w:noProof/>
            <w:webHidden/>
          </w:rPr>
          <w:instrText xml:space="preserve"> PAGEREF _Toc58251175 \h </w:instrText>
        </w:r>
        <w:r w:rsidR="005F6275">
          <w:rPr>
            <w:noProof/>
            <w:webHidden/>
          </w:rPr>
        </w:r>
        <w:r w:rsidR="005F6275">
          <w:rPr>
            <w:noProof/>
            <w:webHidden/>
          </w:rPr>
          <w:fldChar w:fldCharType="separate"/>
        </w:r>
        <w:r w:rsidR="005F6275">
          <w:rPr>
            <w:noProof/>
            <w:webHidden/>
          </w:rPr>
          <w:t>13</w:t>
        </w:r>
        <w:r w:rsidR="005F6275">
          <w:rPr>
            <w:noProof/>
            <w:webHidden/>
          </w:rPr>
          <w:fldChar w:fldCharType="end"/>
        </w:r>
      </w:hyperlink>
    </w:p>
    <w:p w14:paraId="2C106162" w14:textId="77777777" w:rsidR="005F6275" w:rsidRDefault="00000000">
      <w:pPr>
        <w:pStyle w:val="Obsah3"/>
        <w:tabs>
          <w:tab w:val="left" w:pos="1200"/>
          <w:tab w:val="right" w:leader="dot" w:pos="8493"/>
        </w:tabs>
        <w:rPr>
          <w:rFonts w:asciiTheme="minorHAnsi" w:eastAsiaTheme="minorEastAsia" w:hAnsiTheme="minorHAnsi" w:cstheme="minorBidi"/>
          <w:i w:val="0"/>
          <w:iCs w:val="0"/>
          <w:noProof/>
          <w:sz w:val="22"/>
          <w:szCs w:val="22"/>
        </w:rPr>
      </w:pPr>
      <w:hyperlink w:anchor="_Toc58251176" w:history="1">
        <w:r w:rsidR="005F6275" w:rsidRPr="00E37FC0">
          <w:rPr>
            <w:rStyle w:val="Hypertextovodkaz"/>
            <w:noProof/>
          </w:rPr>
          <w:t>2.2.2</w:t>
        </w:r>
        <w:r w:rsidR="005F6275">
          <w:rPr>
            <w:rFonts w:asciiTheme="minorHAnsi" w:eastAsiaTheme="minorEastAsia" w:hAnsiTheme="minorHAnsi" w:cstheme="minorBidi"/>
            <w:i w:val="0"/>
            <w:iCs w:val="0"/>
            <w:noProof/>
            <w:sz w:val="22"/>
            <w:szCs w:val="22"/>
          </w:rPr>
          <w:tab/>
        </w:r>
        <w:r w:rsidR="005F6275" w:rsidRPr="00E37FC0">
          <w:rPr>
            <w:rStyle w:val="Hypertextovodkaz"/>
            <w:noProof/>
          </w:rPr>
          <w:t>Zdrojový kód</w:t>
        </w:r>
        <w:r w:rsidR="005F6275">
          <w:rPr>
            <w:noProof/>
            <w:webHidden/>
          </w:rPr>
          <w:tab/>
        </w:r>
        <w:r w:rsidR="005F6275">
          <w:rPr>
            <w:noProof/>
            <w:webHidden/>
          </w:rPr>
          <w:fldChar w:fldCharType="begin"/>
        </w:r>
        <w:r w:rsidR="005F6275">
          <w:rPr>
            <w:noProof/>
            <w:webHidden/>
          </w:rPr>
          <w:instrText xml:space="preserve"> PAGEREF _Toc58251176 \h </w:instrText>
        </w:r>
        <w:r w:rsidR="005F6275">
          <w:rPr>
            <w:noProof/>
            <w:webHidden/>
          </w:rPr>
        </w:r>
        <w:r w:rsidR="005F6275">
          <w:rPr>
            <w:noProof/>
            <w:webHidden/>
          </w:rPr>
          <w:fldChar w:fldCharType="separate"/>
        </w:r>
        <w:r w:rsidR="005F6275">
          <w:rPr>
            <w:noProof/>
            <w:webHidden/>
          </w:rPr>
          <w:t>13</w:t>
        </w:r>
        <w:r w:rsidR="005F6275">
          <w:rPr>
            <w:noProof/>
            <w:webHidden/>
          </w:rPr>
          <w:fldChar w:fldCharType="end"/>
        </w:r>
      </w:hyperlink>
    </w:p>
    <w:p w14:paraId="0B74BD9A" w14:textId="77777777" w:rsidR="005F6275" w:rsidRDefault="00000000">
      <w:pPr>
        <w:pStyle w:val="Obsah2"/>
        <w:tabs>
          <w:tab w:val="left" w:pos="720"/>
          <w:tab w:val="right" w:leader="dot" w:pos="8493"/>
        </w:tabs>
        <w:rPr>
          <w:rFonts w:asciiTheme="minorHAnsi" w:eastAsiaTheme="minorEastAsia" w:hAnsiTheme="minorHAnsi" w:cstheme="minorBidi"/>
          <w:smallCaps w:val="0"/>
          <w:noProof/>
          <w:sz w:val="22"/>
          <w:szCs w:val="22"/>
        </w:rPr>
      </w:pPr>
      <w:hyperlink w:anchor="_Toc58251177" w:history="1">
        <w:r w:rsidR="005F6275" w:rsidRPr="00E37FC0">
          <w:rPr>
            <w:rStyle w:val="Hypertextovodkaz"/>
            <w:noProof/>
          </w:rPr>
          <w:t>2.3</w:t>
        </w:r>
        <w:r w:rsidR="005F6275">
          <w:rPr>
            <w:rFonts w:asciiTheme="minorHAnsi" w:eastAsiaTheme="minorEastAsia" w:hAnsiTheme="minorHAnsi" w:cstheme="minorBidi"/>
            <w:smallCaps w:val="0"/>
            <w:noProof/>
            <w:sz w:val="22"/>
            <w:szCs w:val="22"/>
          </w:rPr>
          <w:tab/>
        </w:r>
        <w:r w:rsidR="005F6275" w:rsidRPr="00E37FC0">
          <w:rPr>
            <w:rStyle w:val="Hypertextovodkaz"/>
            <w:noProof/>
          </w:rPr>
          <w:t>Vkládání obrázků</w:t>
        </w:r>
        <w:r w:rsidR="005F6275">
          <w:rPr>
            <w:noProof/>
            <w:webHidden/>
          </w:rPr>
          <w:tab/>
        </w:r>
        <w:r w:rsidR="005F6275">
          <w:rPr>
            <w:noProof/>
            <w:webHidden/>
          </w:rPr>
          <w:fldChar w:fldCharType="begin"/>
        </w:r>
        <w:r w:rsidR="005F6275">
          <w:rPr>
            <w:noProof/>
            <w:webHidden/>
          </w:rPr>
          <w:instrText xml:space="preserve"> PAGEREF _Toc58251177 \h </w:instrText>
        </w:r>
        <w:r w:rsidR="005F6275">
          <w:rPr>
            <w:noProof/>
            <w:webHidden/>
          </w:rPr>
        </w:r>
        <w:r w:rsidR="005F6275">
          <w:rPr>
            <w:noProof/>
            <w:webHidden/>
          </w:rPr>
          <w:fldChar w:fldCharType="separate"/>
        </w:r>
        <w:r w:rsidR="005F6275">
          <w:rPr>
            <w:noProof/>
            <w:webHidden/>
          </w:rPr>
          <w:t>14</w:t>
        </w:r>
        <w:r w:rsidR="005F6275">
          <w:rPr>
            <w:noProof/>
            <w:webHidden/>
          </w:rPr>
          <w:fldChar w:fldCharType="end"/>
        </w:r>
      </w:hyperlink>
    </w:p>
    <w:p w14:paraId="189A7DFC" w14:textId="77777777" w:rsidR="005F6275" w:rsidRDefault="00000000">
      <w:pPr>
        <w:pStyle w:val="Obsah2"/>
        <w:tabs>
          <w:tab w:val="left" w:pos="720"/>
          <w:tab w:val="right" w:leader="dot" w:pos="8493"/>
        </w:tabs>
        <w:rPr>
          <w:rFonts w:asciiTheme="minorHAnsi" w:eastAsiaTheme="minorEastAsia" w:hAnsiTheme="minorHAnsi" w:cstheme="minorBidi"/>
          <w:smallCaps w:val="0"/>
          <w:noProof/>
          <w:sz w:val="22"/>
          <w:szCs w:val="22"/>
        </w:rPr>
      </w:pPr>
      <w:hyperlink w:anchor="_Toc58251178" w:history="1">
        <w:r w:rsidR="005F6275" w:rsidRPr="00E37FC0">
          <w:rPr>
            <w:rStyle w:val="Hypertextovodkaz"/>
            <w:noProof/>
          </w:rPr>
          <w:t>2.4</w:t>
        </w:r>
        <w:r w:rsidR="005F6275">
          <w:rPr>
            <w:rFonts w:asciiTheme="minorHAnsi" w:eastAsiaTheme="minorEastAsia" w:hAnsiTheme="minorHAnsi" w:cstheme="minorBidi"/>
            <w:smallCaps w:val="0"/>
            <w:noProof/>
            <w:sz w:val="22"/>
            <w:szCs w:val="22"/>
          </w:rPr>
          <w:tab/>
        </w:r>
        <w:r w:rsidR="005F6275" w:rsidRPr="00E37FC0">
          <w:rPr>
            <w:rStyle w:val="Hypertextovodkaz"/>
            <w:noProof/>
          </w:rPr>
          <w:t>Vkládání tabulek</w:t>
        </w:r>
        <w:r w:rsidR="005F6275">
          <w:rPr>
            <w:noProof/>
            <w:webHidden/>
          </w:rPr>
          <w:tab/>
        </w:r>
        <w:r w:rsidR="005F6275">
          <w:rPr>
            <w:noProof/>
            <w:webHidden/>
          </w:rPr>
          <w:fldChar w:fldCharType="begin"/>
        </w:r>
        <w:r w:rsidR="005F6275">
          <w:rPr>
            <w:noProof/>
            <w:webHidden/>
          </w:rPr>
          <w:instrText xml:space="preserve"> PAGEREF _Toc58251178 \h </w:instrText>
        </w:r>
        <w:r w:rsidR="005F6275">
          <w:rPr>
            <w:noProof/>
            <w:webHidden/>
          </w:rPr>
        </w:r>
        <w:r w:rsidR="005F6275">
          <w:rPr>
            <w:noProof/>
            <w:webHidden/>
          </w:rPr>
          <w:fldChar w:fldCharType="separate"/>
        </w:r>
        <w:r w:rsidR="005F6275">
          <w:rPr>
            <w:noProof/>
            <w:webHidden/>
          </w:rPr>
          <w:t>15</w:t>
        </w:r>
        <w:r w:rsidR="005F6275">
          <w:rPr>
            <w:noProof/>
            <w:webHidden/>
          </w:rPr>
          <w:fldChar w:fldCharType="end"/>
        </w:r>
      </w:hyperlink>
    </w:p>
    <w:p w14:paraId="79DFF97F" w14:textId="77777777" w:rsidR="005F6275" w:rsidRDefault="00000000">
      <w:pPr>
        <w:pStyle w:val="Obsah2"/>
        <w:tabs>
          <w:tab w:val="left" w:pos="720"/>
          <w:tab w:val="right" w:leader="dot" w:pos="8493"/>
        </w:tabs>
        <w:rPr>
          <w:rFonts w:asciiTheme="minorHAnsi" w:eastAsiaTheme="minorEastAsia" w:hAnsiTheme="minorHAnsi" w:cstheme="minorBidi"/>
          <w:smallCaps w:val="0"/>
          <w:noProof/>
          <w:sz w:val="22"/>
          <w:szCs w:val="22"/>
        </w:rPr>
      </w:pPr>
      <w:hyperlink w:anchor="_Toc58251179" w:history="1">
        <w:r w:rsidR="005F6275" w:rsidRPr="00E37FC0">
          <w:rPr>
            <w:rStyle w:val="Hypertextovodkaz"/>
            <w:noProof/>
          </w:rPr>
          <w:t>2.5</w:t>
        </w:r>
        <w:r w:rsidR="005F6275">
          <w:rPr>
            <w:rFonts w:asciiTheme="minorHAnsi" w:eastAsiaTheme="minorEastAsia" w:hAnsiTheme="minorHAnsi" w:cstheme="minorBidi"/>
            <w:smallCaps w:val="0"/>
            <w:noProof/>
            <w:sz w:val="22"/>
            <w:szCs w:val="22"/>
          </w:rPr>
          <w:tab/>
        </w:r>
        <w:r w:rsidR="005F6275" w:rsidRPr="00E37FC0">
          <w:rPr>
            <w:rStyle w:val="Hypertextovodkaz"/>
            <w:noProof/>
          </w:rPr>
          <w:t>Vkládání rovnic</w:t>
        </w:r>
        <w:r w:rsidR="005F6275">
          <w:rPr>
            <w:noProof/>
            <w:webHidden/>
          </w:rPr>
          <w:tab/>
        </w:r>
        <w:r w:rsidR="005F6275">
          <w:rPr>
            <w:noProof/>
            <w:webHidden/>
          </w:rPr>
          <w:fldChar w:fldCharType="begin"/>
        </w:r>
        <w:r w:rsidR="005F6275">
          <w:rPr>
            <w:noProof/>
            <w:webHidden/>
          </w:rPr>
          <w:instrText xml:space="preserve"> PAGEREF _Toc58251179 \h </w:instrText>
        </w:r>
        <w:r w:rsidR="005F6275">
          <w:rPr>
            <w:noProof/>
            <w:webHidden/>
          </w:rPr>
        </w:r>
        <w:r w:rsidR="005F6275">
          <w:rPr>
            <w:noProof/>
            <w:webHidden/>
          </w:rPr>
          <w:fldChar w:fldCharType="separate"/>
        </w:r>
        <w:r w:rsidR="005F6275">
          <w:rPr>
            <w:noProof/>
            <w:webHidden/>
          </w:rPr>
          <w:t>16</w:t>
        </w:r>
        <w:r w:rsidR="005F6275">
          <w:rPr>
            <w:noProof/>
            <w:webHidden/>
          </w:rPr>
          <w:fldChar w:fldCharType="end"/>
        </w:r>
      </w:hyperlink>
    </w:p>
    <w:p w14:paraId="20736BE2" w14:textId="77777777" w:rsidR="005F6275" w:rsidRDefault="00000000">
      <w:pPr>
        <w:pStyle w:val="Obsah1"/>
        <w:tabs>
          <w:tab w:val="left" w:pos="480"/>
          <w:tab w:val="right" w:leader="dot" w:pos="8493"/>
        </w:tabs>
        <w:rPr>
          <w:rFonts w:asciiTheme="minorHAnsi" w:eastAsiaTheme="minorEastAsia" w:hAnsiTheme="minorHAnsi" w:cstheme="minorBidi"/>
          <w:b w:val="0"/>
          <w:bCs w:val="0"/>
          <w:caps w:val="0"/>
          <w:noProof/>
          <w:sz w:val="22"/>
          <w:szCs w:val="22"/>
        </w:rPr>
      </w:pPr>
      <w:hyperlink w:anchor="_Toc58251180" w:history="1">
        <w:r w:rsidR="005F6275" w:rsidRPr="00E37FC0">
          <w:rPr>
            <w:rStyle w:val="Hypertextovodkaz"/>
            <w:noProof/>
          </w:rPr>
          <w:t>3.</w:t>
        </w:r>
        <w:r w:rsidR="005F6275">
          <w:rPr>
            <w:rFonts w:asciiTheme="minorHAnsi" w:eastAsiaTheme="minorEastAsia" w:hAnsiTheme="minorHAnsi" w:cstheme="minorBidi"/>
            <w:b w:val="0"/>
            <w:bCs w:val="0"/>
            <w:caps w:val="0"/>
            <w:noProof/>
            <w:sz w:val="22"/>
            <w:szCs w:val="22"/>
          </w:rPr>
          <w:tab/>
        </w:r>
        <w:r w:rsidR="005F6275" w:rsidRPr="00E37FC0">
          <w:rPr>
            <w:rStyle w:val="Hypertextovodkaz"/>
            <w:noProof/>
          </w:rPr>
          <w:t>Typografické a jazykové zásady</w:t>
        </w:r>
        <w:r w:rsidR="005F6275">
          <w:rPr>
            <w:noProof/>
            <w:webHidden/>
          </w:rPr>
          <w:tab/>
        </w:r>
        <w:r w:rsidR="005F6275">
          <w:rPr>
            <w:noProof/>
            <w:webHidden/>
          </w:rPr>
          <w:fldChar w:fldCharType="begin"/>
        </w:r>
        <w:r w:rsidR="005F6275">
          <w:rPr>
            <w:noProof/>
            <w:webHidden/>
          </w:rPr>
          <w:instrText xml:space="preserve"> PAGEREF _Toc58251180 \h </w:instrText>
        </w:r>
        <w:r w:rsidR="005F6275">
          <w:rPr>
            <w:noProof/>
            <w:webHidden/>
          </w:rPr>
        </w:r>
        <w:r w:rsidR="005F6275">
          <w:rPr>
            <w:noProof/>
            <w:webHidden/>
          </w:rPr>
          <w:fldChar w:fldCharType="separate"/>
        </w:r>
        <w:r w:rsidR="005F6275">
          <w:rPr>
            <w:noProof/>
            <w:webHidden/>
          </w:rPr>
          <w:t>17</w:t>
        </w:r>
        <w:r w:rsidR="005F6275">
          <w:rPr>
            <w:noProof/>
            <w:webHidden/>
          </w:rPr>
          <w:fldChar w:fldCharType="end"/>
        </w:r>
      </w:hyperlink>
    </w:p>
    <w:p w14:paraId="06FE8290" w14:textId="77777777" w:rsidR="005F6275" w:rsidRDefault="00000000">
      <w:pPr>
        <w:pStyle w:val="Obsah2"/>
        <w:tabs>
          <w:tab w:val="left" w:pos="720"/>
          <w:tab w:val="right" w:leader="dot" w:pos="8493"/>
        </w:tabs>
        <w:rPr>
          <w:rFonts w:asciiTheme="minorHAnsi" w:eastAsiaTheme="minorEastAsia" w:hAnsiTheme="minorHAnsi" w:cstheme="minorBidi"/>
          <w:smallCaps w:val="0"/>
          <w:noProof/>
          <w:sz w:val="22"/>
          <w:szCs w:val="22"/>
        </w:rPr>
      </w:pPr>
      <w:hyperlink w:anchor="_Toc58251181" w:history="1">
        <w:r w:rsidR="005F6275" w:rsidRPr="00E37FC0">
          <w:rPr>
            <w:rStyle w:val="Hypertextovodkaz"/>
            <w:noProof/>
          </w:rPr>
          <w:t>3.1</w:t>
        </w:r>
        <w:r w:rsidR="005F6275">
          <w:rPr>
            <w:rFonts w:asciiTheme="minorHAnsi" w:eastAsiaTheme="minorEastAsia" w:hAnsiTheme="minorHAnsi" w:cstheme="minorBidi"/>
            <w:smallCaps w:val="0"/>
            <w:noProof/>
            <w:sz w:val="22"/>
            <w:szCs w:val="22"/>
          </w:rPr>
          <w:tab/>
        </w:r>
        <w:r w:rsidR="005F6275" w:rsidRPr="00E37FC0">
          <w:rPr>
            <w:rStyle w:val="Hypertextovodkaz"/>
            <w:noProof/>
          </w:rPr>
          <w:t>Nikdy to nebude naprosto dokonalé</w:t>
        </w:r>
        <w:r w:rsidR="005F6275">
          <w:rPr>
            <w:noProof/>
            <w:webHidden/>
          </w:rPr>
          <w:tab/>
        </w:r>
        <w:r w:rsidR="005F6275">
          <w:rPr>
            <w:noProof/>
            <w:webHidden/>
          </w:rPr>
          <w:fldChar w:fldCharType="begin"/>
        </w:r>
        <w:r w:rsidR="005F6275">
          <w:rPr>
            <w:noProof/>
            <w:webHidden/>
          </w:rPr>
          <w:instrText xml:space="preserve"> PAGEREF _Toc58251181 \h </w:instrText>
        </w:r>
        <w:r w:rsidR="005F6275">
          <w:rPr>
            <w:noProof/>
            <w:webHidden/>
          </w:rPr>
        </w:r>
        <w:r w:rsidR="005F6275">
          <w:rPr>
            <w:noProof/>
            <w:webHidden/>
          </w:rPr>
          <w:fldChar w:fldCharType="separate"/>
        </w:r>
        <w:r w:rsidR="005F6275">
          <w:rPr>
            <w:noProof/>
            <w:webHidden/>
          </w:rPr>
          <w:t>18</w:t>
        </w:r>
        <w:r w:rsidR="005F6275">
          <w:rPr>
            <w:noProof/>
            <w:webHidden/>
          </w:rPr>
          <w:fldChar w:fldCharType="end"/>
        </w:r>
      </w:hyperlink>
    </w:p>
    <w:p w14:paraId="6CE39066" w14:textId="77777777" w:rsidR="005F6275" w:rsidRDefault="00000000">
      <w:pPr>
        <w:pStyle w:val="Obsah2"/>
        <w:tabs>
          <w:tab w:val="left" w:pos="720"/>
          <w:tab w:val="right" w:leader="dot" w:pos="8493"/>
        </w:tabs>
        <w:rPr>
          <w:rFonts w:asciiTheme="minorHAnsi" w:eastAsiaTheme="minorEastAsia" w:hAnsiTheme="minorHAnsi" w:cstheme="minorBidi"/>
          <w:smallCaps w:val="0"/>
          <w:noProof/>
          <w:sz w:val="22"/>
          <w:szCs w:val="22"/>
        </w:rPr>
      </w:pPr>
      <w:hyperlink w:anchor="_Toc58251182" w:history="1">
        <w:r w:rsidR="005F6275" w:rsidRPr="00E37FC0">
          <w:rPr>
            <w:rStyle w:val="Hypertextovodkaz"/>
            <w:noProof/>
          </w:rPr>
          <w:t>3.2</w:t>
        </w:r>
        <w:r w:rsidR="005F6275">
          <w:rPr>
            <w:rFonts w:asciiTheme="minorHAnsi" w:eastAsiaTheme="minorEastAsia" w:hAnsiTheme="minorHAnsi" w:cstheme="minorBidi"/>
            <w:smallCaps w:val="0"/>
            <w:noProof/>
            <w:sz w:val="22"/>
            <w:szCs w:val="22"/>
          </w:rPr>
          <w:tab/>
        </w:r>
        <w:r w:rsidR="005F6275" w:rsidRPr="00E37FC0">
          <w:rPr>
            <w:rStyle w:val="Hypertextovodkaz"/>
            <w:noProof/>
          </w:rPr>
          <w:t>Co je to normovaná stránka?</w:t>
        </w:r>
        <w:r w:rsidR="005F6275">
          <w:rPr>
            <w:noProof/>
            <w:webHidden/>
          </w:rPr>
          <w:tab/>
        </w:r>
        <w:r w:rsidR="005F6275">
          <w:rPr>
            <w:noProof/>
            <w:webHidden/>
          </w:rPr>
          <w:fldChar w:fldCharType="begin"/>
        </w:r>
        <w:r w:rsidR="005F6275">
          <w:rPr>
            <w:noProof/>
            <w:webHidden/>
          </w:rPr>
          <w:instrText xml:space="preserve"> PAGEREF _Toc58251182 \h </w:instrText>
        </w:r>
        <w:r w:rsidR="005F6275">
          <w:rPr>
            <w:noProof/>
            <w:webHidden/>
          </w:rPr>
        </w:r>
        <w:r w:rsidR="005F6275">
          <w:rPr>
            <w:noProof/>
            <w:webHidden/>
          </w:rPr>
          <w:fldChar w:fldCharType="separate"/>
        </w:r>
        <w:r w:rsidR="005F6275">
          <w:rPr>
            <w:noProof/>
            <w:webHidden/>
          </w:rPr>
          <w:t>18</w:t>
        </w:r>
        <w:r w:rsidR="005F6275">
          <w:rPr>
            <w:noProof/>
            <w:webHidden/>
          </w:rPr>
          <w:fldChar w:fldCharType="end"/>
        </w:r>
      </w:hyperlink>
    </w:p>
    <w:p w14:paraId="71277AD5" w14:textId="77777777" w:rsidR="005F6275" w:rsidRDefault="00000000">
      <w:pPr>
        <w:pStyle w:val="Obsah1"/>
        <w:tabs>
          <w:tab w:val="left" w:pos="480"/>
          <w:tab w:val="right" w:leader="dot" w:pos="8493"/>
        </w:tabs>
        <w:rPr>
          <w:rFonts w:asciiTheme="minorHAnsi" w:eastAsiaTheme="minorEastAsia" w:hAnsiTheme="minorHAnsi" w:cstheme="minorBidi"/>
          <w:b w:val="0"/>
          <w:bCs w:val="0"/>
          <w:caps w:val="0"/>
          <w:noProof/>
          <w:sz w:val="22"/>
          <w:szCs w:val="22"/>
        </w:rPr>
      </w:pPr>
      <w:hyperlink w:anchor="_Toc58251183" w:history="1">
        <w:r w:rsidR="005F6275" w:rsidRPr="00E37FC0">
          <w:rPr>
            <w:rStyle w:val="Hypertextovodkaz"/>
            <w:noProof/>
          </w:rPr>
          <w:t>4.</w:t>
        </w:r>
        <w:r w:rsidR="005F6275">
          <w:rPr>
            <w:rFonts w:asciiTheme="minorHAnsi" w:eastAsiaTheme="minorEastAsia" w:hAnsiTheme="minorHAnsi" w:cstheme="minorBidi"/>
            <w:b w:val="0"/>
            <w:bCs w:val="0"/>
            <w:caps w:val="0"/>
            <w:noProof/>
            <w:sz w:val="22"/>
            <w:szCs w:val="22"/>
          </w:rPr>
          <w:tab/>
        </w:r>
        <w:r w:rsidR="005F6275" w:rsidRPr="00E37FC0">
          <w:rPr>
            <w:rStyle w:val="Hypertextovodkaz"/>
            <w:noProof/>
          </w:rPr>
          <w:t>Závěr</w:t>
        </w:r>
        <w:r w:rsidR="005F6275">
          <w:rPr>
            <w:noProof/>
            <w:webHidden/>
          </w:rPr>
          <w:tab/>
        </w:r>
        <w:r w:rsidR="005F6275">
          <w:rPr>
            <w:noProof/>
            <w:webHidden/>
          </w:rPr>
          <w:fldChar w:fldCharType="begin"/>
        </w:r>
        <w:r w:rsidR="005F6275">
          <w:rPr>
            <w:noProof/>
            <w:webHidden/>
          </w:rPr>
          <w:instrText xml:space="preserve"> PAGEREF _Toc58251183 \h </w:instrText>
        </w:r>
        <w:r w:rsidR="005F6275">
          <w:rPr>
            <w:noProof/>
            <w:webHidden/>
          </w:rPr>
        </w:r>
        <w:r w:rsidR="005F6275">
          <w:rPr>
            <w:noProof/>
            <w:webHidden/>
          </w:rPr>
          <w:fldChar w:fldCharType="separate"/>
        </w:r>
        <w:r w:rsidR="005F6275">
          <w:rPr>
            <w:noProof/>
            <w:webHidden/>
          </w:rPr>
          <w:t>19</w:t>
        </w:r>
        <w:r w:rsidR="005F6275">
          <w:rPr>
            <w:noProof/>
            <w:webHidden/>
          </w:rPr>
          <w:fldChar w:fldCharType="end"/>
        </w:r>
      </w:hyperlink>
    </w:p>
    <w:p w14:paraId="12A03F3C" w14:textId="77777777" w:rsidR="005F6275" w:rsidRDefault="00000000">
      <w:pPr>
        <w:pStyle w:val="Obsah1"/>
        <w:tabs>
          <w:tab w:val="right" w:leader="dot" w:pos="8493"/>
        </w:tabs>
        <w:rPr>
          <w:rFonts w:asciiTheme="minorHAnsi" w:eastAsiaTheme="minorEastAsia" w:hAnsiTheme="minorHAnsi" w:cstheme="minorBidi"/>
          <w:b w:val="0"/>
          <w:bCs w:val="0"/>
          <w:caps w:val="0"/>
          <w:noProof/>
          <w:sz w:val="22"/>
          <w:szCs w:val="22"/>
        </w:rPr>
      </w:pPr>
      <w:hyperlink w:anchor="_Toc58251184" w:history="1">
        <w:r w:rsidR="005F6275" w:rsidRPr="00E37FC0">
          <w:rPr>
            <w:rStyle w:val="Hypertextovodkaz"/>
            <w:noProof/>
          </w:rPr>
          <w:t>Literatura</w:t>
        </w:r>
        <w:r w:rsidR="005F6275">
          <w:rPr>
            <w:noProof/>
            <w:webHidden/>
          </w:rPr>
          <w:tab/>
        </w:r>
        <w:r w:rsidR="005F6275">
          <w:rPr>
            <w:noProof/>
            <w:webHidden/>
          </w:rPr>
          <w:fldChar w:fldCharType="begin"/>
        </w:r>
        <w:r w:rsidR="005F6275">
          <w:rPr>
            <w:noProof/>
            <w:webHidden/>
          </w:rPr>
          <w:instrText xml:space="preserve"> PAGEREF _Toc58251184 \h </w:instrText>
        </w:r>
        <w:r w:rsidR="005F6275">
          <w:rPr>
            <w:noProof/>
            <w:webHidden/>
          </w:rPr>
        </w:r>
        <w:r w:rsidR="005F6275">
          <w:rPr>
            <w:noProof/>
            <w:webHidden/>
          </w:rPr>
          <w:fldChar w:fldCharType="separate"/>
        </w:r>
        <w:r w:rsidR="005F6275">
          <w:rPr>
            <w:noProof/>
            <w:webHidden/>
          </w:rPr>
          <w:t>20</w:t>
        </w:r>
        <w:r w:rsidR="005F6275">
          <w:rPr>
            <w:noProof/>
            <w:webHidden/>
          </w:rPr>
          <w:fldChar w:fldCharType="end"/>
        </w:r>
      </w:hyperlink>
    </w:p>
    <w:p w14:paraId="28A68C08" w14:textId="77777777" w:rsidR="005F6275" w:rsidRDefault="00000000">
      <w:pPr>
        <w:pStyle w:val="Obsah1"/>
        <w:tabs>
          <w:tab w:val="right" w:leader="dot" w:pos="8493"/>
        </w:tabs>
        <w:rPr>
          <w:rFonts w:asciiTheme="minorHAnsi" w:eastAsiaTheme="minorEastAsia" w:hAnsiTheme="minorHAnsi" w:cstheme="minorBidi"/>
          <w:b w:val="0"/>
          <w:bCs w:val="0"/>
          <w:caps w:val="0"/>
          <w:noProof/>
          <w:sz w:val="22"/>
          <w:szCs w:val="22"/>
        </w:rPr>
      </w:pPr>
      <w:hyperlink w:anchor="_Toc58251185" w:history="1">
        <w:r w:rsidR="005F6275" w:rsidRPr="00E37FC0">
          <w:rPr>
            <w:rStyle w:val="Hypertextovodkaz"/>
            <w:noProof/>
          </w:rPr>
          <w:t>Seznam symbolů a zkratek</w:t>
        </w:r>
        <w:r w:rsidR="005F6275">
          <w:rPr>
            <w:noProof/>
            <w:webHidden/>
          </w:rPr>
          <w:tab/>
        </w:r>
        <w:r w:rsidR="005F6275">
          <w:rPr>
            <w:noProof/>
            <w:webHidden/>
          </w:rPr>
          <w:fldChar w:fldCharType="begin"/>
        </w:r>
        <w:r w:rsidR="005F6275">
          <w:rPr>
            <w:noProof/>
            <w:webHidden/>
          </w:rPr>
          <w:instrText xml:space="preserve"> PAGEREF _Toc58251185 \h </w:instrText>
        </w:r>
        <w:r w:rsidR="005F6275">
          <w:rPr>
            <w:noProof/>
            <w:webHidden/>
          </w:rPr>
        </w:r>
        <w:r w:rsidR="005F6275">
          <w:rPr>
            <w:noProof/>
            <w:webHidden/>
          </w:rPr>
          <w:fldChar w:fldCharType="separate"/>
        </w:r>
        <w:r w:rsidR="005F6275">
          <w:rPr>
            <w:noProof/>
            <w:webHidden/>
          </w:rPr>
          <w:t>21</w:t>
        </w:r>
        <w:r w:rsidR="005F6275">
          <w:rPr>
            <w:noProof/>
            <w:webHidden/>
          </w:rPr>
          <w:fldChar w:fldCharType="end"/>
        </w:r>
      </w:hyperlink>
    </w:p>
    <w:p w14:paraId="1856E155" w14:textId="77777777" w:rsidR="005F6275" w:rsidRDefault="00000000">
      <w:pPr>
        <w:pStyle w:val="Obsah1"/>
        <w:tabs>
          <w:tab w:val="right" w:leader="dot" w:pos="8493"/>
        </w:tabs>
        <w:rPr>
          <w:rFonts w:asciiTheme="minorHAnsi" w:eastAsiaTheme="minorEastAsia" w:hAnsiTheme="minorHAnsi" w:cstheme="minorBidi"/>
          <w:b w:val="0"/>
          <w:bCs w:val="0"/>
          <w:caps w:val="0"/>
          <w:noProof/>
          <w:sz w:val="22"/>
          <w:szCs w:val="22"/>
        </w:rPr>
      </w:pPr>
      <w:hyperlink w:anchor="_Toc58251186" w:history="1">
        <w:r w:rsidR="005F6275" w:rsidRPr="00E37FC0">
          <w:rPr>
            <w:rStyle w:val="Hypertextovodkaz"/>
            <w:noProof/>
          </w:rPr>
          <w:t>Seznam příloh</w:t>
        </w:r>
        <w:r w:rsidR="005F6275">
          <w:rPr>
            <w:noProof/>
            <w:webHidden/>
          </w:rPr>
          <w:tab/>
        </w:r>
        <w:r w:rsidR="005F6275">
          <w:rPr>
            <w:noProof/>
            <w:webHidden/>
          </w:rPr>
          <w:fldChar w:fldCharType="begin"/>
        </w:r>
        <w:r w:rsidR="005F6275">
          <w:rPr>
            <w:noProof/>
            <w:webHidden/>
          </w:rPr>
          <w:instrText xml:space="preserve"> PAGEREF _Toc58251186 \h </w:instrText>
        </w:r>
        <w:r w:rsidR="005F6275">
          <w:rPr>
            <w:noProof/>
            <w:webHidden/>
          </w:rPr>
        </w:r>
        <w:r w:rsidR="005F6275">
          <w:rPr>
            <w:noProof/>
            <w:webHidden/>
          </w:rPr>
          <w:fldChar w:fldCharType="separate"/>
        </w:r>
        <w:r w:rsidR="005F6275">
          <w:rPr>
            <w:noProof/>
            <w:webHidden/>
          </w:rPr>
          <w:t>22</w:t>
        </w:r>
        <w:r w:rsidR="005F6275">
          <w:rPr>
            <w:noProof/>
            <w:webHidden/>
          </w:rPr>
          <w:fldChar w:fldCharType="end"/>
        </w:r>
      </w:hyperlink>
    </w:p>
    <w:p w14:paraId="580F25DC" w14:textId="77777777" w:rsidR="00BD1195" w:rsidRPr="00D713CC" w:rsidRDefault="00B770EF" w:rsidP="0019118E">
      <w:pPr>
        <w:spacing w:line="276" w:lineRule="auto"/>
      </w:pPr>
      <w:r>
        <w:rPr>
          <w:rFonts w:asciiTheme="majorHAnsi" w:hAnsiTheme="majorHAnsi" w:cstheme="majorHAnsi"/>
          <w:b/>
          <w:bCs/>
          <w:caps/>
          <w:sz w:val="20"/>
          <w:szCs w:val="20"/>
        </w:rPr>
        <w:fldChar w:fldCharType="end"/>
      </w:r>
    </w:p>
    <w:p w14:paraId="582C5AA9" w14:textId="77777777" w:rsidR="00EC7D6C" w:rsidRPr="00D713CC" w:rsidRDefault="00EC7D6C" w:rsidP="00F96216">
      <w:pPr>
        <w:pStyle w:val="Odstavecprvn"/>
      </w:pPr>
      <w:r w:rsidRPr="00D713CC">
        <w:t>Pozn.: Obsah se v rámci této šablony generuje automaticky z nadpisů 1</w:t>
      </w:r>
      <w:r w:rsidR="00B770EF">
        <w:t xml:space="preserve"> až 3</w:t>
      </w:r>
      <w:r w:rsidRPr="00D713CC">
        <w:t xml:space="preserve"> úrovně. Pro jeho aktualizaci stačí kliknout pravým tlačítkem na vytvořený obsah a vybrat položku </w:t>
      </w:r>
      <w:r w:rsidRPr="00D713CC">
        <w:rPr>
          <w:b/>
          <w:bCs/>
        </w:rPr>
        <w:t>Aktualizovat pole</w:t>
      </w:r>
      <w:r w:rsidR="00C912F4" w:rsidRPr="00D713CC">
        <w:rPr>
          <w:b/>
          <w:bCs/>
        </w:rPr>
        <w:t xml:space="preserve"> </w:t>
      </w:r>
      <w:r w:rsidR="00C912F4" w:rsidRPr="00D713CC">
        <w:sym w:font="Wingdings" w:char="F0E0"/>
      </w:r>
      <w:r w:rsidR="00C912F4" w:rsidRPr="00D713CC">
        <w:t xml:space="preserve"> </w:t>
      </w:r>
      <w:r w:rsidRPr="00D713CC">
        <w:rPr>
          <w:b/>
          <w:bCs/>
        </w:rPr>
        <w:t>Celá tabulka</w:t>
      </w:r>
      <w:r w:rsidRPr="00D713CC">
        <w:t>.</w:t>
      </w:r>
    </w:p>
    <w:p w14:paraId="389EFB42" w14:textId="77777777" w:rsidR="00FE39C5" w:rsidRPr="00D713CC" w:rsidRDefault="00877C96" w:rsidP="005F6275">
      <w:pPr>
        <w:pStyle w:val="Nadpis1-neslovan"/>
        <w:rPr>
          <w:b w:val="0"/>
        </w:rPr>
      </w:pPr>
      <w:r w:rsidRPr="00D713CC">
        <w:rPr>
          <w:lang w:val="cs-CZ"/>
        </w:rPr>
        <w:br w:type="page"/>
      </w:r>
    </w:p>
    <w:p w14:paraId="4619E21A" w14:textId="77777777" w:rsidR="00401828" w:rsidRPr="00D713CC" w:rsidRDefault="00401828" w:rsidP="00087314">
      <w:pPr>
        <w:pStyle w:val="Nadpis1-neslovan"/>
        <w:rPr>
          <w:lang w:val="cs-CZ"/>
        </w:rPr>
      </w:pPr>
      <w:bookmarkStart w:id="2" w:name="_Toc58251165"/>
      <w:r w:rsidRPr="00D713CC">
        <w:rPr>
          <w:lang w:val="cs-CZ"/>
        </w:rPr>
        <w:lastRenderedPageBreak/>
        <w:t>Seznam obrázků</w:t>
      </w:r>
      <w:bookmarkEnd w:id="2"/>
    </w:p>
    <w:p w14:paraId="6A03D217" w14:textId="77777777" w:rsidR="00AC4FBE" w:rsidRDefault="00253EC5">
      <w:pPr>
        <w:pStyle w:val="Seznamobrzk"/>
        <w:rPr>
          <w:rFonts w:asciiTheme="minorHAnsi" w:eastAsiaTheme="minorEastAsia" w:hAnsiTheme="minorHAnsi" w:cstheme="minorBidi"/>
          <w:sz w:val="22"/>
          <w:szCs w:val="22"/>
        </w:rPr>
      </w:pPr>
      <w:r>
        <w:fldChar w:fldCharType="begin"/>
      </w:r>
      <w:r>
        <w:instrText xml:space="preserve"> TOC \h \z \c "Obrázek" </w:instrText>
      </w:r>
      <w:r>
        <w:fldChar w:fldCharType="separate"/>
      </w:r>
      <w:hyperlink w:anchor="_Toc58249568" w:history="1">
        <w:r w:rsidR="00AC4FBE" w:rsidRPr="00A20343">
          <w:rPr>
            <w:rStyle w:val="Hypertextovodkaz"/>
          </w:rPr>
          <w:t>2.1</w:t>
        </w:r>
        <w:r w:rsidR="00AC4FBE">
          <w:rPr>
            <w:rFonts w:asciiTheme="minorHAnsi" w:eastAsiaTheme="minorEastAsia" w:hAnsiTheme="minorHAnsi" w:cstheme="minorBidi"/>
            <w:sz w:val="22"/>
            <w:szCs w:val="22"/>
          </w:rPr>
          <w:tab/>
        </w:r>
        <w:r w:rsidR="00AC4FBE" w:rsidRPr="00A20343">
          <w:rPr>
            <w:rStyle w:val="Hypertextovodkaz"/>
          </w:rPr>
          <w:t xml:space="preserve">Vložení odkazu na obrázek. Vyberte </w:t>
        </w:r>
        <w:r w:rsidR="00AC4FBE" w:rsidRPr="00A20343">
          <w:rPr>
            <w:rStyle w:val="Hypertextovodkaz"/>
            <w:i/>
          </w:rPr>
          <w:t>Typ odkazu</w:t>
        </w:r>
        <w:r w:rsidR="00AC4FBE" w:rsidRPr="00A20343">
          <w:rPr>
            <w:rStyle w:val="Hypertextovodkaz"/>
          </w:rPr>
          <w:t xml:space="preserve">, pak </w:t>
        </w:r>
        <w:r w:rsidR="00AC4FBE" w:rsidRPr="00A20343">
          <w:rPr>
            <w:rStyle w:val="Hypertextovodkaz"/>
            <w:i/>
          </w:rPr>
          <w:t>Pouze popisek a číslo</w:t>
        </w:r>
        <w:r w:rsidR="00AC4FBE">
          <w:rPr>
            <w:webHidden/>
          </w:rPr>
          <w:tab/>
        </w:r>
        <w:r w:rsidR="00AC4FBE">
          <w:rPr>
            <w:webHidden/>
          </w:rPr>
          <w:fldChar w:fldCharType="begin"/>
        </w:r>
        <w:r w:rsidR="00AC4FBE">
          <w:rPr>
            <w:webHidden/>
          </w:rPr>
          <w:instrText xml:space="preserve"> PAGEREF _Toc58249568 \h </w:instrText>
        </w:r>
        <w:r w:rsidR="00AC4FBE">
          <w:rPr>
            <w:webHidden/>
          </w:rPr>
        </w:r>
        <w:r w:rsidR="00AC4FBE">
          <w:rPr>
            <w:webHidden/>
          </w:rPr>
          <w:fldChar w:fldCharType="separate"/>
        </w:r>
        <w:r w:rsidR="00AC4FBE">
          <w:rPr>
            <w:webHidden/>
          </w:rPr>
          <w:t>16</w:t>
        </w:r>
        <w:r w:rsidR="00AC4FBE">
          <w:rPr>
            <w:webHidden/>
          </w:rPr>
          <w:fldChar w:fldCharType="end"/>
        </w:r>
      </w:hyperlink>
    </w:p>
    <w:p w14:paraId="2F9FA39C" w14:textId="77777777" w:rsidR="00401828" w:rsidRPr="00D713CC" w:rsidRDefault="00253EC5" w:rsidP="00F96216">
      <w:pPr>
        <w:pStyle w:val="Odstavec"/>
      </w:pPr>
      <w:r>
        <w:fldChar w:fldCharType="end"/>
      </w:r>
    </w:p>
    <w:p w14:paraId="1A5456B0" w14:textId="77777777" w:rsidR="00FE39C5" w:rsidRPr="00D713CC" w:rsidRDefault="009648FE" w:rsidP="00F96216">
      <w:pPr>
        <w:pStyle w:val="Odstavecprvn"/>
      </w:pPr>
      <w:r w:rsidRPr="00D713CC">
        <w:t xml:space="preserve">Pozn.: Seznam obrázků se generuje automaticky z vložených titulků. Pro jeho aktualizaci stačí kliknout pravým tlačítkem na vytvořený </w:t>
      </w:r>
      <w:r w:rsidR="00C06A74">
        <w:t>seznam</w:t>
      </w:r>
      <w:r w:rsidRPr="00D713CC">
        <w:t xml:space="preserve"> a vybrat položku </w:t>
      </w:r>
      <w:r w:rsidRPr="00D713CC">
        <w:rPr>
          <w:b/>
          <w:bCs/>
        </w:rPr>
        <w:t>Aktualizovat pole</w:t>
      </w:r>
      <w:r w:rsidR="00C912F4" w:rsidRPr="00D713CC">
        <w:rPr>
          <w:b/>
          <w:bCs/>
        </w:rPr>
        <w:t xml:space="preserve"> </w:t>
      </w:r>
      <w:r w:rsidR="00C912F4" w:rsidRPr="00D713CC">
        <w:rPr>
          <w:b/>
          <w:bCs/>
        </w:rPr>
        <w:sym w:font="Wingdings" w:char="F0E0"/>
      </w:r>
      <w:r w:rsidR="00C912F4" w:rsidRPr="00D713CC">
        <w:rPr>
          <w:b/>
          <w:bCs/>
        </w:rPr>
        <w:t xml:space="preserve"> </w:t>
      </w:r>
      <w:r w:rsidRPr="00D713CC">
        <w:rPr>
          <w:b/>
          <w:bCs/>
        </w:rPr>
        <w:t>Celá tabulka</w:t>
      </w:r>
      <w:r w:rsidRPr="00D713CC">
        <w:t>. Všechny položky formátované zmíněným stylem se přidají do seznamu.</w:t>
      </w:r>
    </w:p>
    <w:p w14:paraId="308E6E90" w14:textId="77777777" w:rsidR="009648FE" w:rsidRPr="00D713CC" w:rsidRDefault="009648FE" w:rsidP="00F96216">
      <w:pPr>
        <w:pStyle w:val="Odstavecprvn"/>
      </w:pPr>
      <w:r w:rsidRPr="00D713CC">
        <w:t xml:space="preserve">Pokud závěrečná práce neobsahuje </w:t>
      </w:r>
      <w:r w:rsidR="007504B5" w:rsidRPr="00D713CC">
        <w:t>obrázky</w:t>
      </w:r>
      <w:r w:rsidRPr="00D713CC">
        <w:t xml:space="preserve">, tuto </w:t>
      </w:r>
      <w:r w:rsidR="00FE39C5" w:rsidRPr="00D713CC">
        <w:t>stránku</w:t>
      </w:r>
      <w:r w:rsidRPr="00D713CC">
        <w:t xml:space="preserve"> smažte</w:t>
      </w:r>
      <w:r w:rsidR="00FE39C5" w:rsidRPr="00D713CC">
        <w:t>.</w:t>
      </w:r>
    </w:p>
    <w:p w14:paraId="63344EDF" w14:textId="77777777" w:rsidR="00FE39C5" w:rsidRPr="00D713CC" w:rsidRDefault="00FE39C5">
      <w:pPr>
        <w:spacing w:line="240" w:lineRule="auto"/>
        <w:ind w:left="0"/>
        <w:rPr>
          <w:b/>
          <w:sz w:val="40"/>
          <w:szCs w:val="40"/>
        </w:rPr>
      </w:pPr>
      <w:r w:rsidRPr="00D713CC">
        <w:br w:type="page"/>
      </w:r>
    </w:p>
    <w:p w14:paraId="68C2A291" w14:textId="77777777" w:rsidR="00401828" w:rsidRPr="00D713CC" w:rsidRDefault="00401828" w:rsidP="00087314">
      <w:pPr>
        <w:pStyle w:val="Nadpis1-neslovan"/>
        <w:rPr>
          <w:lang w:val="cs-CZ"/>
        </w:rPr>
      </w:pPr>
      <w:bookmarkStart w:id="3" w:name="_Toc58251166"/>
      <w:r w:rsidRPr="00D713CC">
        <w:rPr>
          <w:lang w:val="cs-CZ"/>
        </w:rPr>
        <w:lastRenderedPageBreak/>
        <w:t>Seznam tabulek</w:t>
      </w:r>
      <w:bookmarkEnd w:id="3"/>
    </w:p>
    <w:p w14:paraId="0DE3818D" w14:textId="77777777" w:rsidR="00AC4FBE" w:rsidRDefault="00AC4FBE">
      <w:pPr>
        <w:pStyle w:val="Seznamobrzk"/>
        <w:rPr>
          <w:rFonts w:asciiTheme="minorHAnsi" w:eastAsiaTheme="minorEastAsia" w:hAnsiTheme="minorHAnsi" w:cstheme="minorBidi"/>
          <w:sz w:val="22"/>
          <w:szCs w:val="22"/>
        </w:rPr>
      </w:pPr>
      <w:r>
        <w:fldChar w:fldCharType="begin"/>
      </w:r>
      <w:r>
        <w:instrText xml:space="preserve"> TOC \h \z \c "Tabulka" </w:instrText>
      </w:r>
      <w:r>
        <w:fldChar w:fldCharType="separate"/>
      </w:r>
      <w:hyperlink w:anchor="_Toc58249686" w:history="1">
        <w:r w:rsidRPr="00DB1B53">
          <w:rPr>
            <w:rStyle w:val="Hypertextovodkaz"/>
          </w:rPr>
          <w:t>2.1</w:t>
        </w:r>
        <w:r>
          <w:rPr>
            <w:rFonts w:asciiTheme="minorHAnsi" w:eastAsiaTheme="minorEastAsia" w:hAnsiTheme="minorHAnsi" w:cstheme="minorBidi"/>
            <w:sz w:val="22"/>
            <w:szCs w:val="22"/>
          </w:rPr>
          <w:tab/>
        </w:r>
        <w:r w:rsidRPr="00DB1B53">
          <w:rPr>
            <w:rStyle w:val="Hypertextovodkaz"/>
          </w:rPr>
          <w:t>V této šabloně jsou definované následující důležité styly</w:t>
        </w:r>
        <w:r>
          <w:rPr>
            <w:webHidden/>
          </w:rPr>
          <w:tab/>
        </w:r>
        <w:r>
          <w:rPr>
            <w:webHidden/>
          </w:rPr>
          <w:fldChar w:fldCharType="begin"/>
        </w:r>
        <w:r>
          <w:rPr>
            <w:webHidden/>
          </w:rPr>
          <w:instrText xml:space="preserve"> PAGEREF _Toc58249686 \h </w:instrText>
        </w:r>
        <w:r>
          <w:rPr>
            <w:webHidden/>
          </w:rPr>
        </w:r>
        <w:r>
          <w:rPr>
            <w:webHidden/>
          </w:rPr>
          <w:fldChar w:fldCharType="separate"/>
        </w:r>
        <w:r>
          <w:rPr>
            <w:webHidden/>
          </w:rPr>
          <w:t>16</w:t>
        </w:r>
        <w:r>
          <w:rPr>
            <w:webHidden/>
          </w:rPr>
          <w:fldChar w:fldCharType="end"/>
        </w:r>
      </w:hyperlink>
    </w:p>
    <w:p w14:paraId="6BEDAEC6" w14:textId="77777777" w:rsidR="00B143C3" w:rsidRPr="00D713CC" w:rsidRDefault="00AC4FBE" w:rsidP="00F96216">
      <w:pPr>
        <w:pStyle w:val="Odstavec"/>
      </w:pPr>
      <w:r>
        <w:rPr>
          <w:rFonts w:cstheme="minorHAnsi"/>
          <w:noProof/>
          <w:color w:val="auto"/>
          <w:sz w:val="20"/>
          <w:szCs w:val="20"/>
        </w:rPr>
        <w:fldChar w:fldCharType="end"/>
      </w:r>
    </w:p>
    <w:p w14:paraId="1856D6BF" w14:textId="77777777" w:rsidR="00B143C3" w:rsidRPr="00D713CC" w:rsidRDefault="00B143C3" w:rsidP="00F96216">
      <w:pPr>
        <w:pStyle w:val="Odstavecprvn"/>
      </w:pPr>
      <w:r w:rsidRPr="00D713CC">
        <w:t xml:space="preserve">Pozn.: Seznam tabulek se generuje automaticky </w:t>
      </w:r>
      <w:r w:rsidR="00437C28" w:rsidRPr="00D713CC">
        <w:t xml:space="preserve">z vložených titulků. </w:t>
      </w:r>
      <w:r w:rsidRPr="00D713CC">
        <w:t xml:space="preserve">Pro jeho aktualizaci stačí kliknout pravým tlačítkem na vytvořený </w:t>
      </w:r>
      <w:r w:rsidR="00C06A74">
        <w:t>seznam</w:t>
      </w:r>
      <w:r w:rsidRPr="00D713CC">
        <w:t xml:space="preserve"> a vybrat položku </w:t>
      </w:r>
      <w:r w:rsidR="00C912F4" w:rsidRPr="00D713CC">
        <w:rPr>
          <w:b/>
          <w:bCs/>
        </w:rPr>
        <w:t xml:space="preserve">Aktualizovat pole </w:t>
      </w:r>
      <w:r w:rsidR="00C912F4" w:rsidRPr="00D713CC">
        <w:rPr>
          <w:b/>
          <w:bCs/>
        </w:rPr>
        <w:sym w:font="Wingdings" w:char="F0E0"/>
      </w:r>
      <w:r w:rsidR="00C912F4" w:rsidRPr="00D713CC">
        <w:rPr>
          <w:b/>
          <w:bCs/>
        </w:rPr>
        <w:t xml:space="preserve"> Celá tabulka</w:t>
      </w:r>
      <w:r w:rsidRPr="00D713CC">
        <w:t>. Všechny položky formátované zmíněným stylem se přid</w:t>
      </w:r>
      <w:r w:rsidR="009648FE" w:rsidRPr="00D713CC">
        <w:t>a</w:t>
      </w:r>
      <w:r w:rsidRPr="00D713CC">
        <w:t>jí do seznamu.</w:t>
      </w:r>
    </w:p>
    <w:p w14:paraId="567917C1" w14:textId="77777777" w:rsidR="00FE39C5" w:rsidRPr="00D713CC" w:rsidRDefault="00FE39C5" w:rsidP="00F96216">
      <w:pPr>
        <w:pStyle w:val="Odstavecprvn"/>
      </w:pPr>
      <w:r w:rsidRPr="00D713CC">
        <w:t>Pokud závěrečná práce neobsahuje obrázky, tuto stránku smažte.</w:t>
      </w:r>
    </w:p>
    <w:p w14:paraId="7E91340E" w14:textId="77777777" w:rsidR="00FE39C5" w:rsidRPr="00D713CC" w:rsidRDefault="00FE39C5">
      <w:pPr>
        <w:spacing w:line="240" w:lineRule="auto"/>
        <w:ind w:left="0"/>
        <w:rPr>
          <w:b/>
          <w:sz w:val="40"/>
          <w:szCs w:val="40"/>
        </w:rPr>
      </w:pPr>
      <w:r w:rsidRPr="00D713CC">
        <w:br w:type="page"/>
      </w:r>
    </w:p>
    <w:p w14:paraId="23870156" w14:textId="77777777" w:rsidR="005009B0" w:rsidRPr="00D713CC" w:rsidRDefault="007B0621" w:rsidP="0041674D">
      <w:pPr>
        <w:pStyle w:val="Nadpis1-neslovan"/>
      </w:pPr>
      <w:bookmarkStart w:id="4" w:name="_Toc56549754"/>
      <w:bookmarkStart w:id="5" w:name="_Ref56592225"/>
      <w:bookmarkStart w:id="6" w:name="_Toc58251167"/>
      <w:bookmarkEnd w:id="0"/>
      <w:bookmarkEnd w:id="1"/>
      <w:proofErr w:type="spellStart"/>
      <w:r w:rsidRPr="00D713CC">
        <w:lastRenderedPageBreak/>
        <w:t>Úvod</w:t>
      </w:r>
      <w:bookmarkEnd w:id="4"/>
      <w:bookmarkEnd w:id="5"/>
      <w:bookmarkEnd w:id="6"/>
      <w:proofErr w:type="spellEnd"/>
    </w:p>
    <w:p w14:paraId="7D455549" w14:textId="77777777" w:rsidR="00FE663D" w:rsidRPr="00D713CC" w:rsidRDefault="00FE663D" w:rsidP="00FE663D">
      <w:pPr>
        <w:pStyle w:val="Prvnodstavec"/>
      </w:pPr>
      <w:bookmarkStart w:id="7" w:name="_Toc56549755"/>
      <w:bookmarkStart w:id="8" w:name="_Ref56773097"/>
      <w:bookmarkStart w:id="9" w:name="_Toc58251168"/>
      <w:r>
        <w:t xml:space="preserve">V současnosti dochází nejen v oblasti elektrotechniky k pokroku, jehož tempo by dříve nebylo ani představitelné. Elektronické systémy neustále zvyšují svoji komplexnost a přesnost. Zároveň s tímto se výrazně zvyšují nároky na jejich precizní návrh a důkladné testování. Současně s tím musí probíhat vývoj měřícího vybavení, na které se obvykle kladou větší požadavky. Ve vývojových odděleních firem zabývajících se touto činností bývají přesné univerzální měřící přístroje od špičkových firem z oboru měřící techniky Tento projekt se zabývá návrhem přesného dataloggeru, který bude schopen zaznamenávat vstupní napětí a zároveň bude obsahovat i dva kanály zdroje přesného napěťového signálu, který bude sloužit i jako nízkofrekvenční generátor. Cíle práce zahrnují seznámení se s problematikou precizního měření a generování napětí. Dále je nutno stanovit pravděpodobné zdroje nepřesnosti v konstrukci měřícího zařízení a navrhnout jejich eliminaci. Pro úspěšné dokončení vývoje dataloggeru je třeba provést návrh celkové koncepce zařízení sloužícího k měření stejnosměrného napětí do ±24 V s chybou měření maximálně1 </w:t>
      </w:r>
      <w:proofErr w:type="spellStart"/>
      <w:r>
        <w:t>mV</w:t>
      </w:r>
      <w:proofErr w:type="spellEnd"/>
      <w:r>
        <w:t xml:space="preserve"> po kalibraci a rozlišením 100 µV nebo lepším a ke generování precizního napětí do 24 V s přesností minimálně 1 </w:t>
      </w:r>
      <w:proofErr w:type="spellStart"/>
      <w:r>
        <w:t>mV</w:t>
      </w:r>
      <w:proofErr w:type="spellEnd"/>
      <w:r>
        <w:t xml:space="preserve"> po kalibraci. Měřící vstupy musí vydržet přetížení větší než 100 % rozsahu, přičemž v měření musí být možno pokračovat bez nutnosti vypnutí přístroje. Výstupy generátoru precizního napětí musí vydržet zkrat vůči GND. Rychlost měření při plné přesnosti musí dosahovat minimálně 4 vzorků za sekundu. Při snížené přesnosti se očekává vzorkování alespoň 100 Hz. Očekává se možnost přepínání alespoň čtyř kanálů pro měření s možností sdružení do dvou diferenciálních párů. Napěťové výstupy se očekávají alespoň dva. Aby bylo možno zařízení realizovat, je nutné vybrat vhodné součástky s ohledem na jejich aktuální dostupnost pro tvorbu prototypů a následně realizovat zkušební vzorek analogové části zařízení spolu s ověřením očekávaných parametrů. Kromě analogové části zařízení je dále nutno provést návrh digitální části, která bude zajišťovat zpracování surových dat do/z převodníků a komunikaci s nadřazeným systémem po sběrnici Ethernet. Nezbytnou částí je také tvorba patřičného SW, návrh postupu kalibrace, stanovení reálných dosažených parametrů zařízení a specifikace provozních podmínek.</w:t>
      </w:r>
    </w:p>
    <w:p w14:paraId="7CC9B8F8" w14:textId="77777777" w:rsidR="00D40602" w:rsidRDefault="00D40602">
      <w:pPr>
        <w:spacing w:line="240" w:lineRule="auto"/>
        <w:ind w:left="0"/>
        <w:rPr>
          <w:b/>
          <w:bCs/>
          <w:smallCaps/>
          <w:kern w:val="32"/>
          <w:sz w:val="40"/>
          <w:szCs w:val="48"/>
        </w:rPr>
      </w:pPr>
      <w:bookmarkStart w:id="10" w:name="_Toc101325795"/>
      <w:bookmarkStart w:id="11" w:name="_Toc215678063"/>
      <w:bookmarkStart w:id="12" w:name="_Toc56549768"/>
      <w:bookmarkStart w:id="13" w:name="_Toc58251183"/>
      <w:bookmarkEnd w:id="7"/>
      <w:bookmarkEnd w:id="8"/>
      <w:bookmarkEnd w:id="9"/>
      <w:r>
        <w:br w:type="page"/>
      </w:r>
    </w:p>
    <w:p w14:paraId="68158695" w14:textId="77777777" w:rsidR="00D40602" w:rsidRDefault="00D40602" w:rsidP="00D40602">
      <w:pPr>
        <w:pStyle w:val="Nadpis1"/>
      </w:pPr>
      <w:bookmarkStart w:id="14" w:name="_Toc92101109"/>
      <w:r>
        <w:lastRenderedPageBreak/>
        <w:t>Veličiny ovlivňující měření</w:t>
      </w:r>
      <w:bookmarkEnd w:id="14"/>
    </w:p>
    <w:p w14:paraId="1CD8E69C" w14:textId="77777777" w:rsidR="00D40602" w:rsidRPr="001E52E3" w:rsidRDefault="00D40602" w:rsidP="00D40602">
      <w:pPr>
        <w:pStyle w:val="Nadpis2"/>
      </w:pPr>
      <w:bookmarkStart w:id="15" w:name="_Toc92101110"/>
      <w:r w:rsidRPr="001E52E3">
        <w:t>Vliv teploty a návrh kompenzačních opatření</w:t>
      </w:r>
      <w:bookmarkEnd w:id="15"/>
    </w:p>
    <w:p w14:paraId="4813B867" w14:textId="4A9D590B" w:rsidR="00D40602" w:rsidRDefault="00D40602" w:rsidP="00D40602">
      <w:pPr>
        <w:pStyle w:val="Odstavec"/>
      </w:pPr>
      <w:r>
        <w:t>Teplota je jednou z veličin, která ovlivňuje všechny elektronické prvky často významnou měrou. Z tohoto důvodu bývá u každého elektronického zařízení specifikován rozsah provozních teplot, kdy výrobce ručí za udané parametry. Je nutno s ní počítat zejména ve fázi výběru konkrétních součástek, jelikož často komponenty splňují potřebné parametry při pokojové teplotě, ale následně při zahřátí dochází ke zhoršení, jež daný typ obvod učiní pro konkrétní aplikaci zcela nepoužitelným. Pro tuto konstrukci dataloggeru je teplotní stabilita součástek klíčová</w:t>
      </w:r>
      <w:r w:rsidR="00210721">
        <w:t>, byť se předpokládá použití přibližně při pokojové teplotě.</w:t>
      </w:r>
      <w:r>
        <w:t xml:space="preserve"> </w:t>
      </w:r>
      <w:r w:rsidR="00210721">
        <w:t>Například u pasivních součástek n</w:t>
      </w:r>
      <w:r>
        <w:t xml:space="preserve">ení příliš problematické vypořádat se s výrobními tolerancemi jednotlivých prvků řetězce zpracování signálu, kde by měla plně postačovat úvodní kalibrace v dostatečném počtu bodů. Komplikované je řešení externích vlivů, jako je teplota. Konkrétní míru ovlivnění jednotlivých částí bude tato práce popisovat v částech věnujících se výběru komponent. </w:t>
      </w:r>
    </w:p>
    <w:p w14:paraId="6EF2AE0F" w14:textId="2C550C3A" w:rsidR="00D40602" w:rsidRDefault="00D40602" w:rsidP="00D40602">
      <w:pPr>
        <w:pStyle w:val="Odstavec"/>
      </w:pPr>
      <w:r>
        <w:t>Zvládnutí teplotní závislosti při návrhu zařízení tohoto typu je výzva značně se týkající konstrukce DPS i mechanické stránky. Větším problémem, než je kompenzace teploty, je kompenzace gradientu teploty uvnitř celého zařízení</w:t>
      </w:r>
      <w:r w:rsidR="00210721">
        <w:t xml:space="preserve"> i na jednotlivých deskách</w:t>
      </w:r>
      <w:r>
        <w:t>. Jelikož každá elektronická součástka spotřebovává elektrickou energii, dochází u ní zákonitě ke tvorbě odpadního tepelného výkonu</w:t>
      </w:r>
      <w:r w:rsidR="00210721">
        <w:t xml:space="preserve"> a tedy i tepelného toku, jelikož žádná součástka není perfektně tepelně odizolovaná</w:t>
      </w:r>
      <w:r>
        <w:t xml:space="preserve">. Tepelný výkon koncentrovaný na malé ploše pouzdra integrovaného obvodu či rezistoru způsobí, že čip vlivem tepelného odporu zapouzdření bude mít jinou teplotu, než jakou má deska plošných spojů. Problém teplotního gradientu spočívá v tom, že původní kalibrační matici koeficientů pro jednu společnou teplotu posouvá z dvourozměrného prostoru do vícerozměrného, jehož dimenze je dána počtem prvků, pro jejichž teploty chceme mít připraveny kalibrační konstanty. Nárust počtu kalibračních bodů od jistého okamžiku učiní přístroj prakticky </w:t>
      </w:r>
      <w:proofErr w:type="spellStart"/>
      <w:r>
        <w:t>ne</w:t>
      </w:r>
      <w:r w:rsidR="007E19A3">
        <w:t>z</w:t>
      </w:r>
      <w:r>
        <w:t>kalibrovatelný</w:t>
      </w:r>
      <w:proofErr w:type="spellEnd"/>
      <w:r>
        <w:t>, vzhledem k náročnosti tohoto procesu</w:t>
      </w:r>
      <w:r w:rsidR="00210721">
        <w:t xml:space="preserve"> za předpokladu, že chceme kalibrací detailně vystihnout teplotní závislosti.</w:t>
      </w:r>
      <w:r>
        <w:t xml:space="preserve"> </w:t>
      </w:r>
    </w:p>
    <w:p w14:paraId="0D1885F9" w14:textId="6D6AF0F3" w:rsidR="00B97123" w:rsidRDefault="00D40602" w:rsidP="00B97123">
      <w:pPr>
        <w:pStyle w:val="Odstavec"/>
      </w:pPr>
      <w:r>
        <w:t>Cílem dobrého návrhu tedy je co možná nejvíce eliminovat lokální zahřívání čipů integrovaných obvodů, což vede na snižování napájecího napětí a pokud možno co nejmenší zátěž výstupů. Dále je nutno všechny součástky co možná nejlépe tepelně provázat maximalizací tepelné vodivosti nosné desky plošných spojů a dalšími opatřeními. Toho se docílí umístěním citlivých komponent co nejblíže k sobě a zejména jejich připájením na jednolitou plochu mědi, obvykle GND.</w:t>
      </w:r>
      <w:r w:rsidR="00210721">
        <w:t xml:space="preserve"> Aplikací dostatečně účinných opatření by mělo být možné vliv teploty snížit natolik, že i precizní kalibrace bude minimálně teplotně </w:t>
      </w:r>
      <w:r w:rsidR="00185322">
        <w:t>závislá. V</w:t>
      </w:r>
      <w:r>
        <w:t xml:space="preserve"> tomto ohledu jsem od pana Ing. Cupáka obdržel věcnou radu ohledně použití ventilátoru. Vzhledem k preciznosti dataloggeru může mít vliv i proudění vzduchu nad deskou elektroniky. Kvůli elektromagnetickému stínění je </w:t>
      </w:r>
      <w:r>
        <w:lastRenderedPageBreak/>
        <w:t xml:space="preserve">plánováno citlivou analogovou část kompletně zakrýt plechovým krytem, připájeným na DPS. To vytvoří uzavřený prostor, který bude temperován na konstantní provozní teplotu pomocí malého topného tělesa. Panem Ing.  Cupákem bylo k tomuto postupu namítnuto, že by uvnitř uzavřeného prostoru mohlo docházet k velkému teplotnímu gradientu, a tedy že by bylo vhodnější zde umístit ventilátor pro cirkulaci vzduchu. Aplikování tohoto opatření způsobí, že dojde k prohřívání výrazně rovnoměrněji než pouhým spoléháním na pasivní rozvedení tepla. Použití ventilátoru ovšem přináší celou řadu dalších komplikací. Při návrhu desek plošných spojů, jejich rozmístění uvnitř přístroje a návrhu mechanické části je nutné dobře odhadnout (nebo ideálně simulovat) proudění vzduchu, ponechat dostatek volného prostoru, vypořádat se s případným znečištěním prachem a také počítat s omezenou životností rotujících částí (zejména kluzného ložiska ventilátoru). Ventilátor tvoří zdroj vibrací, které by například mohly nepříznivě ovlivňovat kritický filtrační kondenzátor v napěťové referenci. (více vrstvé keramické kondenzátory vykazují piezoelektrický jev, podrobněji dále v kapitole věnované napěťové referenci) Vzhledem k těmto okolnostem bylo rozhodnuto v první verzi přístroje ventilátor nepoužívat. </w:t>
      </w:r>
    </w:p>
    <w:p w14:paraId="13FFC43D" w14:textId="77777777" w:rsidR="00D40602" w:rsidRPr="001E52E3" w:rsidRDefault="00D40602" w:rsidP="00D40602">
      <w:pPr>
        <w:pStyle w:val="Nadpis2"/>
      </w:pPr>
      <w:bookmarkStart w:id="16" w:name="_Toc92101111"/>
      <w:r w:rsidRPr="001E52E3">
        <w:t>Vznik termočlánků na desce plošných spojů</w:t>
      </w:r>
      <w:bookmarkEnd w:id="16"/>
    </w:p>
    <w:p w14:paraId="5A4F2D75" w14:textId="77777777" w:rsidR="00F9196D" w:rsidRDefault="00D40602" w:rsidP="00D40602">
      <w:pPr>
        <w:pStyle w:val="Odstavec"/>
      </w:pPr>
      <w:r>
        <w:t xml:space="preserve">Termoelektrický jev, projevující se vznikem elektrického napětí v uzavřené smyčce na rozhraních dvou různých kovů, může také způsobit nezanedbatelné napětí v měřícím řetězci. Toto napětí je dáno rozdílem teplot přechodů mezi oběma kovy a také rozdílem </w:t>
      </w:r>
      <w:proofErr w:type="spellStart"/>
      <w:r>
        <w:t>Seebackových</w:t>
      </w:r>
      <w:proofErr w:type="spellEnd"/>
      <w:r>
        <w:t xml:space="preserve"> koeficientů pro daný kov. V rozsahu teplot uvažovaných v této aplikaci lze všechny výše uvedené veličiny považovat v jejich nejjednodušší formě – tedy lineární či konstantní. </w:t>
      </w:r>
      <w:r w:rsidR="00F9196D">
        <w:t>Zmíněné jevy se v praxi často využívají k měření (zejména vysokých) teplot a v mnoha aplikacích jsou obtížně nahraditelné. Pro návrh precizních měřících systémů ovšem často představují spíše další z mnoha zdrojů problémů.</w:t>
      </w:r>
    </w:p>
    <w:p w14:paraId="56182290" w14:textId="7D1CF0CF" w:rsidR="00D40602" w:rsidRDefault="00D40602" w:rsidP="00D40602">
      <w:pPr>
        <w:pStyle w:val="Odstavec"/>
      </w:pPr>
      <w:r>
        <w:t xml:space="preserve">Při prvotním plánování bylo například předpokládáno ruční pájení nejcitlivějších součástek pájkou se značným obsahem bismutu, který ve slitině s cínem a olovem radikálně snižuje teplotu tání pájky, což by mělo zmenšit ovlivnění a riziko zničení precizních součástek jako je napěťová reference či AD převodník a usnadnit pájení pouzder s chladící ploškou pod tělem pouzdra. Při následné analýze míry ovlivnění byl zjištěn velmi výrazný rozdíl mezi </w:t>
      </w:r>
      <w:proofErr w:type="spellStart"/>
      <w:r>
        <w:t>Seebackovým</w:t>
      </w:r>
      <w:proofErr w:type="spellEnd"/>
      <w:r>
        <w:t xml:space="preserve"> koeficientem pro bismut a koeficientem pro měď, která je běžně používána jako základní materiál vodivých cest na deskách plošných spojů. Hodnoty koeficientů jsou pro cín -1,5µV/K, pro olovo 4,0 µV/k, pro měď 6,5 µV/k a pro bismut -72 µV/K.[1] Od běžně používané olovnaté pájky lze tedy na spoji na desce plošných spojů očekávat rozdíl koeficientů okolo 8 µV/K, ale při pájení s přídavkem bismutu by potenciálně mohlo dojít k navýšení tohoto koeficientu až k desítkám mikrovoltů na kelvin. Vzhledem k tomu, že spoje budou tvořeny slitinami, a ne čistými kovy, nelze považovat výše uvedené konstanty za zcela průkazné, avšak lze je vnímat jako potenciální zdroj možných problémů, který je vhodné eliminovat. K pájení </w:t>
      </w:r>
      <w:r>
        <w:lastRenderedPageBreak/>
        <w:t xml:space="preserve">kritických částí tedy bude použita standardní pájka či pájecí pasta ze slitiny cínu s olovem. Zároveň je třeba eliminovat změny teploty v různých částech desky, jak bylo popsáno výše. </w:t>
      </w:r>
    </w:p>
    <w:p w14:paraId="76F2D64F" w14:textId="77777777" w:rsidR="00D40602" w:rsidRPr="00DE11DD" w:rsidRDefault="00D40602" w:rsidP="00D40602">
      <w:pPr>
        <w:pStyle w:val="Nadpis2"/>
      </w:pPr>
      <w:bookmarkStart w:id="17" w:name="_Toc92101112"/>
      <w:r w:rsidRPr="00DE11DD">
        <w:t>Tepelný šum</w:t>
      </w:r>
      <w:bookmarkEnd w:id="17"/>
    </w:p>
    <w:p w14:paraId="5D149965" w14:textId="77777777" w:rsidR="00D40602" w:rsidRPr="00DE11DD" w:rsidRDefault="00D40602" w:rsidP="00D40602">
      <w:pPr>
        <w:pStyle w:val="Odstavec"/>
      </w:pPr>
      <w:r w:rsidRPr="00DE11DD">
        <w:t xml:space="preserve">Tepelný šum je vytvářen náhodným pohybem volných elektronů ve vodiči, které nastává při jakékoliv teplotě nad 0 K. Velikost pohybu nosiče náboje je úměrná teplotě vodiče. Náhodný pohyb elektronů tvoří náhodný proud ve vodiči a jelikož každý materiál (s výjimkou supravodičů) vykazuje nenulovou hodnotu měrné elektrické vodivosti, tak se na každé části elektrického obvodu objevuje náhodné šumové napětí. Velikost tepelného šumu se měří jako jeho průměrný výkon </w:t>
      </w:r>
      <w:proofErr w:type="spellStart"/>
      <w:r w:rsidRPr="00DE11DD">
        <w:t>P</w:t>
      </w:r>
      <w:r w:rsidRPr="000E4ADF">
        <w:rPr>
          <w:vertAlign w:val="subscript"/>
        </w:rPr>
        <w:t>avg</w:t>
      </w:r>
      <w:proofErr w:type="spellEnd"/>
      <w:r w:rsidRPr="00DE11DD">
        <w:t>, který je funkcí teploty vodiče T a šířky frekvenčního pásma B zahrnutého v měření.</w:t>
      </w:r>
    </w:p>
    <w:p w14:paraId="7A4DABE7" w14:textId="77777777" w:rsidR="00D40602" w:rsidRPr="00DE11DD" w:rsidRDefault="00000000" w:rsidP="00D40602">
      <w:pPr>
        <w:pStyle w:val="Odstavec"/>
        <w:rPr>
          <w:i/>
        </w:rPr>
      </w:pPr>
      <m:oMathPara>
        <m:oMath>
          <m:sSub>
            <m:sSubPr>
              <m:ctrlPr>
                <w:rPr>
                  <w:rFonts w:ascii="Cambria Math" w:eastAsiaTheme="minorHAnsi" w:hAnsi="Cambria Math" w:cstheme="minorBidi"/>
                  <w:i/>
                  <w:color w:val="auto"/>
                  <w:lang w:eastAsia="en-US"/>
                </w:rPr>
              </m:ctrlPr>
            </m:sSubPr>
            <m:e>
              <m:r>
                <w:rPr>
                  <w:rFonts w:ascii="Cambria Math" w:hAnsi="Cambria Math"/>
                </w:rPr>
                <m:t>P</m:t>
              </m:r>
            </m:e>
            <m:sub>
              <m:r>
                <w:rPr>
                  <w:rFonts w:ascii="Cambria Math" w:hAnsi="Cambria Math"/>
                </w:rPr>
                <m:t>avg</m:t>
              </m:r>
            </m:sub>
          </m:sSub>
          <m:r>
            <w:rPr>
              <w:rFonts w:ascii="Cambria Math" w:hAnsi="Cambria Math"/>
            </w:rPr>
            <m:t xml:space="preserve"> = 4kTB [W]</m:t>
          </m:r>
        </m:oMath>
      </m:oMathPara>
    </w:p>
    <w:p w14:paraId="10C8B28F" w14:textId="57EB55FC" w:rsidR="00D40602" w:rsidRPr="00DE11DD" w:rsidRDefault="00D40602" w:rsidP="00D40602">
      <w:pPr>
        <w:pStyle w:val="Odstavec"/>
      </w:pPr>
      <w:r w:rsidRPr="00DE11DD">
        <w:t xml:space="preserve">kde </w:t>
      </w:r>
      <w:r w:rsidRPr="00131F14">
        <w:rPr>
          <w:i/>
          <w:iCs w:val="0"/>
        </w:rPr>
        <w:t>k</w:t>
      </w:r>
      <w:r w:rsidRPr="00DE11DD">
        <w:t xml:space="preserve"> je </w:t>
      </w:r>
      <w:proofErr w:type="spellStart"/>
      <w:r w:rsidRPr="00DE11DD">
        <w:t>Boltzmannova</w:t>
      </w:r>
      <w:proofErr w:type="spellEnd"/>
      <w:r w:rsidRPr="00DE11DD">
        <w:t xml:space="preserve"> konstanta, k = 1,381 </w:t>
      </w:r>
      <m:oMath>
        <m:r>
          <w:rPr>
            <w:rFonts w:ascii="Cambria Math" w:hAnsi="Cambria Math"/>
          </w:rPr>
          <m:t>×</m:t>
        </m:r>
        <m:sSup>
          <m:sSupPr>
            <m:ctrlPr>
              <w:rPr>
                <w:rFonts w:ascii="Cambria Math" w:hAnsi="Cambria Math"/>
                <w:i/>
              </w:rPr>
            </m:ctrlPr>
          </m:sSupPr>
          <m:e>
            <m:r>
              <w:rPr>
                <w:rFonts w:ascii="Cambria Math" w:hAnsi="Cambria Math"/>
              </w:rPr>
              <m:t>10</m:t>
            </m:r>
          </m:e>
          <m:sup/>
        </m:sSup>
      </m:oMath>
      <w:r w:rsidRPr="00DE11DD">
        <w:t xml:space="preserve">J/K, T je absolutní teplota a B je šířka pásma, ve kterém se </w:t>
      </w:r>
      <w:proofErr w:type="gramStart"/>
      <w:r w:rsidRPr="00DE11DD">
        <w:t>měří</w:t>
      </w:r>
      <w:proofErr w:type="gramEnd"/>
      <w:r w:rsidRPr="00DE11DD">
        <w:t xml:space="preserve"> šum. Efektivní šumové napětí Vn na svorkách vodiče s odporem R lze po dosazení do vzorce pro výpočet výkonu</w:t>
      </w:r>
    </w:p>
    <w:p w14:paraId="7E76D251" w14:textId="77777777" w:rsidR="00D40602" w:rsidRPr="00DE11DD" w:rsidRDefault="00000000" w:rsidP="00D40602">
      <w:pPr>
        <w:pStyle w:val="Odstavec"/>
        <w:jc w:val="center"/>
      </w:pPr>
      <m:oMathPara>
        <m:oMath>
          <m:sSub>
            <m:sSubPr>
              <m:ctrlPr>
                <w:rPr>
                  <w:rFonts w:ascii="Cambria Math" w:eastAsiaTheme="minorHAnsi" w:hAnsi="Cambria Math" w:cstheme="minorBidi"/>
                  <w:i/>
                  <w:color w:val="auto"/>
                  <w:lang w:eastAsia="en-US"/>
                </w:rPr>
              </m:ctrlPr>
            </m:sSubPr>
            <m:e>
              <m:r>
                <w:rPr>
                  <w:rFonts w:ascii="Cambria Math" w:hAnsi="Cambria Math"/>
                </w:rPr>
                <m:t>P</m:t>
              </m:r>
            </m:e>
            <m:sub>
              <m:r>
                <w:rPr>
                  <w:rFonts w:ascii="Cambria Math" w:hAnsi="Cambria Math"/>
                </w:rPr>
                <m:t>avg</m:t>
              </m:r>
            </m:sub>
          </m:sSub>
          <m:r>
            <w:rPr>
              <w:rFonts w:ascii="Cambria Math" w:hAnsi="Cambria Math"/>
            </w:rPr>
            <m:t xml:space="preserve">= </m:t>
          </m:r>
          <m:f>
            <m:fPr>
              <m:ctrlPr>
                <w:rPr>
                  <w:rFonts w:ascii="Cambria Math" w:eastAsiaTheme="minorHAnsi" w:hAnsi="Cambria Math" w:cstheme="minorBidi"/>
                  <w:i/>
                  <w:color w:val="auto"/>
                  <w:lang w:eastAsia="en-US"/>
                </w:rPr>
              </m:ctrlPr>
            </m:fPr>
            <m:num>
              <m:sSup>
                <m:sSupPr>
                  <m:ctrlPr>
                    <w:rPr>
                      <w:rFonts w:ascii="Cambria Math" w:eastAsiaTheme="minorHAnsi" w:hAnsi="Cambria Math" w:cstheme="minorBidi"/>
                      <w:i/>
                      <w:color w:val="auto"/>
                      <w:lang w:eastAsia="en-US"/>
                    </w:rPr>
                  </m:ctrlPr>
                </m:sSupPr>
                <m:e>
                  <m:sSub>
                    <m:sSubPr>
                      <m:ctrlPr>
                        <w:rPr>
                          <w:rFonts w:ascii="Cambria Math" w:eastAsiaTheme="minorHAnsi" w:hAnsi="Cambria Math" w:cstheme="minorBidi"/>
                          <w:i/>
                          <w:color w:val="auto"/>
                          <w:lang w:eastAsia="en-US"/>
                        </w:rPr>
                      </m:ctrlPr>
                    </m:sSubPr>
                    <m:e>
                      <m:r>
                        <w:rPr>
                          <w:rFonts w:ascii="Cambria Math" w:hAnsi="Cambria Math"/>
                        </w:rPr>
                        <m:t>U</m:t>
                      </m:r>
                    </m:e>
                    <m:sub>
                      <m:r>
                        <w:rPr>
                          <w:rFonts w:ascii="Cambria Math" w:hAnsi="Cambria Math"/>
                        </w:rPr>
                        <m:t>n</m:t>
                      </m:r>
                    </m:sub>
                  </m:sSub>
                </m:e>
                <m:sup>
                  <m:r>
                    <w:rPr>
                      <w:rFonts w:ascii="Cambria Math" w:hAnsi="Cambria Math"/>
                    </w:rPr>
                    <m:t>2</m:t>
                  </m:r>
                </m:sup>
              </m:sSup>
            </m:num>
            <m:den>
              <m:r>
                <w:rPr>
                  <w:rFonts w:ascii="Cambria Math" w:hAnsi="Cambria Math"/>
                </w:rPr>
                <m:t>R</m:t>
              </m:r>
            </m:den>
          </m:f>
        </m:oMath>
      </m:oMathPara>
    </w:p>
    <w:p w14:paraId="2F6F5A5F" w14:textId="77777777" w:rsidR="00D40602" w:rsidRPr="00DE11DD" w:rsidRDefault="00D40602" w:rsidP="00D40602">
      <w:pPr>
        <w:pStyle w:val="Odstavec"/>
      </w:pPr>
      <w:r w:rsidRPr="00DE11DD">
        <w:t>vyjádřit jako následující vztah.</w:t>
      </w:r>
    </w:p>
    <w:p w14:paraId="5DEACC8C" w14:textId="77777777" w:rsidR="00D40602" w:rsidRPr="00DE11DD" w:rsidRDefault="00000000" w:rsidP="00D40602">
      <w:pPr>
        <w:pStyle w:val="Odstavec"/>
        <w:rPr>
          <w:rFonts w:eastAsiaTheme="minorEastAsia"/>
        </w:rPr>
      </w:pPr>
      <m:oMathPara>
        <m:oMath>
          <m:sSub>
            <m:sSubPr>
              <m:ctrlPr>
                <w:rPr>
                  <w:rFonts w:ascii="Cambria Math" w:eastAsiaTheme="minorHAnsi" w:hAnsi="Cambria Math" w:cstheme="minorBidi"/>
                  <w:i/>
                  <w:color w:val="auto"/>
                  <w:lang w:eastAsia="en-US"/>
                </w:rPr>
              </m:ctrlPr>
            </m:sSubPr>
            <m:e>
              <m:r>
                <w:rPr>
                  <w:rFonts w:ascii="Cambria Math" w:hAnsi="Cambria Math"/>
                </w:rPr>
                <m:t>U</m:t>
              </m:r>
            </m:e>
            <m:sub>
              <m:r>
                <w:rPr>
                  <w:rFonts w:ascii="Cambria Math" w:hAnsi="Cambria Math"/>
                </w:rPr>
                <m:t>n</m:t>
              </m:r>
            </m:sub>
          </m:sSub>
          <m:r>
            <w:rPr>
              <w:rFonts w:ascii="Cambria Math" w:hAnsi="Cambria Math"/>
            </w:rPr>
            <m:t xml:space="preserve"> = 2×</m:t>
          </m:r>
          <m:rad>
            <m:radPr>
              <m:degHide m:val="1"/>
              <m:ctrlPr>
                <w:rPr>
                  <w:rFonts w:ascii="Cambria Math" w:eastAsiaTheme="minorHAnsi" w:hAnsi="Cambria Math" w:cstheme="minorBidi"/>
                  <w:i/>
                  <w:color w:val="auto"/>
                  <w:lang w:eastAsia="en-US"/>
                </w:rPr>
              </m:ctrlPr>
            </m:radPr>
            <m:deg/>
            <m:e>
              <m:r>
                <w:rPr>
                  <w:rFonts w:ascii="Cambria Math" w:hAnsi="Cambria Math"/>
                </w:rPr>
                <m:t>kTBR</m:t>
              </m:r>
            </m:e>
          </m:rad>
        </m:oMath>
      </m:oMathPara>
    </w:p>
    <w:p w14:paraId="13B5EF21" w14:textId="0A43A26E" w:rsidR="00D40602" w:rsidRPr="00DE11DD" w:rsidRDefault="00D40602" w:rsidP="00D40602">
      <w:pPr>
        <w:pStyle w:val="Odstavec"/>
      </w:pPr>
      <w:r w:rsidRPr="00DE11DD">
        <w:t>Tepelný šum má charakter bílého šumu. Termín bíl</w:t>
      </w:r>
      <w:r w:rsidR="009C0015">
        <w:t>ý</w:t>
      </w:r>
      <w:r w:rsidRPr="00DE11DD">
        <w:t xml:space="preserve"> označuje rozložení výkonu v</w:t>
      </w:r>
      <w:r>
        <w:t>e</w:t>
      </w:r>
      <w:r w:rsidRPr="00DE11DD">
        <w:t xml:space="preserve"> frekvenčním spektru. Předpokládá se, že je frekvenčně nezávislý. Stejně jako bílé světlo obsahuje všechny barvy ve spektru ve stejné míře, spektrum bílého šumu obsahuje všechny frekvence ve stejné míře. </w:t>
      </w:r>
      <w:r>
        <w:t>[2]</w:t>
      </w:r>
    </w:p>
    <w:p w14:paraId="45A3776A" w14:textId="2F0B95C2" w:rsidR="00D40602" w:rsidRPr="00CA5254" w:rsidRDefault="00D40602" w:rsidP="00E3406C">
      <w:pPr>
        <w:pStyle w:val="Odstavec"/>
        <w:rPr>
          <w:rFonts w:eastAsiaTheme="minorEastAsia"/>
        </w:rPr>
      </w:pPr>
      <w:r w:rsidRPr="00DE11DD">
        <w:t xml:space="preserve"> Pro názorný příklad uveďme dva krajní případy, týkající se této konkrétní aplikace. V průběhu návrhu bylo uvažováno přidání ochrany vstupů pomocí vložení rezistoru 1</w:t>
      </w:r>
      <w:r>
        <w:t>0</w:t>
      </w:r>
      <w:r w:rsidRPr="00DE11DD">
        <w:t> k</w:t>
      </w:r>
      <w:r w:rsidRPr="00DE11DD">
        <w:rPr>
          <w:rFonts w:cstheme="minorHAnsi"/>
        </w:rPr>
        <w:t>Ω</w:t>
      </w:r>
      <w:r w:rsidRPr="00DE11DD">
        <w:t xml:space="preserve"> do cesty signálu. V porovnání se vstupní impedancí uvažovaného analogového </w:t>
      </w:r>
      <w:proofErr w:type="spellStart"/>
      <w:r w:rsidRPr="00DE11DD">
        <w:t>frontendu</w:t>
      </w:r>
      <w:proofErr w:type="spellEnd"/>
      <w:r w:rsidRPr="00DE11DD">
        <w:t xml:space="preserve"> se jedná o zanedbatelnou hodnotu. Podstatně však dojde ke zvýšení vstupní impedance v okamžiku přetížení vstupu, kdy začnou reagovat ochranné varistory či diody proti napájení, jejichž impedance je při jejich aktivaci v</w:t>
      </w:r>
      <w:r>
        <w:t> </w:t>
      </w:r>
      <w:r w:rsidRPr="00DE11DD">
        <w:t xml:space="preserve">řádu spíše jednotek či desítek ohmů a pustí tedy do zařízení i značné proudy, dovolí-li to impedance zdroje signálu. Vybraný AD převodník disponuje nastavitelnou vzorkovací frekvencí </w:t>
      </w:r>
      <w:r>
        <w:t>10 kHz a uvažujeme teplotu 40°C.</w:t>
      </w:r>
      <w:r w:rsidRPr="00DE11DD">
        <w:t xml:space="preserve"> </w:t>
      </w:r>
      <w:r>
        <w:t>Pro tento případ dosazením do vzorce získáváme pro pásmo 5</w:t>
      </w:r>
      <w:r w:rsidR="009C0015">
        <w:t> </w:t>
      </w:r>
      <w:r>
        <w:t xml:space="preserve">kHz </w:t>
      </w:r>
      <m:oMath>
        <m:sSub>
          <m:sSubPr>
            <m:ctrlPr>
              <w:rPr>
                <w:rFonts w:ascii="Cambria Math" w:eastAsiaTheme="minorHAnsi" w:hAnsi="Cambria Math" w:cstheme="minorBidi"/>
                <w:i/>
                <w:color w:val="auto"/>
                <w:lang w:eastAsia="en-US"/>
              </w:rPr>
            </m:ctrlPr>
          </m:sSubPr>
          <m:e>
            <m:r>
              <w:rPr>
                <w:rFonts w:ascii="Cambria Math" w:hAnsi="Cambria Math"/>
              </w:rPr>
              <m:t>U</m:t>
            </m:r>
          </m:e>
          <m:sub>
            <m:r>
              <w:rPr>
                <w:rFonts w:ascii="Cambria Math" w:hAnsi="Cambria Math"/>
              </w:rPr>
              <m:t>n</m:t>
            </m:r>
          </m:sub>
        </m:sSub>
        <m:r>
          <w:rPr>
            <w:rFonts w:ascii="Cambria Math" w:hAnsi="Cambria Math"/>
          </w:rPr>
          <m:t xml:space="preserve"> = 2,94×</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 V</m:t>
        </m:r>
      </m:oMath>
      <w:r>
        <w:rPr>
          <w:rFonts w:eastAsiaTheme="minorEastAsia"/>
          <w:i/>
        </w:rPr>
        <w:t xml:space="preserve">. </w:t>
      </w:r>
      <w:r w:rsidRPr="00CA5254">
        <w:rPr>
          <w:rFonts w:eastAsiaTheme="minorEastAsia"/>
        </w:rPr>
        <w:t xml:space="preserve">Tato hodnota je pro danou aplikaci přijatelná, ačkoliv se jedná o napětí výrazně převyšující rozlišení AD převodníku. </w:t>
      </w:r>
    </w:p>
    <w:p w14:paraId="7574D2D0" w14:textId="77777777" w:rsidR="00B97123" w:rsidRDefault="00D40602" w:rsidP="00E3406C">
      <w:pPr>
        <w:pStyle w:val="Odstavec"/>
        <w:rPr>
          <w:rFonts w:eastAsiaTheme="minorEastAsia"/>
        </w:rPr>
      </w:pPr>
      <w:r w:rsidRPr="00CA5254">
        <w:rPr>
          <w:rFonts w:eastAsiaTheme="minorEastAsia"/>
        </w:rPr>
        <w:t xml:space="preserve">Druhý krajní případ bude uvažovat pomalé vzorkování 5 Hz a pouze parazitní odpor měřících vodičů, který lze v běžných situacích odhadnout na méně než 10R. V tomto případě vychází </w:t>
      </w: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n</m:t>
            </m:r>
          </m:sub>
        </m:sSub>
        <m:r>
          <m:rPr>
            <m:sty m:val="p"/>
          </m:rPr>
          <w:rPr>
            <w:rFonts w:ascii="Cambria Math" w:hAnsi="Cambria Math"/>
          </w:rPr>
          <m:t xml:space="preserve"> = 4,65</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V</m:t>
        </m:r>
      </m:oMath>
      <w:r w:rsidRPr="00CA5254">
        <w:rPr>
          <w:rFonts w:eastAsiaTheme="minorEastAsia"/>
        </w:rPr>
        <w:t>, tedy z hlediska této konkrétní aplikace zanedbatelné.</w:t>
      </w:r>
    </w:p>
    <w:p w14:paraId="6CD26230" w14:textId="00C12387" w:rsidR="00BA3E67" w:rsidRDefault="00B97123" w:rsidP="00E3406C">
      <w:pPr>
        <w:pStyle w:val="Odstavec"/>
        <w:rPr>
          <w:rFonts w:eastAsiaTheme="minorEastAsia"/>
        </w:rPr>
      </w:pPr>
      <w:r>
        <w:rPr>
          <w:rFonts w:eastAsiaTheme="minorEastAsia"/>
        </w:rPr>
        <w:lastRenderedPageBreak/>
        <w:t xml:space="preserve">Z podstaty problému tepelného šumu je patrné, že výše uvedené temperování kritických částí měřícího řetězce nevyhnutelně vede na zhoršení šumových vlastností. T tohoto hlediska by bylo mnohem výhodnější dané komponenty chladit na co nejnižší teplotu v jejich pracovním rozsahu, což je naprosto běžná praxe u mnoha precizních vědeckých měření. Realizace vhodného chlazení pro konstruovaný dataloggeru je bohužel značně komplikovaná z mnoha aspektů. Vzhledem k velikosti zařízení přichází v úvahu pouze </w:t>
      </w:r>
      <w:proofErr w:type="spellStart"/>
      <w:r>
        <w:rPr>
          <w:rFonts w:eastAsiaTheme="minorEastAsia"/>
        </w:rPr>
        <w:t>peltierovy</w:t>
      </w:r>
      <w:proofErr w:type="spellEnd"/>
      <w:r>
        <w:rPr>
          <w:rFonts w:eastAsiaTheme="minorEastAsia"/>
        </w:rPr>
        <w:t xml:space="preserve"> termoelektrické články, které při průchodu elektrického proudu generují rozdíl teploty mezi horkou a chladnou stranou článku. </w:t>
      </w:r>
      <w:r w:rsidR="00B21414">
        <w:rPr>
          <w:rFonts w:eastAsiaTheme="minorEastAsia"/>
        </w:rPr>
        <w:t>Podstatnou</w:t>
      </w:r>
      <w:r>
        <w:rPr>
          <w:rFonts w:eastAsiaTheme="minorEastAsia"/>
        </w:rPr>
        <w:t xml:space="preserve"> nevýhodou je celkem nízká účinnost způsobující nutnost odvodu značného množství tepla z horké strany </w:t>
      </w:r>
      <w:proofErr w:type="spellStart"/>
      <w:r>
        <w:rPr>
          <w:rFonts w:eastAsiaTheme="minorEastAsia"/>
        </w:rPr>
        <w:t>peltierova</w:t>
      </w:r>
      <w:proofErr w:type="spellEnd"/>
      <w:r>
        <w:rPr>
          <w:rFonts w:eastAsiaTheme="minorEastAsia"/>
        </w:rPr>
        <w:t xml:space="preserve"> článku. Dalším značným problémem konstrukce chlazení je lokální kondenzace vzdušné vlhkosti na ochlazovaných komponentech, která by z dlouhodobého hlediska ovlivňovala stabilitu parametrů součástek a v krajním případě by mohla i způsobit selhání zařízení vlivem vzniku svodů na desce plošných spojů. </w:t>
      </w:r>
    </w:p>
    <w:p w14:paraId="52D13E52" w14:textId="77777777" w:rsidR="00BA3E67" w:rsidRDefault="00BA3E67" w:rsidP="00E3406C">
      <w:pPr>
        <w:pStyle w:val="Odstavec"/>
        <w:rPr>
          <w:rFonts w:eastAsiaTheme="minorEastAsia"/>
        </w:rPr>
      </w:pPr>
    </w:p>
    <w:p w14:paraId="2A3EABC3" w14:textId="77777777" w:rsidR="00BA3E67" w:rsidRDefault="00BA3E67" w:rsidP="00E511B1">
      <w:pPr>
        <w:pStyle w:val="Nadpis2"/>
      </w:pPr>
      <w:r>
        <w:t>Systém napájení dataloggeru</w:t>
      </w:r>
    </w:p>
    <w:p w14:paraId="76C943E4" w14:textId="521B3278" w:rsidR="00E511B1" w:rsidRPr="00E511B1" w:rsidRDefault="00E511B1" w:rsidP="00E511B1">
      <w:pPr>
        <w:pStyle w:val="Nadpis3"/>
      </w:pPr>
      <w:r>
        <w:t>Požadavky a možné způsoby řešení</w:t>
      </w:r>
    </w:p>
    <w:p w14:paraId="33AABF02" w14:textId="4B73A877" w:rsidR="00E20D48" w:rsidRDefault="00990320" w:rsidP="00E20D48">
      <w:pPr>
        <w:pStyle w:val="Odstavec"/>
      </w:pPr>
      <w:r>
        <w:t>Vhodně navržený napájecí systém je podstatný nejen pro správnou funkčnost systému, ale musí zohledňovat i požadavky na bezpečnost, spolehlivost, ekonomiku provozu a způsob obvyklého využití zařízení. Konstruovaný dataloggeru je plánován jako stolní měřidlo pro oddělení vývoje a zároveň i oddělení výroby</w:t>
      </w:r>
      <w:r w:rsidR="001561BA">
        <w:t>, kde bude obsluhován výhradně osobami s patřičnou kvalifikací</w:t>
      </w:r>
      <w:r>
        <w:t xml:space="preserve">. Lze očekávat krátkodobé zapínání na provedení jednoho osamoceného měření i dlouhodobější chod při </w:t>
      </w:r>
      <w:r w:rsidR="001561BA">
        <w:t xml:space="preserve">několikadenních měřeních. K dispozici je běžná síť 230 V/50 Hz s očekávaným přepětím </w:t>
      </w:r>
      <w:r w:rsidR="00AF0A74">
        <w:t xml:space="preserve">kategorie II dle </w:t>
      </w:r>
      <w:r w:rsidR="00AF0A74" w:rsidRPr="00AF0A74">
        <w:t xml:space="preserve">ČSN EN IEC 60664-1 </w:t>
      </w:r>
      <w:proofErr w:type="spellStart"/>
      <w:r w:rsidR="00AF0A74" w:rsidRPr="00AF0A74">
        <w:t>ed</w:t>
      </w:r>
      <w:proofErr w:type="spellEnd"/>
      <w:r w:rsidR="00AF0A74" w:rsidRPr="00AF0A74">
        <w:t>. 3</w:t>
      </w:r>
      <w:r w:rsidR="00AF0A74">
        <w:t xml:space="preserve"> (</w:t>
      </w:r>
      <w:r w:rsidR="00AF0A74" w:rsidRPr="00AF0A74">
        <w:t>Koordinace izolace zařízení nízkého napětí - Část 1: Zásady, požadavky a zkoušky</w:t>
      </w:r>
      <w:r w:rsidR="00AF0A74">
        <w:t>)</w:t>
      </w:r>
      <w:r w:rsidR="00E20D48">
        <w:t xml:space="preserve">. Očekává </w:t>
      </w:r>
      <w:r w:rsidR="001B2476">
        <w:t>se,</w:t>
      </w:r>
      <w:r w:rsidR="00E20D48">
        <w:t xml:space="preserve"> že měřený systém může být napájen z libovolného běžného zdroje, tedy přímo z neoddělené sítě 230 V (přímo s ní spojen), SELV napájecího stejnosměrného zdroje nebo baterie.</w:t>
      </w:r>
    </w:p>
    <w:p w14:paraId="624A15F6" w14:textId="77777777" w:rsidR="00E511B1" w:rsidRDefault="00E20D48" w:rsidP="00E20D48">
      <w:pPr>
        <w:pStyle w:val="Odstavec"/>
      </w:pPr>
      <w:r>
        <w:t xml:space="preserve">Provádění precizních měření je kritické zajistit co nejmenší ovlivňování parazitními vlastnostmi měřidla, které jsou </w:t>
      </w:r>
      <w:r w:rsidR="0048723C">
        <w:t>z velké části obvykle definovány vazbou na síť uvnitř napájecího zdroje</w:t>
      </w:r>
      <w:r w:rsidR="007F223E">
        <w:t xml:space="preserve"> měřidla i měřeného zařízení. V běžné praxi se nejlepších výsledků dosahuje, pokud alespoň jedno ze zařízeních je napájeno z baterie. Toto řešení však vyžaduje pravidelné nabíjení akumulátoru (nebo výměnu baterie), což zvyšuje nároky na údržbu a v případě vestavěného akumulátoru také snižuje životnost zařízení. Vyhřívání analogové části, procesor a komunikační obvody jsou na poměry přijatelně velkých akumulátorů a uvažovaný čas běhu zařízení nepřiměřeně energeticky náročné, byť ještě stále potenciálně realizovatelné. Vzhledem k negativům však bylo rozhodnuto zvolit napájení ze sítě. V takovém případě lze volit externí DC adaptér, spínaný zdroj nebo klasický 50Hz transformátor. Analogové obvody dataloggeru</w:t>
      </w:r>
      <w:r w:rsidR="0014233D">
        <w:t xml:space="preserve"> vyžadují symetrické </w:t>
      </w:r>
      <w:r w:rsidR="0014233D">
        <w:lastRenderedPageBreak/>
        <w:t xml:space="preserve">napájení cca ±32 V, dále +5 V, +7 V, +11 V a -5 V. Digitální část si v současném stavu vystačí s +3,3 V. V případě napájení z externího DC adaptéru by bylo nutné použít několik měničů napětí, jelikož tyto adaptéry jen zřídka mají více než jeden výstup. Zároveň odpojitelný adaptér zvyšuje </w:t>
      </w:r>
      <w:r w:rsidR="005A688A">
        <w:t>riziko,</w:t>
      </w:r>
      <w:r w:rsidR="0014233D">
        <w:t xml:space="preserve"> že obsluha zapojí jiný adaptér, což může ovlivnit chování přístroje i pokud by jeho jmenovité parametry byly shodné. U DC adaptérů bývá problematická vazba na síť, kdy napětí sekundární strany může oproti PE dosahovat prakticky jakékoliv hodnoty od 0 V do 230 V AC a může dále obsahovat i vysokofrekvenční nebo DC složky. Všechna tato napětí mají vysokou</w:t>
      </w:r>
      <w:r w:rsidR="007F223E">
        <w:t xml:space="preserve"> </w:t>
      </w:r>
      <w:r w:rsidR="0014233D">
        <w:t xml:space="preserve">impedanci a jsou na dotek pro obsluhu zcela bezpečné, ale mohou být dostatečné i na zničení citlivých součástek jako jsou MOSFET tranzistory. V těchto adaptérech je téměř vždy kvůli optimalizaci elektromagnetické kompatibility odrušovací Y kondenzátor s kapacitou řádově jednotek </w:t>
      </w:r>
      <w:proofErr w:type="spellStart"/>
      <w:r w:rsidR="0014233D">
        <w:t>nanofaradů</w:t>
      </w:r>
      <w:proofErr w:type="spellEnd"/>
      <w:r w:rsidR="0014233D">
        <w:t xml:space="preserve"> mezi primární a sekundární stranou. Ačkoliv se pro DC a 50Hz složku jedná o velmi dobrou izolaci, pro pracovní frekvenci zdroje v řádu desítek až stovek kHz je impedance kondenzátoru již značně nízká a vazba na síť tedy značně silná.</w:t>
      </w:r>
      <w:r>
        <w:t xml:space="preserve"> </w:t>
      </w:r>
      <w:r w:rsidR="008E1590">
        <w:t xml:space="preserve">Obdobných vlastností by dosahoval i spínaný napájecí zdroj integrovaný dovnitř přístroje, jedinou podstatnější výhodou by byly trvale definované parazitní vlastnosti. (Zde obvykle ještě přibývají Y kondenzátory vůči PE.) </w:t>
      </w:r>
    </w:p>
    <w:p w14:paraId="278DF97A" w14:textId="792460BB" w:rsidR="00E511B1" w:rsidRDefault="00E511B1" w:rsidP="00E511B1">
      <w:pPr>
        <w:pStyle w:val="Nadpis3"/>
      </w:pPr>
      <w:r>
        <w:t>Zrealizované řešení</w:t>
      </w:r>
      <w:r w:rsidR="00E531EE">
        <w:t xml:space="preserve"> – síťová část</w:t>
      </w:r>
    </w:p>
    <w:p w14:paraId="3F292703" w14:textId="77777777" w:rsidR="00AB43A2" w:rsidRDefault="00E511B1" w:rsidP="00E511B1">
      <w:pPr>
        <w:pStyle w:val="Odstavec"/>
      </w:pPr>
      <w:r>
        <w:t xml:space="preserve">Jako nejvhodnější způsob napájení byl zvolen zakázkově vyrobený </w:t>
      </w:r>
      <w:r w:rsidR="00D110A5">
        <w:t>19</w:t>
      </w:r>
      <w:r>
        <w:t xml:space="preserve">VA 50Hz toroidní transformátor od firmy </w:t>
      </w:r>
      <w:r w:rsidRPr="00E511B1">
        <w:t>J K – E L T R A s.r.o.</w:t>
      </w:r>
      <w:r>
        <w:t xml:space="preserve"> s pěti sekundárními vinutími a stíněním mezi primárním a sekundárním vinutím</w:t>
      </w:r>
      <w:r w:rsidR="00A77583">
        <w:t>, které vůči primárnímu i sekundárnímu vinutí dodržuje požadavky na minimálně základní izolaci</w:t>
      </w:r>
      <w:r w:rsidR="00E531EE">
        <w:t xml:space="preserve">. Význam stínění spočívá ve značné změně charakteru parazitní vazby mezi vinutími. </w:t>
      </w:r>
    </w:p>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
        <w:gridCol w:w="7481"/>
      </w:tblGrid>
      <w:tr w:rsidR="00D004F1" w:rsidRPr="00555F11" w14:paraId="1C11BB76" w14:textId="77777777" w:rsidTr="00693DFE">
        <w:tc>
          <w:tcPr>
            <w:tcW w:w="8500" w:type="dxa"/>
            <w:gridSpan w:val="2"/>
          </w:tcPr>
          <w:p w14:paraId="01C9215E" w14:textId="77777777" w:rsidR="00D004F1" w:rsidRPr="00555F11" w:rsidRDefault="00D004F1" w:rsidP="00693DFE">
            <w:pPr>
              <w:pStyle w:val="Titulek"/>
              <w:ind w:left="494" w:hanging="494"/>
              <w:jc w:val="center"/>
            </w:pPr>
            <w:r>
              <w:rPr>
                <w:noProof/>
              </w:rPr>
              <w:drawing>
                <wp:inline distT="0" distB="0" distL="0" distR="0" wp14:anchorId="389859A6" wp14:editId="73E236BE">
                  <wp:extent cx="4030133" cy="1807210"/>
                  <wp:effectExtent l="0" t="0" r="8890" b="2540"/>
                  <wp:docPr id="1285121389" name="Obrázek 128512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21389" name="Obrázek 1285121389"/>
                          <pic:cNvPicPr/>
                        </pic:nvPicPr>
                        <pic:blipFill rotWithShape="1">
                          <a:blip r:embed="rId11" cstate="print">
                            <a:extLst>
                              <a:ext uri="{28A0092B-C50C-407E-A947-70E740481C1C}">
                                <a14:useLocalDpi xmlns:a14="http://schemas.microsoft.com/office/drawing/2010/main" val="0"/>
                              </a:ext>
                            </a:extLst>
                          </a:blip>
                          <a:srcRect l="-125" r="-1219"/>
                          <a:stretch/>
                        </pic:blipFill>
                        <pic:spPr bwMode="auto">
                          <a:xfrm>
                            <a:off x="0" y="0"/>
                            <a:ext cx="4031183" cy="1807681"/>
                          </a:xfrm>
                          <a:prstGeom prst="rect">
                            <a:avLst/>
                          </a:prstGeom>
                          <a:ln>
                            <a:noFill/>
                          </a:ln>
                          <a:extLst>
                            <a:ext uri="{53640926-AAD7-44D8-BBD7-CCE9431645EC}">
                              <a14:shadowObscured xmlns:a14="http://schemas.microsoft.com/office/drawing/2010/main"/>
                            </a:ext>
                          </a:extLst>
                        </pic:spPr>
                      </pic:pic>
                    </a:graphicData>
                  </a:graphic>
                </wp:inline>
              </w:drawing>
            </w:r>
          </w:p>
        </w:tc>
      </w:tr>
      <w:tr w:rsidR="00D004F1" w:rsidRPr="00555F11" w14:paraId="139AE6E3" w14:textId="77777777" w:rsidTr="00693DFE">
        <w:tc>
          <w:tcPr>
            <w:tcW w:w="1019" w:type="dxa"/>
          </w:tcPr>
          <w:p w14:paraId="6F516D11" w14:textId="77777777" w:rsidR="00D004F1" w:rsidRDefault="00D004F1" w:rsidP="00693DFE">
            <w:pPr>
              <w:pStyle w:val="Titulek"/>
              <w:jc w:val="right"/>
            </w:pPr>
            <w:r>
              <w:t>Obrázek</w:t>
            </w:r>
          </w:p>
        </w:tc>
        <w:tc>
          <w:tcPr>
            <w:tcW w:w="7481" w:type="dxa"/>
          </w:tcPr>
          <w:p w14:paraId="21D215CC" w14:textId="77777777" w:rsidR="00D004F1" w:rsidRPr="00555F11" w:rsidRDefault="00D004F1" w:rsidP="00693DFE">
            <w:pPr>
              <w:pStyle w:val="Titulek"/>
              <w:ind w:left="494" w:hanging="494"/>
            </w:pPr>
            <w:r w:rsidRPr="00555F11">
              <w:fldChar w:fldCharType="begin"/>
            </w:r>
            <w:r w:rsidRPr="00555F11">
              <w:instrText xml:space="preserve"> STYLEREF 1 \s </w:instrText>
            </w:r>
            <w:r w:rsidRPr="00555F11">
              <w:fldChar w:fldCharType="separate"/>
            </w:r>
            <w:r>
              <w:rPr>
                <w:noProof/>
              </w:rPr>
              <w:t>2</w:t>
            </w:r>
            <w:r w:rsidRPr="00555F11">
              <w:fldChar w:fldCharType="end"/>
            </w:r>
            <w:r w:rsidRPr="00555F11">
              <w:t>.</w:t>
            </w:r>
            <w:r>
              <w:fldChar w:fldCharType="begin"/>
            </w:r>
            <w:r>
              <w:instrText xml:space="preserve"> SEQ Obrázek \* ARABIC \s 1 </w:instrText>
            </w:r>
            <w:r>
              <w:fldChar w:fldCharType="separate"/>
            </w:r>
            <w:r>
              <w:rPr>
                <w:noProof/>
              </w:rPr>
              <w:t>1</w:t>
            </w:r>
            <w:r>
              <w:rPr>
                <w:noProof/>
              </w:rPr>
              <w:fldChar w:fldCharType="end"/>
            </w:r>
            <w:r>
              <w:tab/>
              <w:t xml:space="preserve">Vložení odkazu na obrázek. Vyberte </w:t>
            </w:r>
            <w:r w:rsidRPr="00DD5EFC">
              <w:rPr>
                <w:i/>
                <w:iCs w:val="0"/>
              </w:rPr>
              <w:t>Typ odkazu</w:t>
            </w:r>
            <w:r>
              <w:t xml:space="preserve">, pak </w:t>
            </w:r>
            <w:r w:rsidRPr="00DD5EFC">
              <w:rPr>
                <w:i/>
                <w:iCs w:val="0"/>
              </w:rPr>
              <w:t>Pouze popisek a číslo</w:t>
            </w:r>
          </w:p>
        </w:tc>
      </w:tr>
    </w:tbl>
    <w:p w14:paraId="2C277BE7" w14:textId="77777777" w:rsidR="00D004F1" w:rsidRDefault="00D004F1" w:rsidP="00E511B1">
      <w:pPr>
        <w:pStyle w:val="Odstavec"/>
      </w:pPr>
    </w:p>
    <w:p w14:paraId="78231141" w14:textId="77777777" w:rsidR="00AB43A2" w:rsidRDefault="00E531EE" w:rsidP="00E511B1">
      <w:pPr>
        <w:pStyle w:val="Odstavec"/>
      </w:pPr>
      <w:r>
        <w:t xml:space="preserve">U nestíněného transformátoru </w:t>
      </w:r>
      <w:proofErr w:type="gramStart"/>
      <w:r>
        <w:t>tvoří</w:t>
      </w:r>
      <w:proofErr w:type="gramEnd"/>
      <w:r>
        <w:t xml:space="preserve"> primární a sekundární vinutí díky své značné ploše a malé izolační vzdálenosti nezanedbatelný kondenzátor způsobující vazbu obou stran na vyšších frekvencích. Kapacita může v podobných </w:t>
      </w:r>
      <w:r w:rsidR="000B3819">
        <w:t>případech</w:t>
      </w:r>
      <w:r>
        <w:t xml:space="preserve"> dosahovat řádově </w:t>
      </w:r>
      <w:proofErr w:type="spellStart"/>
      <w:r>
        <w:lastRenderedPageBreak/>
        <w:t>nanofaradů</w:t>
      </w:r>
      <w:proofErr w:type="spellEnd"/>
      <w:r>
        <w:t xml:space="preserve">. Vložením stínění dojde k vytvoření další elektrody a tedy dvou parazitních kapacit místo jedné. Uzemněním stínění dojde k tomu, že naprostá většina rušení je přenášena pouze kapacitou mezi primárním vedením a stíněním. Sekundární vedení jsou </w:t>
      </w:r>
      <w:proofErr w:type="spellStart"/>
      <w:r>
        <w:t>vazbena</w:t>
      </w:r>
      <w:proofErr w:type="spellEnd"/>
      <w:r>
        <w:t xml:space="preserve"> vůči uzemnění podobnou kapacitou, ale uzemnění lze považovat za relativně </w:t>
      </w:r>
      <w:proofErr w:type="spellStart"/>
      <w:r>
        <w:t>nezarušené</w:t>
      </w:r>
      <w:proofErr w:type="spellEnd"/>
      <w:r>
        <w:t xml:space="preserve">. (Bohužel v tomto konkrétním případě se kapacity </w:t>
      </w:r>
      <w:r w:rsidR="000B3819">
        <w:t>nepodařilo</w:t>
      </w:r>
      <w:r>
        <w:t xml:space="preserve"> smysluplně změřit, jelikož značná indukčnost vinutí rozhodila měření dostupného multimetru.)</w:t>
      </w:r>
    </w:p>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
        <w:gridCol w:w="7481"/>
      </w:tblGrid>
      <w:tr w:rsidR="00AB43A2" w:rsidRPr="00555F11" w14:paraId="36C63A5E" w14:textId="77777777" w:rsidTr="00693DFE">
        <w:tc>
          <w:tcPr>
            <w:tcW w:w="8500" w:type="dxa"/>
            <w:gridSpan w:val="2"/>
          </w:tcPr>
          <w:p w14:paraId="7459DED3" w14:textId="77777777" w:rsidR="00AB43A2" w:rsidRPr="00555F11" w:rsidRDefault="00AB43A2" w:rsidP="00693DFE">
            <w:pPr>
              <w:pStyle w:val="Titulek"/>
              <w:ind w:left="494" w:hanging="494"/>
              <w:jc w:val="center"/>
            </w:pPr>
            <w:r>
              <w:rPr>
                <w:noProof/>
              </w:rPr>
              <w:drawing>
                <wp:inline distT="0" distB="0" distL="0" distR="0" wp14:anchorId="1222EAC7" wp14:editId="22DBD0A3">
                  <wp:extent cx="2423903" cy="1803612"/>
                  <wp:effectExtent l="0" t="0" r="0" b="635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pic:cNvPicPr/>
                        </pic:nvPicPr>
                        <pic:blipFill rotWithShape="1">
                          <a:blip r:embed="rId12" cstate="print">
                            <a:extLst>
                              <a:ext uri="{BEBA8EAE-BF5A-486C-A8C5-ECC9F3942E4B}">
                                <a14:imgProps xmlns:a14="http://schemas.microsoft.com/office/drawing/2010/main">
                                  <a14:imgLayer r:embed="rId13">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l="20330" t="20324" r="18197" b="18687"/>
                          <a:stretch/>
                        </pic:blipFill>
                        <pic:spPr bwMode="auto">
                          <a:xfrm>
                            <a:off x="0" y="0"/>
                            <a:ext cx="2429372" cy="1807681"/>
                          </a:xfrm>
                          <a:prstGeom prst="rect">
                            <a:avLst/>
                          </a:prstGeom>
                          <a:ln>
                            <a:noFill/>
                          </a:ln>
                          <a:extLst>
                            <a:ext uri="{53640926-AAD7-44D8-BBD7-CCE9431645EC}">
                              <a14:shadowObscured xmlns:a14="http://schemas.microsoft.com/office/drawing/2010/main"/>
                            </a:ext>
                          </a:extLst>
                        </pic:spPr>
                      </pic:pic>
                    </a:graphicData>
                  </a:graphic>
                </wp:inline>
              </w:drawing>
            </w:r>
          </w:p>
        </w:tc>
      </w:tr>
      <w:tr w:rsidR="00AB43A2" w:rsidRPr="00555F11" w14:paraId="72E33987" w14:textId="77777777" w:rsidTr="00693DFE">
        <w:tc>
          <w:tcPr>
            <w:tcW w:w="1019" w:type="dxa"/>
          </w:tcPr>
          <w:p w14:paraId="6DB9E969" w14:textId="77777777" w:rsidR="00AB43A2" w:rsidRDefault="00AB43A2" w:rsidP="00693DFE">
            <w:pPr>
              <w:pStyle w:val="Titulek"/>
              <w:jc w:val="right"/>
            </w:pPr>
            <w:r>
              <w:t>Obrázek</w:t>
            </w:r>
          </w:p>
        </w:tc>
        <w:bookmarkStart w:id="18" w:name="_Ref56599744"/>
        <w:tc>
          <w:tcPr>
            <w:tcW w:w="7481" w:type="dxa"/>
          </w:tcPr>
          <w:p w14:paraId="103C4301" w14:textId="77777777" w:rsidR="00AB43A2" w:rsidRPr="00555F11" w:rsidRDefault="00AB43A2" w:rsidP="00693DFE">
            <w:pPr>
              <w:pStyle w:val="Titulek"/>
              <w:ind w:left="494" w:hanging="494"/>
            </w:pPr>
            <w:r w:rsidRPr="00555F11">
              <w:fldChar w:fldCharType="begin"/>
            </w:r>
            <w:r w:rsidRPr="00555F11">
              <w:instrText xml:space="preserve"> STYLEREF 1 \s </w:instrText>
            </w:r>
            <w:r w:rsidRPr="00555F11">
              <w:fldChar w:fldCharType="separate"/>
            </w:r>
            <w:bookmarkStart w:id="19" w:name="_Toc58249568"/>
            <w:r>
              <w:rPr>
                <w:noProof/>
              </w:rPr>
              <w:t>2</w:t>
            </w:r>
            <w:r w:rsidRPr="00555F11">
              <w:fldChar w:fldCharType="end"/>
            </w:r>
            <w:r w:rsidRPr="00555F11">
              <w:t>.</w:t>
            </w:r>
            <w:r>
              <w:fldChar w:fldCharType="begin"/>
            </w:r>
            <w:r>
              <w:instrText xml:space="preserve"> SEQ Obrázek \* ARABIC \s 1 </w:instrText>
            </w:r>
            <w:r>
              <w:fldChar w:fldCharType="separate"/>
            </w:r>
            <w:r>
              <w:rPr>
                <w:noProof/>
              </w:rPr>
              <w:t>1</w:t>
            </w:r>
            <w:r>
              <w:rPr>
                <w:noProof/>
              </w:rPr>
              <w:fldChar w:fldCharType="end"/>
            </w:r>
            <w:bookmarkEnd w:id="18"/>
            <w:r>
              <w:tab/>
              <w:t xml:space="preserve">Vložení odkazu na obrázek. Vyberte </w:t>
            </w:r>
            <w:r w:rsidRPr="00DD5EFC">
              <w:rPr>
                <w:i/>
                <w:iCs w:val="0"/>
              </w:rPr>
              <w:t>Typ odkazu</w:t>
            </w:r>
            <w:r>
              <w:t xml:space="preserve">, pak </w:t>
            </w:r>
            <w:r w:rsidRPr="00DD5EFC">
              <w:rPr>
                <w:i/>
                <w:iCs w:val="0"/>
              </w:rPr>
              <w:t>Pouze popisek a číslo</w:t>
            </w:r>
            <w:bookmarkEnd w:id="19"/>
          </w:p>
        </w:tc>
      </w:tr>
    </w:tbl>
    <w:p w14:paraId="69AA653F" w14:textId="28CA68CC" w:rsidR="00E531EE" w:rsidRDefault="00E531EE" w:rsidP="00E511B1">
      <w:pPr>
        <w:pStyle w:val="Odstavec"/>
      </w:pPr>
      <w:r>
        <w:t xml:space="preserve"> </w:t>
      </w:r>
    </w:p>
    <w:p w14:paraId="034E8B39" w14:textId="5E832EE1" w:rsidR="00A77583" w:rsidRDefault="00E531EE" w:rsidP="00E511B1">
      <w:pPr>
        <w:pStyle w:val="Odstavec"/>
      </w:pPr>
      <w:r>
        <w:t>Transformátor</w:t>
      </w:r>
      <w:r w:rsidR="002907B3">
        <w:t xml:space="preserve"> odpovídá požadavkům ČSN EN 61558-2-6</w:t>
      </w:r>
      <w:r w:rsidR="001B30B1">
        <w:t xml:space="preserve"> </w:t>
      </w:r>
      <w:proofErr w:type="spellStart"/>
      <w:r w:rsidR="001B30B1">
        <w:t>ed</w:t>
      </w:r>
      <w:proofErr w:type="spellEnd"/>
      <w:r w:rsidR="001B30B1">
        <w:t>. 2 (</w:t>
      </w:r>
      <w:r w:rsidR="001B30B1" w:rsidRPr="001B30B1">
        <w:t>Bezpečnost transformátorů, tlumivek, napájecích zdrojů a podobných výrobků pro n</w:t>
      </w:r>
      <w:r w:rsidR="001B30B1">
        <w:t>a</w:t>
      </w:r>
      <w:r w:rsidR="001B30B1" w:rsidRPr="001B30B1">
        <w:t>pájecí napětí do 1 100 V - Část 2-6: Zvláštní požadavky a zkoušky pro bezpečnostní ochranné transformátory a pro napájecí zdroje obsahující bezpečnostní ochranné transformátory</w:t>
      </w:r>
      <w:r w:rsidR="001B30B1">
        <w:t>)</w:t>
      </w:r>
      <w:r w:rsidR="00E511B1">
        <w:t xml:space="preserve">. </w:t>
      </w:r>
      <w:r w:rsidR="003733F9">
        <w:t>Jmenovité a změřené parametry transformátoru jsou uvedeny v následujících tabulkách.</w:t>
      </w:r>
    </w:p>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507"/>
      </w:tblGrid>
      <w:tr w:rsidR="00A77583" w:rsidRPr="00555F11" w14:paraId="6372763E" w14:textId="77777777" w:rsidTr="007D195F">
        <w:tc>
          <w:tcPr>
            <w:tcW w:w="993" w:type="dxa"/>
          </w:tcPr>
          <w:p w14:paraId="25A69447" w14:textId="77777777" w:rsidR="00A77583" w:rsidRDefault="00A77583" w:rsidP="007D195F">
            <w:pPr>
              <w:pStyle w:val="Titulek"/>
              <w:jc w:val="right"/>
            </w:pPr>
            <w:r>
              <w:t>Tabulka</w:t>
            </w:r>
          </w:p>
        </w:tc>
        <w:bookmarkStart w:id="20" w:name="_Ref56600424"/>
        <w:tc>
          <w:tcPr>
            <w:tcW w:w="7507" w:type="dxa"/>
          </w:tcPr>
          <w:p w14:paraId="02932EAE" w14:textId="7D62D744" w:rsidR="00A77583" w:rsidRPr="00555F11" w:rsidRDefault="00A77583" w:rsidP="007D195F">
            <w:pPr>
              <w:pStyle w:val="Titulek"/>
              <w:ind w:left="494" w:hanging="494"/>
            </w:pPr>
            <w:r>
              <w:fldChar w:fldCharType="begin"/>
            </w:r>
            <w:r>
              <w:instrText xml:space="preserve"> STYLEREF 1 \s </w:instrText>
            </w:r>
            <w:r>
              <w:fldChar w:fldCharType="separate"/>
            </w:r>
            <w:bookmarkStart w:id="21" w:name="_Toc58249686"/>
            <w:r>
              <w:rPr>
                <w:noProof/>
              </w:rPr>
              <w:t>2</w:t>
            </w:r>
            <w:r>
              <w:fldChar w:fldCharType="end"/>
            </w:r>
            <w:r>
              <w:t>.</w:t>
            </w:r>
            <w:r>
              <w:fldChar w:fldCharType="begin"/>
            </w:r>
            <w:r>
              <w:instrText xml:space="preserve"> SEQ Tabulka \* ARABIC \s 1 </w:instrText>
            </w:r>
            <w:r>
              <w:fldChar w:fldCharType="separate"/>
            </w:r>
            <w:r>
              <w:rPr>
                <w:noProof/>
              </w:rPr>
              <w:t>1</w:t>
            </w:r>
            <w:r>
              <w:rPr>
                <w:noProof/>
              </w:rPr>
              <w:fldChar w:fldCharType="end"/>
            </w:r>
            <w:bookmarkEnd w:id="20"/>
            <w:r>
              <w:tab/>
            </w:r>
            <w:bookmarkEnd w:id="21"/>
            <w:r>
              <w:t>Jmenovité parametry použitého transformátoru</w:t>
            </w:r>
          </w:p>
        </w:tc>
      </w:tr>
    </w:tbl>
    <w:tbl>
      <w:tblPr>
        <w:tblStyle w:val="Svtltabulkasmkou1"/>
        <w:tblW w:w="7917" w:type="dxa"/>
        <w:tblLook w:val="04A0" w:firstRow="1" w:lastRow="0" w:firstColumn="1" w:lastColumn="0" w:noHBand="0" w:noVBand="1"/>
      </w:tblPr>
      <w:tblGrid>
        <w:gridCol w:w="4950"/>
        <w:gridCol w:w="1230"/>
        <w:gridCol w:w="1737"/>
      </w:tblGrid>
      <w:tr w:rsidR="00A77583" w:rsidRPr="00D713CC" w14:paraId="535F8D16" w14:textId="77777777" w:rsidTr="00D110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Pr>
          <w:p w14:paraId="392F08BC" w14:textId="6A7A6294" w:rsidR="00A77583" w:rsidRPr="00D713CC" w:rsidRDefault="00A77583" w:rsidP="007D195F">
            <w:pPr>
              <w:pStyle w:val="Odstavec"/>
              <w:ind w:firstLine="0"/>
            </w:pPr>
            <w:r>
              <w:t>Parametr</w:t>
            </w:r>
          </w:p>
        </w:tc>
        <w:tc>
          <w:tcPr>
            <w:tcW w:w="1230" w:type="dxa"/>
          </w:tcPr>
          <w:p w14:paraId="5C6EE777" w14:textId="352F46B7" w:rsidR="00A77583" w:rsidRPr="00D713CC" w:rsidRDefault="00A77583" w:rsidP="007D195F">
            <w:pPr>
              <w:pStyle w:val="Odstavec"/>
              <w:ind w:firstLine="0"/>
              <w:cnfStyle w:val="100000000000" w:firstRow="1" w:lastRow="0" w:firstColumn="0" w:lastColumn="0" w:oddVBand="0" w:evenVBand="0" w:oddHBand="0" w:evenHBand="0" w:firstRowFirstColumn="0" w:firstRowLastColumn="0" w:lastRowFirstColumn="0" w:lastRowLastColumn="0"/>
            </w:pPr>
            <w:r>
              <w:t>Hodnota</w:t>
            </w:r>
          </w:p>
        </w:tc>
        <w:tc>
          <w:tcPr>
            <w:tcW w:w="1737" w:type="dxa"/>
          </w:tcPr>
          <w:p w14:paraId="25B2B1E6" w14:textId="35675CFB" w:rsidR="00A77583" w:rsidRPr="00D713CC" w:rsidRDefault="00A77583" w:rsidP="007D195F">
            <w:pPr>
              <w:pStyle w:val="Odstavec"/>
              <w:ind w:firstLine="0"/>
              <w:cnfStyle w:val="100000000000" w:firstRow="1" w:lastRow="0" w:firstColumn="0" w:lastColumn="0" w:oddVBand="0" w:evenVBand="0" w:oddHBand="0" w:evenHBand="0" w:firstRowFirstColumn="0" w:firstRowLastColumn="0" w:lastRowFirstColumn="0" w:lastRowLastColumn="0"/>
            </w:pPr>
            <w:r>
              <w:t>Poznámka</w:t>
            </w:r>
          </w:p>
        </w:tc>
      </w:tr>
      <w:tr w:rsidR="00A77583" w:rsidRPr="00D713CC" w14:paraId="261CEBEB" w14:textId="77777777" w:rsidTr="00D110A5">
        <w:tc>
          <w:tcPr>
            <w:cnfStyle w:val="001000000000" w:firstRow="0" w:lastRow="0" w:firstColumn="1" w:lastColumn="0" w:oddVBand="0" w:evenVBand="0" w:oddHBand="0" w:evenHBand="0" w:firstRowFirstColumn="0" w:firstRowLastColumn="0" w:lastRowFirstColumn="0" w:lastRowLastColumn="0"/>
            <w:tcW w:w="4950" w:type="dxa"/>
          </w:tcPr>
          <w:p w14:paraId="13B4583E" w14:textId="710FBD9A" w:rsidR="00A77583" w:rsidRPr="00A77583" w:rsidRDefault="00A77583" w:rsidP="00A77583">
            <w:pPr>
              <w:pStyle w:val="Tabulka"/>
              <w:rPr>
                <w:b w:val="0"/>
                <w:bCs w:val="0"/>
              </w:rPr>
            </w:pPr>
            <w:r w:rsidRPr="00A77583">
              <w:rPr>
                <w:b w:val="0"/>
                <w:bCs w:val="0"/>
              </w:rPr>
              <w:t>Jmenovité efektivní napětí primárního vinutí</w:t>
            </w:r>
          </w:p>
        </w:tc>
        <w:tc>
          <w:tcPr>
            <w:tcW w:w="1230" w:type="dxa"/>
          </w:tcPr>
          <w:p w14:paraId="08A9EE6F" w14:textId="1F876394" w:rsidR="00A77583" w:rsidRPr="00A77583" w:rsidRDefault="00A77583" w:rsidP="00A77583">
            <w:pPr>
              <w:pStyle w:val="Tabulka"/>
              <w:cnfStyle w:val="000000000000" w:firstRow="0" w:lastRow="0" w:firstColumn="0" w:lastColumn="0" w:oddVBand="0" w:evenVBand="0" w:oddHBand="0" w:evenHBand="0" w:firstRowFirstColumn="0" w:firstRowLastColumn="0" w:lastRowFirstColumn="0" w:lastRowLastColumn="0"/>
            </w:pPr>
            <w:r w:rsidRPr="00A77583">
              <w:t>230 V</w:t>
            </w:r>
          </w:p>
        </w:tc>
        <w:tc>
          <w:tcPr>
            <w:tcW w:w="1737" w:type="dxa"/>
          </w:tcPr>
          <w:p w14:paraId="7A2CDCBB" w14:textId="65915BDF" w:rsidR="00A77583" w:rsidRPr="00A77583" w:rsidRDefault="00D110A5" w:rsidP="00A77583">
            <w:pPr>
              <w:pStyle w:val="Tabulka"/>
              <w:cnfStyle w:val="000000000000" w:firstRow="0" w:lastRow="0" w:firstColumn="0" w:lastColumn="0" w:oddVBand="0" w:evenVBand="0" w:oddHBand="0" w:evenHBand="0" w:firstRowFirstColumn="0" w:firstRowLastColumn="0" w:lastRowFirstColumn="0" w:lastRowLastColumn="0"/>
            </w:pPr>
            <w:r>
              <w:t>Bílá izolace</w:t>
            </w:r>
          </w:p>
        </w:tc>
      </w:tr>
      <w:tr w:rsidR="00A77583" w:rsidRPr="00D713CC" w14:paraId="5B1C3EA5" w14:textId="77777777" w:rsidTr="00D110A5">
        <w:tc>
          <w:tcPr>
            <w:cnfStyle w:val="001000000000" w:firstRow="0" w:lastRow="0" w:firstColumn="1" w:lastColumn="0" w:oddVBand="0" w:evenVBand="0" w:oddHBand="0" w:evenHBand="0" w:firstRowFirstColumn="0" w:firstRowLastColumn="0" w:lastRowFirstColumn="0" w:lastRowLastColumn="0"/>
            <w:tcW w:w="4950" w:type="dxa"/>
          </w:tcPr>
          <w:p w14:paraId="3E93651F" w14:textId="667CB5BB" w:rsidR="00A77583" w:rsidRPr="00A77583" w:rsidRDefault="00A77583" w:rsidP="00A77583">
            <w:pPr>
              <w:pStyle w:val="Tabulka"/>
              <w:rPr>
                <w:b w:val="0"/>
                <w:bCs w:val="0"/>
              </w:rPr>
            </w:pPr>
            <w:r w:rsidRPr="00A77583">
              <w:rPr>
                <w:b w:val="0"/>
                <w:bCs w:val="0"/>
              </w:rPr>
              <w:t>Jmenovité napětí sekundárního vinutí 1</w:t>
            </w:r>
          </w:p>
        </w:tc>
        <w:tc>
          <w:tcPr>
            <w:tcW w:w="1230" w:type="dxa"/>
          </w:tcPr>
          <w:p w14:paraId="379B2C6E" w14:textId="7CE18539" w:rsidR="00A77583" w:rsidRPr="00A77583" w:rsidRDefault="00A77583" w:rsidP="00A77583">
            <w:pPr>
              <w:pStyle w:val="Tabulka"/>
              <w:cnfStyle w:val="000000000000" w:firstRow="0" w:lastRow="0" w:firstColumn="0" w:lastColumn="0" w:oddVBand="0" w:evenVBand="0" w:oddHBand="0" w:evenHBand="0" w:firstRowFirstColumn="0" w:firstRowLastColumn="0" w:lastRowFirstColumn="0" w:lastRowLastColumn="0"/>
            </w:pPr>
            <w:r>
              <w:t>27 V</w:t>
            </w:r>
          </w:p>
        </w:tc>
        <w:tc>
          <w:tcPr>
            <w:tcW w:w="1737" w:type="dxa"/>
            <w:shd w:val="clear" w:color="auto" w:fill="FFFF00"/>
          </w:tcPr>
          <w:p w14:paraId="57044D74" w14:textId="498EB1B3" w:rsidR="00A77583" w:rsidRPr="00A77583" w:rsidRDefault="00A77583" w:rsidP="00A77583">
            <w:pPr>
              <w:pStyle w:val="Tabulka"/>
              <w:cnfStyle w:val="000000000000" w:firstRow="0" w:lastRow="0" w:firstColumn="0" w:lastColumn="0" w:oddVBand="0" w:evenVBand="0" w:oddHBand="0" w:evenHBand="0" w:firstRowFirstColumn="0" w:firstRowLastColumn="0" w:lastRowFirstColumn="0" w:lastRowLastColumn="0"/>
            </w:pPr>
            <w:r w:rsidRPr="00A77583">
              <w:t>V zátěži</w:t>
            </w:r>
          </w:p>
        </w:tc>
      </w:tr>
      <w:tr w:rsidR="00A77583" w:rsidRPr="00D713CC" w14:paraId="57991337" w14:textId="77777777" w:rsidTr="00D110A5">
        <w:tc>
          <w:tcPr>
            <w:cnfStyle w:val="001000000000" w:firstRow="0" w:lastRow="0" w:firstColumn="1" w:lastColumn="0" w:oddVBand="0" w:evenVBand="0" w:oddHBand="0" w:evenHBand="0" w:firstRowFirstColumn="0" w:firstRowLastColumn="0" w:lastRowFirstColumn="0" w:lastRowLastColumn="0"/>
            <w:tcW w:w="4950" w:type="dxa"/>
          </w:tcPr>
          <w:p w14:paraId="659C222C" w14:textId="271D9E5A" w:rsidR="00A77583" w:rsidRPr="00A77583" w:rsidRDefault="00A77583" w:rsidP="00A77583">
            <w:pPr>
              <w:pStyle w:val="Tabulka"/>
              <w:rPr>
                <w:b w:val="0"/>
                <w:bCs w:val="0"/>
              </w:rPr>
            </w:pPr>
            <w:r>
              <w:rPr>
                <w:b w:val="0"/>
                <w:bCs w:val="0"/>
              </w:rPr>
              <w:t>Jmenovitý proud sekundárního vinutí 1</w:t>
            </w:r>
          </w:p>
        </w:tc>
        <w:tc>
          <w:tcPr>
            <w:tcW w:w="1230" w:type="dxa"/>
          </w:tcPr>
          <w:p w14:paraId="31D7D0D8" w14:textId="5FB4691C" w:rsidR="00A77583" w:rsidRPr="00A77583" w:rsidRDefault="00A77583" w:rsidP="00A77583">
            <w:pPr>
              <w:pStyle w:val="Tabulka"/>
              <w:cnfStyle w:val="000000000000" w:firstRow="0" w:lastRow="0" w:firstColumn="0" w:lastColumn="0" w:oddVBand="0" w:evenVBand="0" w:oddHBand="0" w:evenHBand="0" w:firstRowFirstColumn="0" w:firstRowLastColumn="0" w:lastRowFirstColumn="0" w:lastRowLastColumn="0"/>
            </w:pPr>
            <w:r>
              <w:t>0,15 A</w:t>
            </w:r>
          </w:p>
        </w:tc>
        <w:tc>
          <w:tcPr>
            <w:tcW w:w="1737" w:type="dxa"/>
            <w:shd w:val="clear" w:color="auto" w:fill="FFFF00"/>
          </w:tcPr>
          <w:p w14:paraId="3F73C6A9" w14:textId="5806BBAE" w:rsidR="00A77583" w:rsidRPr="00A77583" w:rsidRDefault="00D110A5" w:rsidP="00A77583">
            <w:pPr>
              <w:pStyle w:val="Tabulka"/>
              <w:cnfStyle w:val="000000000000" w:firstRow="0" w:lastRow="0" w:firstColumn="0" w:lastColumn="0" w:oddVBand="0" w:evenVBand="0" w:oddHBand="0" w:evenHBand="0" w:firstRowFirstColumn="0" w:firstRowLastColumn="0" w:lastRowFirstColumn="0" w:lastRowLastColumn="0"/>
            </w:pPr>
            <w:r>
              <w:t>Žlutá izolace</w:t>
            </w:r>
          </w:p>
        </w:tc>
      </w:tr>
      <w:tr w:rsidR="00A77583" w:rsidRPr="00D713CC" w14:paraId="1E8EAA34" w14:textId="77777777" w:rsidTr="00D110A5">
        <w:tc>
          <w:tcPr>
            <w:cnfStyle w:val="001000000000" w:firstRow="0" w:lastRow="0" w:firstColumn="1" w:lastColumn="0" w:oddVBand="0" w:evenVBand="0" w:oddHBand="0" w:evenHBand="0" w:firstRowFirstColumn="0" w:firstRowLastColumn="0" w:lastRowFirstColumn="0" w:lastRowLastColumn="0"/>
            <w:tcW w:w="4950" w:type="dxa"/>
          </w:tcPr>
          <w:p w14:paraId="26830C4F" w14:textId="08A579C7" w:rsidR="00A77583" w:rsidRPr="00A77583" w:rsidRDefault="00A77583" w:rsidP="00A77583">
            <w:pPr>
              <w:pStyle w:val="Tabulka"/>
              <w:rPr>
                <w:b w:val="0"/>
                <w:bCs w:val="0"/>
              </w:rPr>
            </w:pPr>
            <w:r w:rsidRPr="00A77583">
              <w:rPr>
                <w:b w:val="0"/>
                <w:bCs w:val="0"/>
              </w:rPr>
              <w:t>Jmenovité napětí sekundárního vinutí</w:t>
            </w:r>
            <w:r>
              <w:rPr>
                <w:b w:val="0"/>
                <w:bCs w:val="0"/>
              </w:rPr>
              <w:t xml:space="preserve"> 2</w:t>
            </w:r>
          </w:p>
        </w:tc>
        <w:tc>
          <w:tcPr>
            <w:tcW w:w="1230" w:type="dxa"/>
          </w:tcPr>
          <w:p w14:paraId="0C7BF8B0" w14:textId="0C64C2D9" w:rsidR="00A77583" w:rsidRPr="00A77583" w:rsidRDefault="00A77583" w:rsidP="00A77583">
            <w:pPr>
              <w:pStyle w:val="Tabulka"/>
              <w:cnfStyle w:val="000000000000" w:firstRow="0" w:lastRow="0" w:firstColumn="0" w:lastColumn="0" w:oddVBand="0" w:evenVBand="0" w:oddHBand="0" w:evenHBand="0" w:firstRowFirstColumn="0" w:firstRowLastColumn="0" w:lastRowFirstColumn="0" w:lastRowLastColumn="0"/>
            </w:pPr>
            <w:r>
              <w:t>27 V</w:t>
            </w:r>
          </w:p>
        </w:tc>
        <w:tc>
          <w:tcPr>
            <w:tcW w:w="1737" w:type="dxa"/>
            <w:shd w:val="clear" w:color="auto" w:fill="FF0000"/>
          </w:tcPr>
          <w:p w14:paraId="0B001E14" w14:textId="3F2408A5" w:rsidR="00A77583" w:rsidRPr="00A77583" w:rsidRDefault="00A77583" w:rsidP="00A77583">
            <w:pPr>
              <w:pStyle w:val="Tabulka"/>
              <w:cnfStyle w:val="000000000000" w:firstRow="0" w:lastRow="0" w:firstColumn="0" w:lastColumn="0" w:oddVBand="0" w:evenVBand="0" w:oddHBand="0" w:evenHBand="0" w:firstRowFirstColumn="0" w:firstRowLastColumn="0" w:lastRowFirstColumn="0" w:lastRowLastColumn="0"/>
            </w:pPr>
            <w:r w:rsidRPr="00A77583">
              <w:t>V zátěži</w:t>
            </w:r>
          </w:p>
        </w:tc>
      </w:tr>
      <w:tr w:rsidR="00A77583" w:rsidRPr="00D713CC" w14:paraId="415778CB" w14:textId="77777777" w:rsidTr="00D110A5">
        <w:tc>
          <w:tcPr>
            <w:cnfStyle w:val="001000000000" w:firstRow="0" w:lastRow="0" w:firstColumn="1" w:lastColumn="0" w:oddVBand="0" w:evenVBand="0" w:oddHBand="0" w:evenHBand="0" w:firstRowFirstColumn="0" w:firstRowLastColumn="0" w:lastRowFirstColumn="0" w:lastRowLastColumn="0"/>
            <w:tcW w:w="4950" w:type="dxa"/>
          </w:tcPr>
          <w:p w14:paraId="62244490" w14:textId="054DE139" w:rsidR="00A77583" w:rsidRPr="00A77583" w:rsidRDefault="00A77583" w:rsidP="00A77583">
            <w:pPr>
              <w:pStyle w:val="Tabulka"/>
              <w:rPr>
                <w:b w:val="0"/>
                <w:bCs w:val="0"/>
              </w:rPr>
            </w:pPr>
            <w:r>
              <w:rPr>
                <w:b w:val="0"/>
                <w:bCs w:val="0"/>
              </w:rPr>
              <w:t>Jmenovitý proud sekundárního vinutí 2</w:t>
            </w:r>
          </w:p>
        </w:tc>
        <w:tc>
          <w:tcPr>
            <w:tcW w:w="1230" w:type="dxa"/>
          </w:tcPr>
          <w:p w14:paraId="24672094" w14:textId="1DB2521C" w:rsidR="00A77583" w:rsidRPr="00A77583" w:rsidRDefault="00A77583" w:rsidP="00A77583">
            <w:pPr>
              <w:pStyle w:val="Tabulka"/>
              <w:cnfStyle w:val="000000000000" w:firstRow="0" w:lastRow="0" w:firstColumn="0" w:lastColumn="0" w:oddVBand="0" w:evenVBand="0" w:oddHBand="0" w:evenHBand="0" w:firstRowFirstColumn="0" w:firstRowLastColumn="0" w:lastRowFirstColumn="0" w:lastRowLastColumn="0"/>
            </w:pPr>
            <w:r>
              <w:t>0,05 A</w:t>
            </w:r>
          </w:p>
        </w:tc>
        <w:tc>
          <w:tcPr>
            <w:tcW w:w="1737" w:type="dxa"/>
            <w:shd w:val="clear" w:color="auto" w:fill="FF0000"/>
          </w:tcPr>
          <w:p w14:paraId="2359A68F" w14:textId="1A1578E5" w:rsidR="00A77583" w:rsidRPr="00A77583" w:rsidRDefault="00D110A5" w:rsidP="00A77583">
            <w:pPr>
              <w:pStyle w:val="Tabulka"/>
              <w:cnfStyle w:val="000000000000" w:firstRow="0" w:lastRow="0" w:firstColumn="0" w:lastColumn="0" w:oddVBand="0" w:evenVBand="0" w:oddHBand="0" w:evenHBand="0" w:firstRowFirstColumn="0" w:firstRowLastColumn="0" w:lastRowFirstColumn="0" w:lastRowLastColumn="0"/>
            </w:pPr>
            <w:r>
              <w:t>Červená izolace</w:t>
            </w:r>
          </w:p>
        </w:tc>
      </w:tr>
      <w:tr w:rsidR="00A77583" w:rsidRPr="00D713CC" w14:paraId="3F344AD0" w14:textId="77777777" w:rsidTr="00D110A5">
        <w:tc>
          <w:tcPr>
            <w:cnfStyle w:val="001000000000" w:firstRow="0" w:lastRow="0" w:firstColumn="1" w:lastColumn="0" w:oddVBand="0" w:evenVBand="0" w:oddHBand="0" w:evenHBand="0" w:firstRowFirstColumn="0" w:firstRowLastColumn="0" w:lastRowFirstColumn="0" w:lastRowLastColumn="0"/>
            <w:tcW w:w="4950" w:type="dxa"/>
          </w:tcPr>
          <w:p w14:paraId="53C1CA1A" w14:textId="2324F605" w:rsidR="00A77583" w:rsidRPr="00A77583" w:rsidRDefault="00A77583" w:rsidP="00A77583">
            <w:pPr>
              <w:pStyle w:val="Tabulka"/>
              <w:rPr>
                <w:b w:val="0"/>
                <w:bCs w:val="0"/>
              </w:rPr>
            </w:pPr>
            <w:r w:rsidRPr="00A77583">
              <w:rPr>
                <w:b w:val="0"/>
                <w:bCs w:val="0"/>
              </w:rPr>
              <w:t>Jmenovité napětí sekundárního vinutí</w:t>
            </w:r>
            <w:r>
              <w:rPr>
                <w:b w:val="0"/>
                <w:bCs w:val="0"/>
              </w:rPr>
              <w:t xml:space="preserve"> 3</w:t>
            </w:r>
          </w:p>
        </w:tc>
        <w:tc>
          <w:tcPr>
            <w:tcW w:w="1230" w:type="dxa"/>
          </w:tcPr>
          <w:p w14:paraId="4C7336CA" w14:textId="1087CBB5" w:rsidR="00A77583" w:rsidRPr="00A77583" w:rsidRDefault="00A77583" w:rsidP="00A77583">
            <w:pPr>
              <w:pStyle w:val="Tabulka"/>
              <w:cnfStyle w:val="000000000000" w:firstRow="0" w:lastRow="0" w:firstColumn="0" w:lastColumn="0" w:oddVBand="0" w:evenVBand="0" w:oddHBand="0" w:evenHBand="0" w:firstRowFirstColumn="0" w:firstRowLastColumn="0" w:lastRowFirstColumn="0" w:lastRowLastColumn="0"/>
            </w:pPr>
            <w:r>
              <w:t>10 V</w:t>
            </w:r>
          </w:p>
        </w:tc>
        <w:tc>
          <w:tcPr>
            <w:tcW w:w="1737" w:type="dxa"/>
            <w:shd w:val="clear" w:color="auto" w:fill="CC6600"/>
          </w:tcPr>
          <w:p w14:paraId="7B09BA12" w14:textId="64BC8DAC" w:rsidR="00A77583" w:rsidRPr="00A77583" w:rsidRDefault="00A77583" w:rsidP="00A77583">
            <w:pPr>
              <w:pStyle w:val="Tabulka"/>
              <w:cnfStyle w:val="000000000000" w:firstRow="0" w:lastRow="0" w:firstColumn="0" w:lastColumn="0" w:oddVBand="0" w:evenVBand="0" w:oddHBand="0" w:evenHBand="0" w:firstRowFirstColumn="0" w:firstRowLastColumn="0" w:lastRowFirstColumn="0" w:lastRowLastColumn="0"/>
            </w:pPr>
            <w:r w:rsidRPr="00A77583">
              <w:t>V zátěži</w:t>
            </w:r>
          </w:p>
        </w:tc>
      </w:tr>
      <w:tr w:rsidR="00A77583" w:rsidRPr="00D713CC" w14:paraId="214D04C8" w14:textId="77777777" w:rsidTr="00D110A5">
        <w:tc>
          <w:tcPr>
            <w:cnfStyle w:val="001000000000" w:firstRow="0" w:lastRow="0" w:firstColumn="1" w:lastColumn="0" w:oddVBand="0" w:evenVBand="0" w:oddHBand="0" w:evenHBand="0" w:firstRowFirstColumn="0" w:firstRowLastColumn="0" w:lastRowFirstColumn="0" w:lastRowLastColumn="0"/>
            <w:tcW w:w="4950" w:type="dxa"/>
          </w:tcPr>
          <w:p w14:paraId="5426D438" w14:textId="5F197D95" w:rsidR="00A77583" w:rsidRPr="00A77583" w:rsidRDefault="00A77583" w:rsidP="00A77583">
            <w:pPr>
              <w:pStyle w:val="Tabulka"/>
              <w:rPr>
                <w:b w:val="0"/>
                <w:bCs w:val="0"/>
              </w:rPr>
            </w:pPr>
            <w:r>
              <w:rPr>
                <w:b w:val="0"/>
                <w:bCs w:val="0"/>
              </w:rPr>
              <w:t>Jmenovitý proud sekundárního vinutí 3</w:t>
            </w:r>
          </w:p>
        </w:tc>
        <w:tc>
          <w:tcPr>
            <w:tcW w:w="1230" w:type="dxa"/>
          </w:tcPr>
          <w:p w14:paraId="70A84D32" w14:textId="1BAC820E" w:rsidR="00A77583" w:rsidRPr="00A77583" w:rsidRDefault="00A77583" w:rsidP="00A77583">
            <w:pPr>
              <w:pStyle w:val="Tabulka"/>
              <w:cnfStyle w:val="000000000000" w:firstRow="0" w:lastRow="0" w:firstColumn="0" w:lastColumn="0" w:oddVBand="0" w:evenVBand="0" w:oddHBand="0" w:evenHBand="0" w:firstRowFirstColumn="0" w:firstRowLastColumn="0" w:lastRowFirstColumn="0" w:lastRowLastColumn="0"/>
            </w:pPr>
            <w:r>
              <w:t>0,75 </w:t>
            </w:r>
            <w:r w:rsidR="00D110A5">
              <w:t>A</w:t>
            </w:r>
          </w:p>
        </w:tc>
        <w:tc>
          <w:tcPr>
            <w:tcW w:w="1737" w:type="dxa"/>
            <w:shd w:val="clear" w:color="auto" w:fill="CC6600"/>
          </w:tcPr>
          <w:p w14:paraId="03A663BD" w14:textId="42D069F0" w:rsidR="00A77583" w:rsidRPr="00A77583" w:rsidRDefault="00D110A5" w:rsidP="00A77583">
            <w:pPr>
              <w:pStyle w:val="Tabulka"/>
              <w:cnfStyle w:val="000000000000" w:firstRow="0" w:lastRow="0" w:firstColumn="0" w:lastColumn="0" w:oddVBand="0" w:evenVBand="0" w:oddHBand="0" w:evenHBand="0" w:firstRowFirstColumn="0" w:firstRowLastColumn="0" w:lastRowFirstColumn="0" w:lastRowLastColumn="0"/>
            </w:pPr>
            <w:r>
              <w:t>Hnědá izolace</w:t>
            </w:r>
          </w:p>
        </w:tc>
      </w:tr>
      <w:tr w:rsidR="00A77583" w:rsidRPr="00D713CC" w14:paraId="6BFDDCE8" w14:textId="77777777" w:rsidTr="00D110A5">
        <w:tc>
          <w:tcPr>
            <w:cnfStyle w:val="001000000000" w:firstRow="0" w:lastRow="0" w:firstColumn="1" w:lastColumn="0" w:oddVBand="0" w:evenVBand="0" w:oddHBand="0" w:evenHBand="0" w:firstRowFirstColumn="0" w:firstRowLastColumn="0" w:lastRowFirstColumn="0" w:lastRowLastColumn="0"/>
            <w:tcW w:w="4950" w:type="dxa"/>
          </w:tcPr>
          <w:p w14:paraId="22BD2C33" w14:textId="7029EBCC" w:rsidR="00A77583" w:rsidRPr="00A77583" w:rsidRDefault="00A77583" w:rsidP="00A77583">
            <w:pPr>
              <w:pStyle w:val="Tabulka"/>
              <w:rPr>
                <w:b w:val="0"/>
                <w:bCs w:val="0"/>
              </w:rPr>
            </w:pPr>
            <w:r w:rsidRPr="00A77583">
              <w:rPr>
                <w:b w:val="0"/>
                <w:bCs w:val="0"/>
              </w:rPr>
              <w:t>Jmenovité napětí sekundárního vinutí</w:t>
            </w:r>
            <w:r>
              <w:rPr>
                <w:b w:val="0"/>
                <w:bCs w:val="0"/>
              </w:rPr>
              <w:t xml:space="preserve"> 4</w:t>
            </w:r>
          </w:p>
        </w:tc>
        <w:tc>
          <w:tcPr>
            <w:tcW w:w="1230" w:type="dxa"/>
          </w:tcPr>
          <w:p w14:paraId="4E555534" w14:textId="346DD00E" w:rsidR="00A77583" w:rsidRPr="00A77583" w:rsidRDefault="00A77583" w:rsidP="00A77583">
            <w:pPr>
              <w:pStyle w:val="Tabulka"/>
              <w:cnfStyle w:val="000000000000" w:firstRow="0" w:lastRow="0" w:firstColumn="0" w:lastColumn="0" w:oddVBand="0" w:evenVBand="0" w:oddHBand="0" w:evenHBand="0" w:firstRowFirstColumn="0" w:firstRowLastColumn="0" w:lastRowFirstColumn="0" w:lastRowLastColumn="0"/>
            </w:pPr>
            <w:r>
              <w:t>6 V</w:t>
            </w:r>
          </w:p>
        </w:tc>
        <w:tc>
          <w:tcPr>
            <w:tcW w:w="1737" w:type="dxa"/>
            <w:shd w:val="clear" w:color="auto" w:fill="A8D08D" w:themeFill="accent6" w:themeFillTint="99"/>
          </w:tcPr>
          <w:p w14:paraId="3AB279F7" w14:textId="576490C2" w:rsidR="00A77583" w:rsidRPr="00A77583" w:rsidRDefault="00A77583" w:rsidP="00A77583">
            <w:pPr>
              <w:pStyle w:val="Tabulka"/>
              <w:cnfStyle w:val="000000000000" w:firstRow="0" w:lastRow="0" w:firstColumn="0" w:lastColumn="0" w:oddVBand="0" w:evenVBand="0" w:oddHBand="0" w:evenHBand="0" w:firstRowFirstColumn="0" w:firstRowLastColumn="0" w:lastRowFirstColumn="0" w:lastRowLastColumn="0"/>
            </w:pPr>
            <w:r w:rsidRPr="00A77583">
              <w:t>V zátěži</w:t>
            </w:r>
          </w:p>
        </w:tc>
      </w:tr>
      <w:tr w:rsidR="00A77583" w:rsidRPr="00D713CC" w14:paraId="7468B591" w14:textId="77777777" w:rsidTr="00D110A5">
        <w:tc>
          <w:tcPr>
            <w:cnfStyle w:val="001000000000" w:firstRow="0" w:lastRow="0" w:firstColumn="1" w:lastColumn="0" w:oddVBand="0" w:evenVBand="0" w:oddHBand="0" w:evenHBand="0" w:firstRowFirstColumn="0" w:firstRowLastColumn="0" w:lastRowFirstColumn="0" w:lastRowLastColumn="0"/>
            <w:tcW w:w="4950" w:type="dxa"/>
          </w:tcPr>
          <w:p w14:paraId="749CD18C" w14:textId="46808429" w:rsidR="00A77583" w:rsidRPr="00A77583" w:rsidRDefault="00A77583" w:rsidP="00A77583">
            <w:pPr>
              <w:pStyle w:val="Tabulka"/>
            </w:pPr>
            <w:r>
              <w:rPr>
                <w:b w:val="0"/>
                <w:bCs w:val="0"/>
              </w:rPr>
              <w:t>Jmenovitý proud sekundárního vinutí 4</w:t>
            </w:r>
          </w:p>
        </w:tc>
        <w:tc>
          <w:tcPr>
            <w:tcW w:w="1230" w:type="dxa"/>
          </w:tcPr>
          <w:p w14:paraId="3F1FD627" w14:textId="47180A15" w:rsidR="00A77583" w:rsidRPr="00A77583" w:rsidRDefault="00A77583" w:rsidP="00A77583">
            <w:pPr>
              <w:pStyle w:val="Tabulka"/>
              <w:cnfStyle w:val="000000000000" w:firstRow="0" w:lastRow="0" w:firstColumn="0" w:lastColumn="0" w:oddVBand="0" w:evenVBand="0" w:oddHBand="0" w:evenHBand="0" w:firstRowFirstColumn="0" w:firstRowLastColumn="0" w:lastRowFirstColumn="0" w:lastRowLastColumn="0"/>
            </w:pPr>
            <w:r>
              <w:t>0,15 A</w:t>
            </w:r>
          </w:p>
        </w:tc>
        <w:tc>
          <w:tcPr>
            <w:tcW w:w="1737" w:type="dxa"/>
            <w:shd w:val="clear" w:color="auto" w:fill="A8D08D" w:themeFill="accent6" w:themeFillTint="99"/>
          </w:tcPr>
          <w:p w14:paraId="43677E65" w14:textId="4ADB61C0" w:rsidR="00A77583" w:rsidRPr="00A77583" w:rsidRDefault="00D110A5" w:rsidP="00A77583">
            <w:pPr>
              <w:pStyle w:val="Tabulka"/>
              <w:cnfStyle w:val="000000000000" w:firstRow="0" w:lastRow="0" w:firstColumn="0" w:lastColumn="0" w:oddVBand="0" w:evenVBand="0" w:oddHBand="0" w:evenHBand="0" w:firstRowFirstColumn="0" w:firstRowLastColumn="0" w:lastRowFirstColumn="0" w:lastRowLastColumn="0"/>
            </w:pPr>
            <w:r>
              <w:t>Zelená izolace</w:t>
            </w:r>
          </w:p>
        </w:tc>
      </w:tr>
      <w:tr w:rsidR="00A77583" w:rsidRPr="00D713CC" w14:paraId="14CC8B48" w14:textId="77777777" w:rsidTr="00D110A5">
        <w:tc>
          <w:tcPr>
            <w:cnfStyle w:val="001000000000" w:firstRow="0" w:lastRow="0" w:firstColumn="1" w:lastColumn="0" w:oddVBand="0" w:evenVBand="0" w:oddHBand="0" w:evenHBand="0" w:firstRowFirstColumn="0" w:firstRowLastColumn="0" w:lastRowFirstColumn="0" w:lastRowLastColumn="0"/>
            <w:tcW w:w="4950" w:type="dxa"/>
          </w:tcPr>
          <w:p w14:paraId="1AA0A9F7" w14:textId="79501CC9" w:rsidR="00A77583" w:rsidRPr="00A77583" w:rsidRDefault="00A77583" w:rsidP="00A77583">
            <w:pPr>
              <w:pStyle w:val="Tabulka"/>
            </w:pPr>
            <w:r w:rsidRPr="00A77583">
              <w:rPr>
                <w:b w:val="0"/>
                <w:bCs w:val="0"/>
              </w:rPr>
              <w:t>Jmenovité napětí sekundárního vinutí</w:t>
            </w:r>
            <w:r>
              <w:rPr>
                <w:b w:val="0"/>
                <w:bCs w:val="0"/>
              </w:rPr>
              <w:t xml:space="preserve"> 5</w:t>
            </w:r>
          </w:p>
        </w:tc>
        <w:tc>
          <w:tcPr>
            <w:tcW w:w="1230" w:type="dxa"/>
          </w:tcPr>
          <w:p w14:paraId="20A52F8A" w14:textId="0BA41F82" w:rsidR="00A77583" w:rsidRPr="00A77583" w:rsidRDefault="00A77583" w:rsidP="00A77583">
            <w:pPr>
              <w:pStyle w:val="Tabulka"/>
              <w:cnfStyle w:val="000000000000" w:firstRow="0" w:lastRow="0" w:firstColumn="0" w:lastColumn="0" w:oddVBand="0" w:evenVBand="0" w:oddHBand="0" w:evenHBand="0" w:firstRowFirstColumn="0" w:firstRowLastColumn="0" w:lastRowFirstColumn="0" w:lastRowLastColumn="0"/>
            </w:pPr>
            <w:r>
              <w:t>4,5 V</w:t>
            </w:r>
          </w:p>
        </w:tc>
        <w:tc>
          <w:tcPr>
            <w:tcW w:w="1737" w:type="dxa"/>
            <w:shd w:val="clear" w:color="auto" w:fill="00B0F0"/>
          </w:tcPr>
          <w:p w14:paraId="7C1D8D8E" w14:textId="69AA55EE" w:rsidR="00A77583" w:rsidRPr="00A77583" w:rsidRDefault="00A77583" w:rsidP="00A77583">
            <w:pPr>
              <w:pStyle w:val="Tabulka"/>
              <w:cnfStyle w:val="000000000000" w:firstRow="0" w:lastRow="0" w:firstColumn="0" w:lastColumn="0" w:oddVBand="0" w:evenVBand="0" w:oddHBand="0" w:evenHBand="0" w:firstRowFirstColumn="0" w:firstRowLastColumn="0" w:lastRowFirstColumn="0" w:lastRowLastColumn="0"/>
            </w:pPr>
            <w:r w:rsidRPr="00A77583">
              <w:t>V zátěži</w:t>
            </w:r>
          </w:p>
        </w:tc>
      </w:tr>
      <w:tr w:rsidR="00A77583" w:rsidRPr="00D713CC" w14:paraId="28A70993" w14:textId="77777777" w:rsidTr="00D110A5">
        <w:tc>
          <w:tcPr>
            <w:cnfStyle w:val="001000000000" w:firstRow="0" w:lastRow="0" w:firstColumn="1" w:lastColumn="0" w:oddVBand="0" w:evenVBand="0" w:oddHBand="0" w:evenHBand="0" w:firstRowFirstColumn="0" w:firstRowLastColumn="0" w:lastRowFirstColumn="0" w:lastRowLastColumn="0"/>
            <w:tcW w:w="4950" w:type="dxa"/>
          </w:tcPr>
          <w:p w14:paraId="5FA4EB63" w14:textId="2A8C68A1" w:rsidR="00A77583" w:rsidRPr="00A77583" w:rsidRDefault="00A77583" w:rsidP="00A77583">
            <w:pPr>
              <w:pStyle w:val="Tabulka"/>
            </w:pPr>
            <w:r>
              <w:rPr>
                <w:b w:val="0"/>
                <w:bCs w:val="0"/>
              </w:rPr>
              <w:t>Jmenovitý proud sekundárního vinutí 5</w:t>
            </w:r>
          </w:p>
        </w:tc>
        <w:tc>
          <w:tcPr>
            <w:tcW w:w="1230" w:type="dxa"/>
          </w:tcPr>
          <w:p w14:paraId="54E7165F" w14:textId="3F74D388" w:rsidR="00A77583" w:rsidRPr="00A77583" w:rsidRDefault="00A77583" w:rsidP="00A77583">
            <w:pPr>
              <w:pStyle w:val="Tabulka"/>
              <w:cnfStyle w:val="000000000000" w:firstRow="0" w:lastRow="0" w:firstColumn="0" w:lastColumn="0" w:oddVBand="0" w:evenVBand="0" w:oddHBand="0" w:evenHBand="0" w:firstRowFirstColumn="0" w:firstRowLastColumn="0" w:lastRowFirstColumn="0" w:lastRowLastColumn="0"/>
            </w:pPr>
            <w:r>
              <w:t>1,25 A</w:t>
            </w:r>
          </w:p>
        </w:tc>
        <w:tc>
          <w:tcPr>
            <w:tcW w:w="1737" w:type="dxa"/>
            <w:shd w:val="clear" w:color="auto" w:fill="00B0F0"/>
          </w:tcPr>
          <w:p w14:paraId="40521972" w14:textId="27D49511" w:rsidR="00A77583" w:rsidRPr="00A77583" w:rsidRDefault="00D110A5" w:rsidP="00A77583">
            <w:pPr>
              <w:pStyle w:val="Tabulka"/>
              <w:cnfStyle w:val="000000000000" w:firstRow="0" w:lastRow="0" w:firstColumn="0" w:lastColumn="0" w:oddVBand="0" w:evenVBand="0" w:oddHBand="0" w:evenHBand="0" w:firstRowFirstColumn="0" w:firstRowLastColumn="0" w:lastRowFirstColumn="0" w:lastRowLastColumn="0"/>
            </w:pPr>
            <w:r>
              <w:t>Modrá izolace</w:t>
            </w:r>
          </w:p>
        </w:tc>
      </w:tr>
    </w:tbl>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507"/>
      </w:tblGrid>
      <w:tr w:rsidR="001B30B1" w:rsidRPr="00555F11" w14:paraId="349F7EBC" w14:textId="77777777" w:rsidTr="007D195F">
        <w:tc>
          <w:tcPr>
            <w:tcW w:w="993" w:type="dxa"/>
          </w:tcPr>
          <w:p w14:paraId="30BAE365" w14:textId="77777777" w:rsidR="001B30B1" w:rsidRDefault="001B30B1" w:rsidP="007D195F">
            <w:pPr>
              <w:pStyle w:val="Titulek"/>
              <w:jc w:val="right"/>
            </w:pPr>
            <w:r>
              <w:t>Tabulka</w:t>
            </w:r>
          </w:p>
        </w:tc>
        <w:tc>
          <w:tcPr>
            <w:tcW w:w="7507" w:type="dxa"/>
          </w:tcPr>
          <w:p w14:paraId="0CB270D6" w14:textId="7B61B27C" w:rsidR="001B30B1" w:rsidRPr="00555F11" w:rsidRDefault="001B30B1" w:rsidP="007D195F">
            <w:pPr>
              <w:pStyle w:val="Titulek"/>
              <w:ind w:left="494" w:hanging="494"/>
            </w:pPr>
            <w:r>
              <w:fldChar w:fldCharType="begin"/>
            </w:r>
            <w:r>
              <w:instrText xml:space="preserve"> STYLEREF 1 \s </w:instrText>
            </w:r>
            <w:r>
              <w:fldChar w:fldCharType="separate"/>
            </w:r>
            <w:r>
              <w:rPr>
                <w:noProof/>
              </w:rPr>
              <w:t>2</w:t>
            </w:r>
            <w:r>
              <w:fldChar w:fldCharType="end"/>
            </w:r>
            <w:r>
              <w:t>.2</w:t>
            </w:r>
            <w:r>
              <w:tab/>
              <w:t>Změřené parametry použitého transformátoru</w:t>
            </w:r>
          </w:p>
        </w:tc>
      </w:tr>
    </w:tbl>
    <w:tbl>
      <w:tblPr>
        <w:tblStyle w:val="Svtltabulkasmkou1"/>
        <w:tblW w:w="8109" w:type="dxa"/>
        <w:tblLook w:val="04A0" w:firstRow="1" w:lastRow="0" w:firstColumn="1" w:lastColumn="0" w:noHBand="0" w:noVBand="1"/>
      </w:tblPr>
      <w:tblGrid>
        <w:gridCol w:w="3962"/>
        <w:gridCol w:w="1230"/>
        <w:gridCol w:w="2917"/>
      </w:tblGrid>
      <w:tr w:rsidR="001B30B1" w:rsidRPr="00D713CC" w14:paraId="0B776148" w14:textId="77777777" w:rsidTr="009117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2" w:type="dxa"/>
          </w:tcPr>
          <w:p w14:paraId="65CDC697" w14:textId="77777777" w:rsidR="001B30B1" w:rsidRPr="00D713CC" w:rsidRDefault="001B30B1" w:rsidP="007D195F">
            <w:pPr>
              <w:pStyle w:val="Odstavec"/>
              <w:ind w:firstLine="0"/>
            </w:pPr>
            <w:r>
              <w:t>Parametr</w:t>
            </w:r>
          </w:p>
        </w:tc>
        <w:tc>
          <w:tcPr>
            <w:tcW w:w="1230" w:type="dxa"/>
          </w:tcPr>
          <w:p w14:paraId="224875F5" w14:textId="77777777" w:rsidR="001B30B1" w:rsidRPr="00D713CC" w:rsidRDefault="001B30B1" w:rsidP="007D195F">
            <w:pPr>
              <w:pStyle w:val="Odstavec"/>
              <w:ind w:firstLine="0"/>
              <w:cnfStyle w:val="100000000000" w:firstRow="1" w:lastRow="0" w:firstColumn="0" w:lastColumn="0" w:oddVBand="0" w:evenVBand="0" w:oddHBand="0" w:evenHBand="0" w:firstRowFirstColumn="0" w:firstRowLastColumn="0" w:lastRowFirstColumn="0" w:lastRowLastColumn="0"/>
            </w:pPr>
            <w:r>
              <w:t>Hodnota</w:t>
            </w:r>
          </w:p>
        </w:tc>
        <w:tc>
          <w:tcPr>
            <w:tcW w:w="2917" w:type="dxa"/>
          </w:tcPr>
          <w:p w14:paraId="50E20F72" w14:textId="77777777" w:rsidR="001B30B1" w:rsidRPr="00D713CC" w:rsidRDefault="001B30B1" w:rsidP="007D195F">
            <w:pPr>
              <w:pStyle w:val="Odstavec"/>
              <w:ind w:firstLine="0"/>
              <w:cnfStyle w:val="100000000000" w:firstRow="1" w:lastRow="0" w:firstColumn="0" w:lastColumn="0" w:oddVBand="0" w:evenVBand="0" w:oddHBand="0" w:evenHBand="0" w:firstRowFirstColumn="0" w:firstRowLastColumn="0" w:lastRowFirstColumn="0" w:lastRowLastColumn="0"/>
            </w:pPr>
            <w:r>
              <w:t>Poznámka</w:t>
            </w:r>
          </w:p>
        </w:tc>
      </w:tr>
      <w:tr w:rsidR="001B30B1" w:rsidRPr="00D713CC" w14:paraId="2FC8BD0B" w14:textId="77777777" w:rsidTr="0091178A">
        <w:tc>
          <w:tcPr>
            <w:cnfStyle w:val="001000000000" w:firstRow="0" w:lastRow="0" w:firstColumn="1" w:lastColumn="0" w:oddVBand="0" w:evenVBand="0" w:oddHBand="0" w:evenHBand="0" w:firstRowFirstColumn="0" w:firstRowLastColumn="0" w:lastRowFirstColumn="0" w:lastRowLastColumn="0"/>
            <w:tcW w:w="3962" w:type="dxa"/>
          </w:tcPr>
          <w:p w14:paraId="7DDBCAF7" w14:textId="24E7E6AC" w:rsidR="001B30B1" w:rsidRPr="00A77583" w:rsidRDefault="001B30B1" w:rsidP="007D195F">
            <w:pPr>
              <w:pStyle w:val="Tabulka"/>
              <w:rPr>
                <w:b w:val="0"/>
                <w:bCs w:val="0"/>
              </w:rPr>
            </w:pPr>
            <w:r>
              <w:rPr>
                <w:b w:val="0"/>
                <w:bCs w:val="0"/>
              </w:rPr>
              <w:lastRenderedPageBreak/>
              <w:t xml:space="preserve">Odpor </w:t>
            </w:r>
            <w:r w:rsidRPr="00A77583">
              <w:rPr>
                <w:b w:val="0"/>
                <w:bCs w:val="0"/>
              </w:rPr>
              <w:t>primárního vinutí</w:t>
            </w:r>
          </w:p>
        </w:tc>
        <w:tc>
          <w:tcPr>
            <w:tcW w:w="1230" w:type="dxa"/>
          </w:tcPr>
          <w:p w14:paraId="74064E54" w14:textId="2D851A5E" w:rsidR="001B30B1" w:rsidRPr="00A77583" w:rsidRDefault="001B30B1" w:rsidP="007D195F">
            <w:pPr>
              <w:pStyle w:val="Tabulka"/>
              <w:cnfStyle w:val="000000000000" w:firstRow="0" w:lastRow="0" w:firstColumn="0" w:lastColumn="0" w:oddVBand="0" w:evenVBand="0" w:oddHBand="0" w:evenHBand="0" w:firstRowFirstColumn="0" w:firstRowLastColumn="0" w:lastRowFirstColumn="0" w:lastRowLastColumn="0"/>
            </w:pPr>
            <w:r>
              <w:t>86 </w:t>
            </w:r>
          </w:p>
        </w:tc>
        <w:tc>
          <w:tcPr>
            <w:tcW w:w="2917" w:type="dxa"/>
          </w:tcPr>
          <w:p w14:paraId="30F7DC3C" w14:textId="5E5C4228" w:rsidR="001B30B1" w:rsidRPr="00A77583" w:rsidRDefault="001B30B1" w:rsidP="007D195F">
            <w:pPr>
              <w:pStyle w:val="Tabulka"/>
              <w:cnfStyle w:val="000000000000" w:firstRow="0" w:lastRow="0" w:firstColumn="0" w:lastColumn="0" w:oddVBand="0" w:evenVBand="0" w:oddHBand="0" w:evenHBand="0" w:firstRowFirstColumn="0" w:firstRowLastColumn="0" w:lastRowFirstColumn="0" w:lastRowLastColumn="0"/>
            </w:pPr>
          </w:p>
        </w:tc>
      </w:tr>
      <w:tr w:rsidR="001B30B1" w:rsidRPr="00D713CC" w14:paraId="3088934D" w14:textId="77777777" w:rsidTr="0091178A">
        <w:tc>
          <w:tcPr>
            <w:cnfStyle w:val="001000000000" w:firstRow="0" w:lastRow="0" w:firstColumn="1" w:lastColumn="0" w:oddVBand="0" w:evenVBand="0" w:oddHBand="0" w:evenHBand="0" w:firstRowFirstColumn="0" w:firstRowLastColumn="0" w:lastRowFirstColumn="0" w:lastRowLastColumn="0"/>
            <w:tcW w:w="3962" w:type="dxa"/>
          </w:tcPr>
          <w:p w14:paraId="43092144" w14:textId="66515B3E" w:rsidR="001B30B1" w:rsidRPr="00A77583" w:rsidRDefault="001B30B1" w:rsidP="007D195F">
            <w:pPr>
              <w:pStyle w:val="Tabulka"/>
              <w:rPr>
                <w:b w:val="0"/>
                <w:bCs w:val="0"/>
              </w:rPr>
            </w:pPr>
            <w:r>
              <w:rPr>
                <w:b w:val="0"/>
                <w:bCs w:val="0"/>
              </w:rPr>
              <w:t xml:space="preserve">Odpor </w:t>
            </w:r>
            <w:r w:rsidRPr="00A77583">
              <w:rPr>
                <w:b w:val="0"/>
                <w:bCs w:val="0"/>
              </w:rPr>
              <w:t>sekundárního vinutí</w:t>
            </w:r>
            <w:r>
              <w:rPr>
                <w:b w:val="0"/>
                <w:bCs w:val="0"/>
              </w:rPr>
              <w:t xml:space="preserve"> 1</w:t>
            </w:r>
          </w:p>
        </w:tc>
        <w:tc>
          <w:tcPr>
            <w:tcW w:w="1230" w:type="dxa"/>
          </w:tcPr>
          <w:p w14:paraId="504E187A" w14:textId="7EDE536B" w:rsidR="001B30B1" w:rsidRPr="00A77583" w:rsidRDefault="0091178A" w:rsidP="007D195F">
            <w:pPr>
              <w:pStyle w:val="Tabulka"/>
              <w:cnfStyle w:val="000000000000" w:firstRow="0" w:lastRow="0" w:firstColumn="0" w:lastColumn="0" w:oddVBand="0" w:evenVBand="0" w:oddHBand="0" w:evenHBand="0" w:firstRowFirstColumn="0" w:firstRowLastColumn="0" w:lastRowFirstColumn="0" w:lastRowLastColumn="0"/>
            </w:pPr>
            <w:r>
              <w:t>5,2</w:t>
            </w:r>
          </w:p>
        </w:tc>
        <w:tc>
          <w:tcPr>
            <w:tcW w:w="2917" w:type="dxa"/>
            <w:shd w:val="clear" w:color="auto" w:fill="auto"/>
          </w:tcPr>
          <w:p w14:paraId="5F0DD3F0" w14:textId="2DF3DAC6" w:rsidR="001B30B1" w:rsidRPr="00A77583" w:rsidRDefault="001B30B1" w:rsidP="007D195F">
            <w:pPr>
              <w:pStyle w:val="Tabulka"/>
              <w:cnfStyle w:val="000000000000" w:firstRow="0" w:lastRow="0" w:firstColumn="0" w:lastColumn="0" w:oddVBand="0" w:evenVBand="0" w:oddHBand="0" w:evenHBand="0" w:firstRowFirstColumn="0" w:firstRowLastColumn="0" w:lastRowFirstColumn="0" w:lastRowLastColumn="0"/>
            </w:pPr>
          </w:p>
        </w:tc>
      </w:tr>
      <w:tr w:rsidR="001B30B1" w:rsidRPr="00D713CC" w14:paraId="411B6EBB" w14:textId="77777777" w:rsidTr="0091178A">
        <w:tc>
          <w:tcPr>
            <w:cnfStyle w:val="001000000000" w:firstRow="0" w:lastRow="0" w:firstColumn="1" w:lastColumn="0" w:oddVBand="0" w:evenVBand="0" w:oddHBand="0" w:evenHBand="0" w:firstRowFirstColumn="0" w:firstRowLastColumn="0" w:lastRowFirstColumn="0" w:lastRowLastColumn="0"/>
            <w:tcW w:w="3962" w:type="dxa"/>
          </w:tcPr>
          <w:p w14:paraId="0287C725" w14:textId="09140B5D" w:rsidR="001B30B1" w:rsidRPr="00A77583" w:rsidRDefault="001B30B1" w:rsidP="007D195F">
            <w:pPr>
              <w:pStyle w:val="Tabulka"/>
              <w:rPr>
                <w:b w:val="0"/>
                <w:bCs w:val="0"/>
              </w:rPr>
            </w:pPr>
            <w:r>
              <w:rPr>
                <w:b w:val="0"/>
                <w:bCs w:val="0"/>
              </w:rPr>
              <w:t xml:space="preserve">Odpor </w:t>
            </w:r>
            <w:r w:rsidRPr="00A77583">
              <w:rPr>
                <w:b w:val="0"/>
                <w:bCs w:val="0"/>
              </w:rPr>
              <w:t>sekundárního vinutí</w:t>
            </w:r>
            <w:r>
              <w:rPr>
                <w:b w:val="0"/>
                <w:bCs w:val="0"/>
              </w:rPr>
              <w:t xml:space="preserve"> 2</w:t>
            </w:r>
          </w:p>
        </w:tc>
        <w:tc>
          <w:tcPr>
            <w:tcW w:w="1230" w:type="dxa"/>
          </w:tcPr>
          <w:p w14:paraId="2DEF8593" w14:textId="641DA50D" w:rsidR="001B30B1" w:rsidRPr="00A77583" w:rsidRDefault="0091178A" w:rsidP="007D195F">
            <w:pPr>
              <w:pStyle w:val="Tabulka"/>
              <w:cnfStyle w:val="000000000000" w:firstRow="0" w:lastRow="0" w:firstColumn="0" w:lastColumn="0" w:oddVBand="0" w:evenVBand="0" w:oddHBand="0" w:evenHBand="0" w:firstRowFirstColumn="0" w:firstRowLastColumn="0" w:lastRowFirstColumn="0" w:lastRowLastColumn="0"/>
            </w:pPr>
            <w:r>
              <w:t>5,6</w:t>
            </w:r>
          </w:p>
        </w:tc>
        <w:tc>
          <w:tcPr>
            <w:tcW w:w="2917" w:type="dxa"/>
            <w:shd w:val="clear" w:color="auto" w:fill="auto"/>
          </w:tcPr>
          <w:p w14:paraId="58E4158C" w14:textId="06CC4B67" w:rsidR="001B30B1" w:rsidRPr="00A77583" w:rsidRDefault="001B30B1" w:rsidP="007D195F">
            <w:pPr>
              <w:pStyle w:val="Tabulka"/>
              <w:cnfStyle w:val="000000000000" w:firstRow="0" w:lastRow="0" w:firstColumn="0" w:lastColumn="0" w:oddVBand="0" w:evenVBand="0" w:oddHBand="0" w:evenHBand="0" w:firstRowFirstColumn="0" w:firstRowLastColumn="0" w:lastRowFirstColumn="0" w:lastRowLastColumn="0"/>
            </w:pPr>
          </w:p>
        </w:tc>
      </w:tr>
      <w:tr w:rsidR="001B30B1" w:rsidRPr="00D713CC" w14:paraId="438C2D98" w14:textId="77777777" w:rsidTr="0091178A">
        <w:tc>
          <w:tcPr>
            <w:cnfStyle w:val="001000000000" w:firstRow="0" w:lastRow="0" w:firstColumn="1" w:lastColumn="0" w:oddVBand="0" w:evenVBand="0" w:oddHBand="0" w:evenHBand="0" w:firstRowFirstColumn="0" w:firstRowLastColumn="0" w:lastRowFirstColumn="0" w:lastRowLastColumn="0"/>
            <w:tcW w:w="3962" w:type="dxa"/>
          </w:tcPr>
          <w:p w14:paraId="5473D1BA" w14:textId="08C6620B" w:rsidR="001B30B1" w:rsidRPr="00A77583" w:rsidRDefault="001B30B1" w:rsidP="007D195F">
            <w:pPr>
              <w:pStyle w:val="Tabulka"/>
              <w:rPr>
                <w:b w:val="0"/>
                <w:bCs w:val="0"/>
              </w:rPr>
            </w:pPr>
            <w:r>
              <w:rPr>
                <w:b w:val="0"/>
                <w:bCs w:val="0"/>
              </w:rPr>
              <w:t xml:space="preserve">Odpor </w:t>
            </w:r>
            <w:r w:rsidRPr="00A77583">
              <w:rPr>
                <w:b w:val="0"/>
                <w:bCs w:val="0"/>
              </w:rPr>
              <w:t>sekundárního vinutí</w:t>
            </w:r>
            <w:r>
              <w:rPr>
                <w:b w:val="0"/>
                <w:bCs w:val="0"/>
              </w:rPr>
              <w:t xml:space="preserve"> 3</w:t>
            </w:r>
          </w:p>
        </w:tc>
        <w:tc>
          <w:tcPr>
            <w:tcW w:w="1230" w:type="dxa"/>
          </w:tcPr>
          <w:p w14:paraId="7A41A595" w14:textId="44661E2C" w:rsidR="001B30B1" w:rsidRPr="00A77583" w:rsidRDefault="0091178A" w:rsidP="007D195F">
            <w:pPr>
              <w:pStyle w:val="Tabulka"/>
              <w:cnfStyle w:val="000000000000" w:firstRow="0" w:lastRow="0" w:firstColumn="0" w:lastColumn="0" w:oddVBand="0" w:evenVBand="0" w:oddHBand="0" w:evenHBand="0" w:firstRowFirstColumn="0" w:firstRowLastColumn="0" w:lastRowFirstColumn="0" w:lastRowLastColumn="0"/>
            </w:pPr>
            <w:r>
              <w:t>0,6</w:t>
            </w:r>
          </w:p>
        </w:tc>
        <w:tc>
          <w:tcPr>
            <w:tcW w:w="2917" w:type="dxa"/>
            <w:shd w:val="clear" w:color="auto" w:fill="auto"/>
          </w:tcPr>
          <w:p w14:paraId="437A3D3D" w14:textId="42EB40D3" w:rsidR="001B30B1" w:rsidRPr="00A77583" w:rsidRDefault="001B30B1" w:rsidP="007D195F">
            <w:pPr>
              <w:pStyle w:val="Tabulka"/>
              <w:cnfStyle w:val="000000000000" w:firstRow="0" w:lastRow="0" w:firstColumn="0" w:lastColumn="0" w:oddVBand="0" w:evenVBand="0" w:oddHBand="0" w:evenHBand="0" w:firstRowFirstColumn="0" w:firstRowLastColumn="0" w:lastRowFirstColumn="0" w:lastRowLastColumn="0"/>
            </w:pPr>
          </w:p>
        </w:tc>
      </w:tr>
      <w:tr w:rsidR="001B30B1" w:rsidRPr="00D713CC" w14:paraId="50BE0E0A" w14:textId="77777777" w:rsidTr="0091178A">
        <w:tc>
          <w:tcPr>
            <w:cnfStyle w:val="001000000000" w:firstRow="0" w:lastRow="0" w:firstColumn="1" w:lastColumn="0" w:oddVBand="0" w:evenVBand="0" w:oddHBand="0" w:evenHBand="0" w:firstRowFirstColumn="0" w:firstRowLastColumn="0" w:lastRowFirstColumn="0" w:lastRowLastColumn="0"/>
            <w:tcW w:w="3962" w:type="dxa"/>
          </w:tcPr>
          <w:p w14:paraId="73BDF14A" w14:textId="08889C0E" w:rsidR="001B30B1" w:rsidRPr="00A77583" w:rsidRDefault="001B30B1" w:rsidP="007D195F">
            <w:pPr>
              <w:pStyle w:val="Tabulka"/>
              <w:rPr>
                <w:b w:val="0"/>
                <w:bCs w:val="0"/>
              </w:rPr>
            </w:pPr>
            <w:r>
              <w:rPr>
                <w:b w:val="0"/>
                <w:bCs w:val="0"/>
              </w:rPr>
              <w:t xml:space="preserve">Odpor </w:t>
            </w:r>
            <w:r w:rsidRPr="00A77583">
              <w:rPr>
                <w:b w:val="0"/>
                <w:bCs w:val="0"/>
              </w:rPr>
              <w:t>sekundárního vinutí</w:t>
            </w:r>
            <w:r>
              <w:rPr>
                <w:b w:val="0"/>
                <w:bCs w:val="0"/>
              </w:rPr>
              <w:t xml:space="preserve"> 4</w:t>
            </w:r>
          </w:p>
        </w:tc>
        <w:tc>
          <w:tcPr>
            <w:tcW w:w="1230" w:type="dxa"/>
          </w:tcPr>
          <w:p w14:paraId="58DE9240" w14:textId="0B2161C4" w:rsidR="001B30B1" w:rsidRPr="00A77583" w:rsidRDefault="0091178A" w:rsidP="007D195F">
            <w:pPr>
              <w:pStyle w:val="Tabulka"/>
              <w:cnfStyle w:val="000000000000" w:firstRow="0" w:lastRow="0" w:firstColumn="0" w:lastColumn="0" w:oddVBand="0" w:evenVBand="0" w:oddHBand="0" w:evenHBand="0" w:firstRowFirstColumn="0" w:firstRowLastColumn="0" w:lastRowFirstColumn="0" w:lastRowLastColumn="0"/>
            </w:pPr>
            <w:r>
              <w:t>1,1</w:t>
            </w:r>
          </w:p>
        </w:tc>
        <w:tc>
          <w:tcPr>
            <w:tcW w:w="2917" w:type="dxa"/>
            <w:shd w:val="clear" w:color="auto" w:fill="auto"/>
          </w:tcPr>
          <w:p w14:paraId="6D9D9084" w14:textId="0C96B1FF" w:rsidR="001B30B1" w:rsidRPr="00A77583" w:rsidRDefault="001B30B1" w:rsidP="007D195F">
            <w:pPr>
              <w:pStyle w:val="Tabulka"/>
              <w:cnfStyle w:val="000000000000" w:firstRow="0" w:lastRow="0" w:firstColumn="0" w:lastColumn="0" w:oddVBand="0" w:evenVBand="0" w:oddHBand="0" w:evenHBand="0" w:firstRowFirstColumn="0" w:firstRowLastColumn="0" w:lastRowFirstColumn="0" w:lastRowLastColumn="0"/>
            </w:pPr>
          </w:p>
        </w:tc>
      </w:tr>
      <w:tr w:rsidR="001B30B1" w:rsidRPr="00D713CC" w14:paraId="616C8C8A" w14:textId="77777777" w:rsidTr="0091178A">
        <w:tc>
          <w:tcPr>
            <w:cnfStyle w:val="001000000000" w:firstRow="0" w:lastRow="0" w:firstColumn="1" w:lastColumn="0" w:oddVBand="0" w:evenVBand="0" w:oddHBand="0" w:evenHBand="0" w:firstRowFirstColumn="0" w:firstRowLastColumn="0" w:lastRowFirstColumn="0" w:lastRowLastColumn="0"/>
            <w:tcW w:w="3962" w:type="dxa"/>
          </w:tcPr>
          <w:p w14:paraId="262D79AA" w14:textId="153312BC" w:rsidR="001B30B1" w:rsidRPr="00A77583" w:rsidRDefault="001B30B1" w:rsidP="007D195F">
            <w:pPr>
              <w:pStyle w:val="Tabulka"/>
              <w:rPr>
                <w:b w:val="0"/>
                <w:bCs w:val="0"/>
              </w:rPr>
            </w:pPr>
            <w:r>
              <w:rPr>
                <w:b w:val="0"/>
                <w:bCs w:val="0"/>
              </w:rPr>
              <w:t xml:space="preserve">Odpor </w:t>
            </w:r>
            <w:r w:rsidRPr="00A77583">
              <w:rPr>
                <w:b w:val="0"/>
                <w:bCs w:val="0"/>
              </w:rPr>
              <w:t>sekundárního vinutí</w:t>
            </w:r>
            <w:r>
              <w:rPr>
                <w:b w:val="0"/>
                <w:bCs w:val="0"/>
              </w:rPr>
              <w:t xml:space="preserve"> 5</w:t>
            </w:r>
          </w:p>
        </w:tc>
        <w:tc>
          <w:tcPr>
            <w:tcW w:w="1230" w:type="dxa"/>
          </w:tcPr>
          <w:p w14:paraId="39A1350B" w14:textId="69BCDFD2" w:rsidR="001B30B1" w:rsidRPr="00A77583" w:rsidRDefault="0091178A" w:rsidP="007D195F">
            <w:pPr>
              <w:pStyle w:val="Tabulka"/>
              <w:cnfStyle w:val="000000000000" w:firstRow="0" w:lastRow="0" w:firstColumn="0" w:lastColumn="0" w:oddVBand="0" w:evenVBand="0" w:oddHBand="0" w:evenHBand="0" w:firstRowFirstColumn="0" w:firstRowLastColumn="0" w:lastRowFirstColumn="0" w:lastRowLastColumn="0"/>
            </w:pPr>
            <w:r>
              <w:t>0,2</w:t>
            </w:r>
          </w:p>
        </w:tc>
        <w:tc>
          <w:tcPr>
            <w:tcW w:w="2917" w:type="dxa"/>
            <w:shd w:val="clear" w:color="auto" w:fill="auto"/>
          </w:tcPr>
          <w:p w14:paraId="787CA901" w14:textId="0E3D3DBD" w:rsidR="001B30B1" w:rsidRPr="00A77583" w:rsidRDefault="001B30B1" w:rsidP="007D195F">
            <w:pPr>
              <w:pStyle w:val="Tabulka"/>
              <w:cnfStyle w:val="000000000000" w:firstRow="0" w:lastRow="0" w:firstColumn="0" w:lastColumn="0" w:oddVBand="0" w:evenVBand="0" w:oddHBand="0" w:evenHBand="0" w:firstRowFirstColumn="0" w:firstRowLastColumn="0" w:lastRowFirstColumn="0" w:lastRowLastColumn="0"/>
            </w:pPr>
          </w:p>
        </w:tc>
      </w:tr>
      <w:tr w:rsidR="001B30B1" w:rsidRPr="00D713CC" w14:paraId="7EE486DF" w14:textId="77777777" w:rsidTr="0091178A">
        <w:tc>
          <w:tcPr>
            <w:cnfStyle w:val="001000000000" w:firstRow="0" w:lastRow="0" w:firstColumn="1" w:lastColumn="0" w:oddVBand="0" w:evenVBand="0" w:oddHBand="0" w:evenHBand="0" w:firstRowFirstColumn="0" w:firstRowLastColumn="0" w:lastRowFirstColumn="0" w:lastRowLastColumn="0"/>
            <w:tcW w:w="3962" w:type="dxa"/>
          </w:tcPr>
          <w:p w14:paraId="1C5869AB" w14:textId="6060D67E" w:rsidR="001B30B1" w:rsidRPr="00A77583" w:rsidRDefault="0091178A" w:rsidP="007D195F">
            <w:pPr>
              <w:pStyle w:val="Tabulka"/>
              <w:rPr>
                <w:b w:val="0"/>
                <w:bCs w:val="0"/>
              </w:rPr>
            </w:pPr>
            <w:r>
              <w:rPr>
                <w:b w:val="0"/>
                <w:bCs w:val="0"/>
              </w:rPr>
              <w:t>Rozptylová indukčnost primárního vinutí</w:t>
            </w:r>
          </w:p>
        </w:tc>
        <w:tc>
          <w:tcPr>
            <w:tcW w:w="1230" w:type="dxa"/>
          </w:tcPr>
          <w:p w14:paraId="06DA8F4E" w14:textId="7A7000F3" w:rsidR="001B30B1" w:rsidRPr="00A77583" w:rsidRDefault="0091178A" w:rsidP="007D195F">
            <w:pPr>
              <w:pStyle w:val="Tabulka"/>
              <w:cnfStyle w:val="000000000000" w:firstRow="0" w:lastRow="0" w:firstColumn="0" w:lastColumn="0" w:oddVBand="0" w:evenVBand="0" w:oddHBand="0" w:evenHBand="0" w:firstRowFirstColumn="0" w:firstRowLastColumn="0" w:lastRowFirstColumn="0" w:lastRowLastColumn="0"/>
            </w:pPr>
            <w:r>
              <w:t>87,31</w:t>
            </w:r>
            <w:r w:rsidR="00245144">
              <w:t> </w:t>
            </w:r>
            <w:r>
              <w:t>mH</w:t>
            </w:r>
          </w:p>
        </w:tc>
        <w:tc>
          <w:tcPr>
            <w:tcW w:w="2917" w:type="dxa"/>
            <w:shd w:val="clear" w:color="auto" w:fill="auto"/>
          </w:tcPr>
          <w:p w14:paraId="09B85012" w14:textId="52D2EABC" w:rsidR="001B30B1" w:rsidRPr="00A77583" w:rsidRDefault="0091178A" w:rsidP="007D195F">
            <w:pPr>
              <w:pStyle w:val="Tabulka"/>
              <w:cnfStyle w:val="000000000000" w:firstRow="0" w:lastRow="0" w:firstColumn="0" w:lastColumn="0" w:oddVBand="0" w:evenVBand="0" w:oddHBand="0" w:evenHBand="0" w:firstRowFirstColumn="0" w:firstRowLastColumn="0" w:lastRowFirstColumn="0" w:lastRowLastColumn="0"/>
            </w:pPr>
            <w:r>
              <w:t>Sekundární vinutí zkratována</w:t>
            </w:r>
          </w:p>
        </w:tc>
      </w:tr>
      <w:tr w:rsidR="001B30B1" w:rsidRPr="00D713CC" w14:paraId="0877F7E2" w14:textId="77777777" w:rsidTr="0091178A">
        <w:tc>
          <w:tcPr>
            <w:cnfStyle w:val="001000000000" w:firstRow="0" w:lastRow="0" w:firstColumn="1" w:lastColumn="0" w:oddVBand="0" w:evenVBand="0" w:oddHBand="0" w:evenHBand="0" w:firstRowFirstColumn="0" w:firstRowLastColumn="0" w:lastRowFirstColumn="0" w:lastRowLastColumn="0"/>
            <w:tcW w:w="3962" w:type="dxa"/>
          </w:tcPr>
          <w:p w14:paraId="20170C07" w14:textId="789AD36C" w:rsidR="001B30B1" w:rsidRPr="00A77583" w:rsidRDefault="0091178A" w:rsidP="007D195F">
            <w:pPr>
              <w:pStyle w:val="Tabulka"/>
              <w:rPr>
                <w:b w:val="0"/>
                <w:bCs w:val="0"/>
              </w:rPr>
            </w:pPr>
            <w:r>
              <w:rPr>
                <w:b w:val="0"/>
                <w:bCs w:val="0"/>
              </w:rPr>
              <w:t>Indukčnost primárního vinutí</w:t>
            </w:r>
          </w:p>
        </w:tc>
        <w:tc>
          <w:tcPr>
            <w:tcW w:w="1230" w:type="dxa"/>
          </w:tcPr>
          <w:p w14:paraId="2F353B7D" w14:textId="14707B1F" w:rsidR="001B30B1" w:rsidRPr="00A77583" w:rsidRDefault="0091178A" w:rsidP="007D195F">
            <w:pPr>
              <w:pStyle w:val="Tabulka"/>
              <w:cnfStyle w:val="000000000000" w:firstRow="0" w:lastRow="0" w:firstColumn="0" w:lastColumn="0" w:oddVBand="0" w:evenVBand="0" w:oddHBand="0" w:evenHBand="0" w:firstRowFirstColumn="0" w:firstRowLastColumn="0" w:lastRowFirstColumn="0" w:lastRowLastColumn="0"/>
            </w:pPr>
            <w:r>
              <w:t>14,6 H</w:t>
            </w:r>
          </w:p>
        </w:tc>
        <w:tc>
          <w:tcPr>
            <w:tcW w:w="2917" w:type="dxa"/>
            <w:shd w:val="clear" w:color="auto" w:fill="auto"/>
          </w:tcPr>
          <w:p w14:paraId="2838072C" w14:textId="405217E6" w:rsidR="001B30B1" w:rsidRPr="00A77583" w:rsidRDefault="0091178A" w:rsidP="007D195F">
            <w:pPr>
              <w:pStyle w:val="Tabulka"/>
              <w:cnfStyle w:val="000000000000" w:firstRow="0" w:lastRow="0" w:firstColumn="0" w:lastColumn="0" w:oddVBand="0" w:evenVBand="0" w:oddHBand="0" w:evenHBand="0" w:firstRowFirstColumn="0" w:firstRowLastColumn="0" w:lastRowFirstColumn="0" w:lastRowLastColumn="0"/>
            </w:pPr>
            <w:r>
              <w:t>Sekundární vinutí rozpojena</w:t>
            </w:r>
          </w:p>
        </w:tc>
      </w:tr>
      <w:tr w:rsidR="003733F9" w:rsidRPr="00D713CC" w14:paraId="676DF579" w14:textId="77777777" w:rsidTr="0091178A">
        <w:tc>
          <w:tcPr>
            <w:cnfStyle w:val="001000000000" w:firstRow="0" w:lastRow="0" w:firstColumn="1" w:lastColumn="0" w:oddVBand="0" w:evenVBand="0" w:oddHBand="0" w:evenHBand="0" w:firstRowFirstColumn="0" w:firstRowLastColumn="0" w:lastRowFirstColumn="0" w:lastRowLastColumn="0"/>
            <w:tcW w:w="3962" w:type="dxa"/>
          </w:tcPr>
          <w:p w14:paraId="7D6D44DB" w14:textId="1D825DEB" w:rsidR="003733F9" w:rsidRPr="00A77583" w:rsidRDefault="003733F9" w:rsidP="003733F9">
            <w:pPr>
              <w:pStyle w:val="Tabulka"/>
            </w:pPr>
            <w:r>
              <w:rPr>
                <w:b w:val="0"/>
                <w:bCs w:val="0"/>
              </w:rPr>
              <w:t xml:space="preserve">Napětí naprázdno </w:t>
            </w:r>
            <w:r w:rsidRPr="00A77583">
              <w:rPr>
                <w:b w:val="0"/>
                <w:bCs w:val="0"/>
              </w:rPr>
              <w:t>sekundárního vinutí</w:t>
            </w:r>
            <w:r>
              <w:rPr>
                <w:b w:val="0"/>
                <w:bCs w:val="0"/>
              </w:rPr>
              <w:t xml:space="preserve"> 1</w:t>
            </w:r>
          </w:p>
        </w:tc>
        <w:tc>
          <w:tcPr>
            <w:tcW w:w="1230" w:type="dxa"/>
          </w:tcPr>
          <w:p w14:paraId="63F788C2" w14:textId="1CA9BB43" w:rsidR="003733F9" w:rsidRPr="00A77583" w:rsidRDefault="003733F9" w:rsidP="003733F9">
            <w:pPr>
              <w:pStyle w:val="Tabulka"/>
              <w:cnfStyle w:val="000000000000" w:firstRow="0" w:lastRow="0" w:firstColumn="0" w:lastColumn="0" w:oddVBand="0" w:evenVBand="0" w:oddHBand="0" w:evenHBand="0" w:firstRowFirstColumn="0" w:firstRowLastColumn="0" w:lastRowFirstColumn="0" w:lastRowLastColumn="0"/>
            </w:pPr>
            <w:r w:rsidRPr="005A38CD">
              <w:t>29,01</w:t>
            </w:r>
            <w:r>
              <w:t> V</w:t>
            </w:r>
          </w:p>
        </w:tc>
        <w:tc>
          <w:tcPr>
            <w:tcW w:w="2917" w:type="dxa"/>
            <w:shd w:val="clear" w:color="auto" w:fill="auto"/>
          </w:tcPr>
          <w:p w14:paraId="2A46566A" w14:textId="11C3C862" w:rsidR="003733F9" w:rsidRPr="00A77583" w:rsidRDefault="003733F9" w:rsidP="003733F9">
            <w:pPr>
              <w:pStyle w:val="Tabulka"/>
              <w:cnfStyle w:val="000000000000" w:firstRow="0" w:lastRow="0" w:firstColumn="0" w:lastColumn="0" w:oddVBand="0" w:evenVBand="0" w:oddHBand="0" w:evenHBand="0" w:firstRowFirstColumn="0" w:firstRowLastColumn="0" w:lastRowFirstColumn="0" w:lastRowLastColumn="0"/>
            </w:pPr>
            <w:r>
              <w:t>Při 230 V</w:t>
            </w:r>
          </w:p>
        </w:tc>
      </w:tr>
      <w:tr w:rsidR="003733F9" w:rsidRPr="00D713CC" w14:paraId="71A0DCD6" w14:textId="77777777" w:rsidTr="0091178A">
        <w:tc>
          <w:tcPr>
            <w:cnfStyle w:val="001000000000" w:firstRow="0" w:lastRow="0" w:firstColumn="1" w:lastColumn="0" w:oddVBand="0" w:evenVBand="0" w:oddHBand="0" w:evenHBand="0" w:firstRowFirstColumn="0" w:firstRowLastColumn="0" w:lastRowFirstColumn="0" w:lastRowLastColumn="0"/>
            <w:tcW w:w="3962" w:type="dxa"/>
          </w:tcPr>
          <w:p w14:paraId="006F226A" w14:textId="0D1CDE71" w:rsidR="003733F9" w:rsidRPr="00A77583" w:rsidRDefault="003733F9" w:rsidP="003733F9">
            <w:pPr>
              <w:pStyle w:val="Tabulka"/>
            </w:pPr>
            <w:r>
              <w:rPr>
                <w:b w:val="0"/>
                <w:bCs w:val="0"/>
              </w:rPr>
              <w:t xml:space="preserve">Napětí naprázdno </w:t>
            </w:r>
            <w:r w:rsidRPr="00A77583">
              <w:rPr>
                <w:b w:val="0"/>
                <w:bCs w:val="0"/>
              </w:rPr>
              <w:t>sekundárního vinutí</w:t>
            </w:r>
            <w:r>
              <w:rPr>
                <w:b w:val="0"/>
                <w:bCs w:val="0"/>
              </w:rPr>
              <w:t xml:space="preserve"> 2</w:t>
            </w:r>
          </w:p>
        </w:tc>
        <w:tc>
          <w:tcPr>
            <w:tcW w:w="1230" w:type="dxa"/>
          </w:tcPr>
          <w:p w14:paraId="4287EEDC" w14:textId="28EC32CC" w:rsidR="003733F9" w:rsidRPr="00A77583" w:rsidRDefault="003733F9" w:rsidP="003733F9">
            <w:pPr>
              <w:pStyle w:val="Tabulka"/>
              <w:cnfStyle w:val="000000000000" w:firstRow="0" w:lastRow="0" w:firstColumn="0" w:lastColumn="0" w:oddVBand="0" w:evenVBand="0" w:oddHBand="0" w:evenHBand="0" w:firstRowFirstColumn="0" w:firstRowLastColumn="0" w:lastRowFirstColumn="0" w:lastRowLastColumn="0"/>
            </w:pPr>
            <w:r w:rsidRPr="005A38CD">
              <w:t>28,52</w:t>
            </w:r>
            <w:r>
              <w:t xml:space="preserve"> V</w:t>
            </w:r>
          </w:p>
        </w:tc>
        <w:tc>
          <w:tcPr>
            <w:tcW w:w="2917" w:type="dxa"/>
            <w:shd w:val="clear" w:color="auto" w:fill="auto"/>
          </w:tcPr>
          <w:p w14:paraId="73E34A28" w14:textId="34A46F9B" w:rsidR="003733F9" w:rsidRPr="00A77583" w:rsidRDefault="003733F9" w:rsidP="003733F9">
            <w:pPr>
              <w:pStyle w:val="Tabulka"/>
              <w:cnfStyle w:val="000000000000" w:firstRow="0" w:lastRow="0" w:firstColumn="0" w:lastColumn="0" w:oddVBand="0" w:evenVBand="0" w:oddHBand="0" w:evenHBand="0" w:firstRowFirstColumn="0" w:firstRowLastColumn="0" w:lastRowFirstColumn="0" w:lastRowLastColumn="0"/>
            </w:pPr>
            <w:r>
              <w:t>Při 230 V</w:t>
            </w:r>
          </w:p>
        </w:tc>
      </w:tr>
      <w:tr w:rsidR="003733F9" w:rsidRPr="00D713CC" w14:paraId="4D7E6716" w14:textId="77777777" w:rsidTr="0091178A">
        <w:tc>
          <w:tcPr>
            <w:cnfStyle w:val="001000000000" w:firstRow="0" w:lastRow="0" w:firstColumn="1" w:lastColumn="0" w:oddVBand="0" w:evenVBand="0" w:oddHBand="0" w:evenHBand="0" w:firstRowFirstColumn="0" w:firstRowLastColumn="0" w:lastRowFirstColumn="0" w:lastRowLastColumn="0"/>
            <w:tcW w:w="3962" w:type="dxa"/>
          </w:tcPr>
          <w:p w14:paraId="4344E4C5" w14:textId="487A4526" w:rsidR="003733F9" w:rsidRPr="00A77583" w:rsidRDefault="003733F9" w:rsidP="003733F9">
            <w:pPr>
              <w:pStyle w:val="Tabulka"/>
            </w:pPr>
            <w:r>
              <w:rPr>
                <w:b w:val="0"/>
                <w:bCs w:val="0"/>
              </w:rPr>
              <w:t xml:space="preserve">Napětí naprázdno </w:t>
            </w:r>
            <w:r w:rsidRPr="00A77583">
              <w:rPr>
                <w:b w:val="0"/>
                <w:bCs w:val="0"/>
              </w:rPr>
              <w:t>sekundárního vinutí</w:t>
            </w:r>
            <w:r>
              <w:rPr>
                <w:b w:val="0"/>
                <w:bCs w:val="0"/>
              </w:rPr>
              <w:t xml:space="preserve"> 3</w:t>
            </w:r>
          </w:p>
        </w:tc>
        <w:tc>
          <w:tcPr>
            <w:tcW w:w="1230" w:type="dxa"/>
          </w:tcPr>
          <w:p w14:paraId="45092A1D" w14:textId="387EE7C2" w:rsidR="003733F9" w:rsidRPr="00A77583" w:rsidRDefault="003733F9" w:rsidP="003733F9">
            <w:pPr>
              <w:pStyle w:val="Tabulka"/>
              <w:cnfStyle w:val="000000000000" w:firstRow="0" w:lastRow="0" w:firstColumn="0" w:lastColumn="0" w:oddVBand="0" w:evenVBand="0" w:oddHBand="0" w:evenHBand="0" w:firstRowFirstColumn="0" w:firstRowLastColumn="0" w:lastRowFirstColumn="0" w:lastRowLastColumn="0"/>
            </w:pPr>
            <w:r w:rsidRPr="005A38CD">
              <w:t>10,53</w:t>
            </w:r>
            <w:r>
              <w:t xml:space="preserve"> V</w:t>
            </w:r>
          </w:p>
        </w:tc>
        <w:tc>
          <w:tcPr>
            <w:tcW w:w="2917" w:type="dxa"/>
            <w:shd w:val="clear" w:color="auto" w:fill="auto"/>
          </w:tcPr>
          <w:p w14:paraId="0BA17E7E" w14:textId="3B2770A2" w:rsidR="003733F9" w:rsidRPr="00A77583" w:rsidRDefault="003733F9" w:rsidP="003733F9">
            <w:pPr>
              <w:pStyle w:val="Tabulka"/>
              <w:cnfStyle w:val="000000000000" w:firstRow="0" w:lastRow="0" w:firstColumn="0" w:lastColumn="0" w:oddVBand="0" w:evenVBand="0" w:oddHBand="0" w:evenHBand="0" w:firstRowFirstColumn="0" w:firstRowLastColumn="0" w:lastRowFirstColumn="0" w:lastRowLastColumn="0"/>
            </w:pPr>
            <w:r>
              <w:t>Při 230 V</w:t>
            </w:r>
          </w:p>
        </w:tc>
      </w:tr>
      <w:tr w:rsidR="003733F9" w:rsidRPr="00D713CC" w14:paraId="06CE81A1" w14:textId="77777777" w:rsidTr="0091178A">
        <w:tc>
          <w:tcPr>
            <w:cnfStyle w:val="001000000000" w:firstRow="0" w:lastRow="0" w:firstColumn="1" w:lastColumn="0" w:oddVBand="0" w:evenVBand="0" w:oddHBand="0" w:evenHBand="0" w:firstRowFirstColumn="0" w:firstRowLastColumn="0" w:lastRowFirstColumn="0" w:lastRowLastColumn="0"/>
            <w:tcW w:w="3962" w:type="dxa"/>
          </w:tcPr>
          <w:p w14:paraId="7FFCEC30" w14:textId="49E1B103" w:rsidR="003733F9" w:rsidRDefault="003733F9" w:rsidP="003733F9">
            <w:pPr>
              <w:pStyle w:val="Tabulka"/>
              <w:rPr>
                <w:b w:val="0"/>
                <w:bCs w:val="0"/>
              </w:rPr>
            </w:pPr>
            <w:r>
              <w:rPr>
                <w:b w:val="0"/>
                <w:bCs w:val="0"/>
              </w:rPr>
              <w:t xml:space="preserve">Napětí naprázdno </w:t>
            </w:r>
            <w:r w:rsidRPr="00A77583">
              <w:rPr>
                <w:b w:val="0"/>
                <w:bCs w:val="0"/>
              </w:rPr>
              <w:t>sekundárního vinutí</w:t>
            </w:r>
            <w:r>
              <w:rPr>
                <w:b w:val="0"/>
                <w:bCs w:val="0"/>
              </w:rPr>
              <w:t xml:space="preserve"> 4</w:t>
            </w:r>
          </w:p>
        </w:tc>
        <w:tc>
          <w:tcPr>
            <w:tcW w:w="1230" w:type="dxa"/>
          </w:tcPr>
          <w:p w14:paraId="24FDDB0F" w14:textId="14EC4E3C" w:rsidR="003733F9" w:rsidRPr="00A77583" w:rsidRDefault="003733F9" w:rsidP="003733F9">
            <w:pPr>
              <w:pStyle w:val="Tabulka"/>
              <w:cnfStyle w:val="000000000000" w:firstRow="0" w:lastRow="0" w:firstColumn="0" w:lastColumn="0" w:oddVBand="0" w:evenVBand="0" w:oddHBand="0" w:evenHBand="0" w:firstRowFirstColumn="0" w:firstRowLastColumn="0" w:lastRowFirstColumn="0" w:lastRowLastColumn="0"/>
            </w:pPr>
            <w:r w:rsidRPr="005A38CD">
              <w:t>6,25</w:t>
            </w:r>
            <w:r>
              <w:t xml:space="preserve"> V</w:t>
            </w:r>
          </w:p>
        </w:tc>
        <w:tc>
          <w:tcPr>
            <w:tcW w:w="2917" w:type="dxa"/>
            <w:shd w:val="clear" w:color="auto" w:fill="auto"/>
          </w:tcPr>
          <w:p w14:paraId="39C99E66" w14:textId="4DF379E5" w:rsidR="003733F9" w:rsidRPr="00A77583" w:rsidRDefault="003733F9" w:rsidP="003733F9">
            <w:pPr>
              <w:pStyle w:val="Tabulka"/>
              <w:cnfStyle w:val="000000000000" w:firstRow="0" w:lastRow="0" w:firstColumn="0" w:lastColumn="0" w:oddVBand="0" w:evenVBand="0" w:oddHBand="0" w:evenHBand="0" w:firstRowFirstColumn="0" w:firstRowLastColumn="0" w:lastRowFirstColumn="0" w:lastRowLastColumn="0"/>
            </w:pPr>
            <w:r>
              <w:t>Při 230 V</w:t>
            </w:r>
          </w:p>
        </w:tc>
      </w:tr>
      <w:tr w:rsidR="003733F9" w:rsidRPr="00D713CC" w14:paraId="177AD96D" w14:textId="77777777" w:rsidTr="0091178A">
        <w:tc>
          <w:tcPr>
            <w:cnfStyle w:val="001000000000" w:firstRow="0" w:lastRow="0" w:firstColumn="1" w:lastColumn="0" w:oddVBand="0" w:evenVBand="0" w:oddHBand="0" w:evenHBand="0" w:firstRowFirstColumn="0" w:firstRowLastColumn="0" w:lastRowFirstColumn="0" w:lastRowLastColumn="0"/>
            <w:tcW w:w="3962" w:type="dxa"/>
          </w:tcPr>
          <w:p w14:paraId="190262F5" w14:textId="5A6FC6C7" w:rsidR="003733F9" w:rsidRDefault="003733F9" w:rsidP="003733F9">
            <w:pPr>
              <w:pStyle w:val="Tabulka"/>
              <w:rPr>
                <w:b w:val="0"/>
                <w:bCs w:val="0"/>
              </w:rPr>
            </w:pPr>
            <w:r>
              <w:rPr>
                <w:b w:val="0"/>
                <w:bCs w:val="0"/>
              </w:rPr>
              <w:t xml:space="preserve">Napětí naprázdno </w:t>
            </w:r>
            <w:r w:rsidRPr="00A77583">
              <w:rPr>
                <w:b w:val="0"/>
                <w:bCs w:val="0"/>
              </w:rPr>
              <w:t>sekundárního vinutí</w:t>
            </w:r>
            <w:r>
              <w:rPr>
                <w:b w:val="0"/>
                <w:bCs w:val="0"/>
              </w:rPr>
              <w:t xml:space="preserve"> 5</w:t>
            </w:r>
          </w:p>
        </w:tc>
        <w:tc>
          <w:tcPr>
            <w:tcW w:w="1230" w:type="dxa"/>
          </w:tcPr>
          <w:p w14:paraId="0B9B1185" w14:textId="3F7A98CF" w:rsidR="003733F9" w:rsidRPr="00A77583" w:rsidRDefault="003733F9" w:rsidP="003733F9">
            <w:pPr>
              <w:pStyle w:val="Tabulka"/>
              <w:cnfStyle w:val="000000000000" w:firstRow="0" w:lastRow="0" w:firstColumn="0" w:lastColumn="0" w:oddVBand="0" w:evenVBand="0" w:oddHBand="0" w:evenHBand="0" w:firstRowFirstColumn="0" w:firstRowLastColumn="0" w:lastRowFirstColumn="0" w:lastRowLastColumn="0"/>
            </w:pPr>
            <w:r w:rsidRPr="005A38CD">
              <w:t>4,82</w:t>
            </w:r>
            <w:r>
              <w:t xml:space="preserve"> V</w:t>
            </w:r>
          </w:p>
        </w:tc>
        <w:tc>
          <w:tcPr>
            <w:tcW w:w="2917" w:type="dxa"/>
            <w:shd w:val="clear" w:color="auto" w:fill="auto"/>
          </w:tcPr>
          <w:p w14:paraId="56FBDDDA" w14:textId="38942D15" w:rsidR="003733F9" w:rsidRPr="00A77583" w:rsidRDefault="003733F9" w:rsidP="003733F9">
            <w:pPr>
              <w:pStyle w:val="Tabulka"/>
              <w:cnfStyle w:val="000000000000" w:firstRow="0" w:lastRow="0" w:firstColumn="0" w:lastColumn="0" w:oddVBand="0" w:evenVBand="0" w:oddHBand="0" w:evenHBand="0" w:firstRowFirstColumn="0" w:firstRowLastColumn="0" w:lastRowFirstColumn="0" w:lastRowLastColumn="0"/>
            </w:pPr>
            <w:r>
              <w:t>Při 230 V</w:t>
            </w:r>
          </w:p>
        </w:tc>
      </w:tr>
    </w:tbl>
    <w:p w14:paraId="1E40413B" w14:textId="77777777" w:rsidR="00A77583" w:rsidRDefault="00A77583" w:rsidP="00E511B1">
      <w:pPr>
        <w:pStyle w:val="Odstavec"/>
      </w:pPr>
    </w:p>
    <w:p w14:paraId="03096F15" w14:textId="77777777" w:rsidR="002A71D4" w:rsidRDefault="00486882" w:rsidP="00E511B1">
      <w:pPr>
        <w:pStyle w:val="Odstavec"/>
      </w:pPr>
      <w:r>
        <w:t>Síťové napájení (L+N+PE) je přivedeno konektorem typu IEC 60320 na zadním panelu na ochrannou a filtrační desku</w:t>
      </w:r>
      <w:r w:rsidR="002A71D4">
        <w:t>, která je připájena přímo na síťovém konektoru a vypínači</w:t>
      </w:r>
      <w:r>
        <w:t xml:space="preserve">. Přímo u konektoru jsou na DPS neodpojitelně (před vypínačem) 1nF Y1 kondenzátory mezi PE-L a PE-N pro potlačení vysokofrekvenčního rušení co nejblíže ke vstupu. Stejně neodpojitelně jsou umístěny i varistory pro hrubou ochranu (na provozní napětí 310 V AC, schopné vydržet ráz až </w:t>
      </w:r>
      <w:r w:rsidR="00FD32E7">
        <w:t>6 </w:t>
      </w:r>
      <w:proofErr w:type="spellStart"/>
      <w:r w:rsidR="00FD32E7">
        <w:t>kA</w:t>
      </w:r>
      <w:proofErr w:type="spellEnd"/>
      <w:r w:rsidR="00FD32E7">
        <w:t>) mezi všemi kombinacemi, kde se může vyskytnout přepětí, tedy L-N, L-PE, N-PE. Takto silná ochrana je značně naddimenzovaná a odpovídala by spíše použití v průmyslovém prostředí než běžné kategorii přepětí II. Cena varistorů je nicméně zanedbatelná vzhledem k celkovým nákladům na materiál a zařízení ani nemá být vyráběno sériově, tudíž předimenzování ochrany by nemělo být problematické. Varistory přímo u vstupu jsou na 300 V AC dimenzovány pro omezení degradace během dlouhodobého připojení k síti.</w:t>
      </w:r>
      <w:r w:rsidR="00601DDD">
        <w:t xml:space="preserve"> (Pracuje-li reálný varistor dlouhodobě poblíž jmenovitého napětí, lze očekávat postupné zvyšování unikajícího proudu.</w:t>
      </w:r>
      <w:r w:rsidR="009A2C4E">
        <w:t xml:space="preserve">) </w:t>
      </w:r>
    </w:p>
    <w:p w14:paraId="1ECC6859" w14:textId="77777777" w:rsidR="004033C9" w:rsidRDefault="009A2C4E" w:rsidP="00E511B1">
      <w:pPr>
        <w:pStyle w:val="Odstavec"/>
      </w:pPr>
      <w:r>
        <w:t xml:space="preserve">Pracovní vodiče jsou vzájemně plně záměnné, dále však budou pro lepší názornost označovány v souladu se schématem L a N. Fázový vodič je jištěn pomalou pojistkou T250mA/250V, veden přes drátový rezistor 100 Ω /3 W na jednopólový vypínač. Rezistor R1 slouží pro omezení proudového nárazu při zapnutí transformátoru, který vzniká kvůli nutnosti nasycení jádra transformátoru a nabití filtračních kapacit na sekundární straně za usměrňovači. </w:t>
      </w:r>
      <w:r w:rsidR="00340CB0">
        <w:t>Musí se jednat o drátový rezistor, jelikož v případě tenkovrstvých rezistorů může i u takto malého transformátoru dojít k přepálení vlivem počátečního rázu.</w:t>
      </w:r>
      <w:r w:rsidR="002A71D4">
        <w:t xml:space="preserve"> Obvykle se zde v běžné elektronice používá výkonový NTC termistor, jehož odpor výrazně klesá v závislosti na vlastním zahřívání způsobeném průchodem elektrického proudu. Toto řešení značně snižuje ztráty při současném zachování jednoduchosti obvodu (není nutné překlenutí pomocí relé/</w:t>
      </w:r>
      <w:proofErr w:type="spellStart"/>
      <w:r w:rsidR="002A71D4">
        <w:t>triaku</w:t>
      </w:r>
      <w:proofErr w:type="spellEnd"/>
      <w:r w:rsidR="002A71D4">
        <w:t xml:space="preserve">), ovšem za cenu problematického chování v širokém rozsahu teplot (což by v tomto konkrétním případě nevadilo) a zejména při opakovaném zapínání napájecího zdroje, kdy termistor potřebuje </w:t>
      </w:r>
      <w:r w:rsidR="002A71D4">
        <w:lastRenderedPageBreak/>
        <w:t xml:space="preserve">značný čas pro ochlazení (řádově až minuty, závisí na typu a použití) a během problematické doby je nárazový proud omezen výrazně méně. Použitý 100Ω rezistor tvoří </w:t>
      </w:r>
      <w:r w:rsidR="004033C9">
        <w:t>přibližně 4 % z celkové ho modulu impedance vstupu, což je relativně akceptovatelná hodnota, umožňující absenci překlenovacího obvodu. Téměř podobným příspěvkem přispívá i odpor primárního vinutí, který při přibližně 2300 závitech tenkého drátu</w:t>
      </w:r>
      <w:r w:rsidR="00340CB0">
        <w:t xml:space="preserve"> </w:t>
      </w:r>
      <w:r w:rsidR="004033C9">
        <w:t xml:space="preserve">přidá dalších 86Ω reálné složky impedance. Omezení nárazového proudu není nutné kvůli napájecí síti, ale mělo by mít pozitivní vliv na životnost pojistky a případně i transformátoru, zejména v případě opakovaných startů velmi krátce po sobě. </w:t>
      </w:r>
    </w:p>
    <w:p w14:paraId="57EFBF7E" w14:textId="77777777" w:rsidR="005018C7" w:rsidRDefault="002A71D4" w:rsidP="00E511B1">
      <w:pPr>
        <w:pStyle w:val="Odstavec"/>
      </w:pPr>
      <w:r>
        <w:t>Za vypínačem je menší varistor pro jemnější ochranu (275 V AC / 2,5 </w:t>
      </w:r>
      <w:proofErr w:type="spellStart"/>
      <w:r>
        <w:t>kA</w:t>
      </w:r>
      <w:proofErr w:type="spellEnd"/>
      <w:r>
        <w:t>, 66</w:t>
      </w:r>
      <w:r w:rsidR="000B3819">
        <w:t> </w:t>
      </w:r>
      <w:r>
        <w:t xml:space="preserve">J) mezi L a N, jehož úkolem je </w:t>
      </w:r>
      <w:r w:rsidR="004033C9">
        <w:t xml:space="preserve">omezení přepětí na výrazně nižší hodnotu než u vstupního varistoru, čemuž napomůže i rezistor R1 pro tlumení nárazového proudu. Filtrační obvod je dále tvořen dvojitou 10 mH tlumivkou pro potlačení souhlasného rušení </w:t>
      </w:r>
      <w:r w:rsidR="00BC2C71">
        <w:t xml:space="preserve">a 100nF X2 kondenzátorem mezi fázovým a nulovým vodičem pro eliminaci vysokofrekvenčního diferenciálního rušení. Malý varistor na této straně tlumivky omezuje případné vysoké napětí, které by mohla odrušovací tlumivka generovat při přepěťovém rázu a také případné napěťové špičky generované primárním vinutím transformátoru při rozpojení. Na filtrační a spínací desce je v cestě proudu </w:t>
      </w:r>
      <w:proofErr w:type="spellStart"/>
      <w:r w:rsidR="00BC2C71">
        <w:t>triak</w:t>
      </w:r>
      <w:proofErr w:type="spellEnd"/>
      <w:r w:rsidR="00BC2C71">
        <w:t xml:space="preserve"> řízený </w:t>
      </w:r>
      <w:proofErr w:type="spellStart"/>
      <w:r w:rsidR="00BC2C71">
        <w:t>optotriakem</w:t>
      </w:r>
      <w:proofErr w:type="spellEnd"/>
      <w:r w:rsidR="00BC2C71">
        <w:t xml:space="preserve"> pro umožnění ovládání tlačítkem z čelního panelu, což je pro obsluhu pohodlnější a snižuje to opotřebení síťového vypínače.</w:t>
      </w:r>
    </w:p>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3"/>
        <w:gridCol w:w="6950"/>
      </w:tblGrid>
      <w:tr w:rsidR="005018C7" w:rsidRPr="00555F11" w14:paraId="3787E064" w14:textId="77777777" w:rsidTr="00693DFE">
        <w:tc>
          <w:tcPr>
            <w:tcW w:w="8500" w:type="dxa"/>
            <w:gridSpan w:val="2"/>
          </w:tcPr>
          <w:p w14:paraId="23921DA4" w14:textId="77777777" w:rsidR="005018C7" w:rsidRPr="00555F11" w:rsidRDefault="005018C7" w:rsidP="00693DFE">
            <w:pPr>
              <w:pStyle w:val="Titulek"/>
              <w:ind w:left="494" w:hanging="494"/>
              <w:jc w:val="center"/>
            </w:pPr>
            <w:r>
              <w:rPr>
                <w:noProof/>
              </w:rPr>
              <w:drawing>
                <wp:inline distT="0" distB="0" distL="0" distR="0" wp14:anchorId="18A51271" wp14:editId="71F71BA9">
                  <wp:extent cx="5386629" cy="2415496"/>
                  <wp:effectExtent l="0" t="0" r="5080" b="4445"/>
                  <wp:docPr id="1129780950" name="Obrázek 1129780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80950" name="Obrázek 1129780950"/>
                          <pic:cNvPicPr/>
                        </pic:nvPicPr>
                        <pic:blipFill>
                          <a:blip r:embed="rId14" cstate="print">
                            <a:extLst>
                              <a:ext uri="{28A0092B-C50C-407E-A947-70E740481C1C}">
                                <a14:useLocalDpi xmlns:a14="http://schemas.microsoft.com/office/drawing/2010/main" val="0"/>
                              </a:ext>
                            </a:extLst>
                          </a:blip>
                          <a:srcRect t="2799" b="2799"/>
                          <a:stretch>
                            <a:fillRect/>
                          </a:stretch>
                        </pic:blipFill>
                        <pic:spPr bwMode="auto">
                          <a:xfrm>
                            <a:off x="0" y="0"/>
                            <a:ext cx="5437903" cy="2438489"/>
                          </a:xfrm>
                          <a:prstGeom prst="rect">
                            <a:avLst/>
                          </a:prstGeom>
                          <a:ln>
                            <a:noFill/>
                          </a:ln>
                          <a:extLst>
                            <a:ext uri="{53640926-AAD7-44D8-BBD7-CCE9431645EC}">
                              <a14:shadowObscured xmlns:a14="http://schemas.microsoft.com/office/drawing/2010/main"/>
                            </a:ext>
                          </a:extLst>
                        </pic:spPr>
                      </pic:pic>
                    </a:graphicData>
                  </a:graphic>
                </wp:inline>
              </w:drawing>
            </w:r>
          </w:p>
        </w:tc>
      </w:tr>
      <w:tr w:rsidR="005018C7" w:rsidRPr="00555F11" w14:paraId="78E58826" w14:textId="77777777" w:rsidTr="00693DFE">
        <w:tc>
          <w:tcPr>
            <w:tcW w:w="1019" w:type="dxa"/>
          </w:tcPr>
          <w:p w14:paraId="72B81E90" w14:textId="77777777" w:rsidR="005018C7" w:rsidRDefault="005018C7" w:rsidP="00693DFE">
            <w:pPr>
              <w:pStyle w:val="Titulek"/>
              <w:jc w:val="right"/>
            </w:pPr>
            <w:r>
              <w:t>Obrázek</w:t>
            </w:r>
          </w:p>
        </w:tc>
        <w:tc>
          <w:tcPr>
            <w:tcW w:w="7481" w:type="dxa"/>
          </w:tcPr>
          <w:p w14:paraId="1C796A08" w14:textId="77777777" w:rsidR="005018C7" w:rsidRPr="00555F11" w:rsidRDefault="005018C7" w:rsidP="00693DFE">
            <w:pPr>
              <w:pStyle w:val="Titulek"/>
              <w:ind w:left="494" w:hanging="494"/>
            </w:pPr>
            <w:r w:rsidRPr="00555F11">
              <w:fldChar w:fldCharType="begin"/>
            </w:r>
            <w:r w:rsidRPr="00555F11">
              <w:instrText xml:space="preserve"> STYLEREF 1 \s </w:instrText>
            </w:r>
            <w:r w:rsidRPr="00555F11">
              <w:fldChar w:fldCharType="separate"/>
            </w:r>
            <w:r>
              <w:rPr>
                <w:noProof/>
              </w:rPr>
              <w:t>2</w:t>
            </w:r>
            <w:r w:rsidRPr="00555F11">
              <w:fldChar w:fldCharType="end"/>
            </w:r>
            <w:r w:rsidRPr="00555F11">
              <w:t>.</w:t>
            </w:r>
            <w:r>
              <w:fldChar w:fldCharType="begin"/>
            </w:r>
            <w:r>
              <w:instrText xml:space="preserve"> SEQ Obrázek \* ARABIC \s 1 </w:instrText>
            </w:r>
            <w:r>
              <w:fldChar w:fldCharType="separate"/>
            </w:r>
            <w:r>
              <w:rPr>
                <w:noProof/>
              </w:rPr>
              <w:t>1</w:t>
            </w:r>
            <w:r>
              <w:rPr>
                <w:noProof/>
              </w:rPr>
              <w:fldChar w:fldCharType="end"/>
            </w:r>
            <w:r>
              <w:tab/>
              <w:t xml:space="preserve">Vložení odkazu na obrázek. Vyberte </w:t>
            </w:r>
            <w:r w:rsidRPr="00DD5EFC">
              <w:rPr>
                <w:i/>
                <w:iCs w:val="0"/>
              </w:rPr>
              <w:t>Typ odkazu</w:t>
            </w:r>
            <w:r>
              <w:t xml:space="preserve">, pak </w:t>
            </w:r>
            <w:r w:rsidRPr="00DD5EFC">
              <w:rPr>
                <w:i/>
                <w:iCs w:val="0"/>
              </w:rPr>
              <w:t>Pouze popisek a číslo</w:t>
            </w:r>
          </w:p>
        </w:tc>
      </w:tr>
    </w:tbl>
    <w:p w14:paraId="055164F6" w14:textId="77777777" w:rsidR="00155104" w:rsidRDefault="0082090D" w:rsidP="00E511B1">
      <w:pPr>
        <w:pStyle w:val="Odstavec"/>
      </w:pPr>
      <w:r>
        <w:t>DPS je pevně přimontována k zadnímu panelu, jelikož vypínač a zásuvka musí být pájeny v montážních otvorech. Již tak dostatečné mechanické upevnění je posíleno uzemňovacím šroubkem mezi panelem a deskou. Pro zvýšení bezpečnosti je ochranný vodič veden ještě nezávislým vodičem s pájecím očkem přímo na dno hliníkové krabičky.</w:t>
      </w:r>
      <w:r w:rsidR="00E531EE">
        <w:t xml:space="preserve"> </w:t>
      </w:r>
      <w:r w:rsidR="00155104">
        <w:t xml:space="preserve">V návrhu DPS je jedna z cest nedokončena, jelikož vzhledem k nutnosti dodržení </w:t>
      </w:r>
      <w:r w:rsidR="00155104">
        <w:lastRenderedPageBreak/>
        <w:t xml:space="preserve">izolačních vzdáleností nezbývalo místo. Z tohoto důvodu je cíleně realizována propojovacím izolovaným vodičem mezi dvěma vyhrazenými pájecími ploškami. </w:t>
      </w:r>
    </w:p>
    <w:p w14:paraId="557EC24F" w14:textId="061C4360" w:rsidR="00E531EE" w:rsidRDefault="00E531EE" w:rsidP="00E511B1">
      <w:pPr>
        <w:pStyle w:val="Odstavec"/>
      </w:pPr>
      <w:r>
        <w:t xml:space="preserve">Transformátor je vestavěn do montážní krabičky z pocínovaného plechu, která </w:t>
      </w:r>
      <w:proofErr w:type="gramStart"/>
      <w:r>
        <w:t>slouží</w:t>
      </w:r>
      <w:proofErr w:type="gramEnd"/>
      <w:r>
        <w:t xml:space="preserve"> jako stínění rozptylového magnetického pole a je montážním šroubem uzemněna přes dno krytu. Elektrostatické stínění mezi primárním a sekundárním vinutím je připájeno přímo ke dnu této montážní krabičky. </w:t>
      </w:r>
      <w:r w:rsidR="0082090D">
        <w:t xml:space="preserve"> </w:t>
      </w:r>
    </w:p>
    <w:p w14:paraId="7AF1249E" w14:textId="4B84EB17" w:rsidR="00E531EE" w:rsidRDefault="00E531EE" w:rsidP="00E531EE">
      <w:pPr>
        <w:pStyle w:val="Nadpis3"/>
      </w:pPr>
      <w:r>
        <w:t>Zrealizované řešení – stejnosměrná část.</w:t>
      </w:r>
    </w:p>
    <w:p w14:paraId="68D18B9E" w14:textId="72804CB2" w:rsidR="00E531EE" w:rsidRDefault="00E531EE" w:rsidP="00E531EE">
      <w:pPr>
        <w:pStyle w:val="Odstavec"/>
      </w:pPr>
      <w:r>
        <w:t>Pro úspěšný návrh bylo nutno pečlivě rozvrhnout potřeby jednotlivých komponent. Relativně jednoduchá je situace u digitální části, která si vystačí pouze s napětím 3,3 V a případné nižší napětí si použité integrované obvody dokáží vytvořit interním stabilizátorem. Při součtu nejvyšších možných proudů z katalogů výrobců byl maximální možný odběr této větve stanoven na cca 3</w:t>
      </w:r>
      <w:r w:rsidR="000B3819">
        <w:t> </w:t>
      </w:r>
      <w:r>
        <w:t>W, tedy necelý 1 A. (Obvykle okolo 1,5 W.) Napájení digitální části je zajišťováno 4,5</w:t>
      </w:r>
      <w:r w:rsidR="000B3819">
        <w:t> </w:t>
      </w:r>
      <w:proofErr w:type="gramStart"/>
      <w:r>
        <w:t>V</w:t>
      </w:r>
      <w:proofErr w:type="gramEnd"/>
      <w:r>
        <w:t xml:space="preserve"> vinutím. Na této napájecí větvi je použití LDO stabilizátoru problematické, což vedlo k rozhodnutí porušit snahu o kompletní vynechání spínaných měničů. </w:t>
      </w:r>
    </w:p>
    <w:p w14:paraId="1FA47200" w14:textId="0E595435" w:rsidR="00E531EE" w:rsidRDefault="00E531EE" w:rsidP="00E531EE">
      <w:pPr>
        <w:pStyle w:val="Odstavec"/>
      </w:pPr>
      <w:r>
        <w:t xml:space="preserve"> Pro analogovou část jsou preferovány v maximální možné míře lineární stabilizátory, jelikož prakticky nevytvářejí rušení na vyšších frekvencích a mají obvykle méně zvlněný výstup. Potřebná napětí jsou: cca ±32 V pro měřicí modul (má vlastní stabilizátor – viz popis modulu), +28 V pro výstupní zesilovače analogových výstupů, +7 V pro napájení měřicího modulu a napěťové reference analogových výstupů, +11 V pro pomocné zesilovače v modulu DA převodníku a</w:t>
      </w:r>
      <w:r w:rsidR="00D34684">
        <w:t xml:space="preserve"> </w:t>
      </w:r>
      <w:r>
        <w:t xml:space="preserve">-5 V pro </w:t>
      </w:r>
      <w:r w:rsidR="00D34684">
        <w:t>výstupní zesilovače analogových výstupů. +28V a -5V větve musí zvládnut napájet výstupní zesilovač i v případě zkratu obou kanálů (až cca 100 mA), ostatní větve jsou zatíženy výrazně méně. Napájení vytápění jednotlivých modulů je vedeno odděleně a je stavěno na 12 V s odběrem cca 6 W při náběhu.</w:t>
      </w:r>
    </w:p>
    <w:p w14:paraId="3BF50638" w14:textId="77777777" w:rsidR="00CF05C3" w:rsidRDefault="00D34684" w:rsidP="00E531EE">
      <w:pPr>
        <w:pStyle w:val="Odstavec"/>
      </w:pPr>
      <w:r>
        <w:t xml:space="preserve">Stejnosměrný rozvod napájení byl navrhován až jako poslední součást zařízení a kvůli zvětšení transformátoru o cca 10 mm v průměru oproti prvním odhadům na něj nezbylo mnoho volného prostoru, což vedlo na rozdělení na 3 DPS, které byly následně pomocí konektorů poskládány do tří pater ve volném místě vedle transformátoru a nad procesorem. </w:t>
      </w:r>
    </w:p>
    <w:p w14:paraId="670212C1" w14:textId="77777777" w:rsidR="003A56EE" w:rsidRDefault="00D34684" w:rsidP="00E531EE">
      <w:pPr>
        <w:pStyle w:val="Odstavec"/>
      </w:pPr>
      <w:r>
        <w:t xml:space="preserve">První DPS (vedle transformátoru) obsahuje usměrňovače pro jednotlivé větve, optočlen pro případnou možnost synchronizace se sítí a jednoduchý stabilizátor s tranzistorem a </w:t>
      </w:r>
      <w:proofErr w:type="spellStart"/>
      <w:r>
        <w:t>zenerovou</w:t>
      </w:r>
      <w:proofErr w:type="spellEnd"/>
      <w:r>
        <w:t xml:space="preserve"> diodou pro +36V větev. (na +</w:t>
      </w:r>
      <w:proofErr w:type="gramStart"/>
      <w:r>
        <w:t>36V</w:t>
      </w:r>
      <w:proofErr w:type="gramEnd"/>
      <w:r>
        <w:t xml:space="preserve"> větvi je možný větší proudový odběr, tudíž tato triviální stabilizace vede k rozprostření tepla dále od analogových modulů). </w:t>
      </w:r>
    </w:p>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
        <w:gridCol w:w="7481"/>
      </w:tblGrid>
      <w:tr w:rsidR="003A56EE" w:rsidRPr="00555F11" w14:paraId="0693C6A1" w14:textId="77777777" w:rsidTr="00693DFE">
        <w:tc>
          <w:tcPr>
            <w:tcW w:w="8500" w:type="dxa"/>
            <w:gridSpan w:val="2"/>
          </w:tcPr>
          <w:p w14:paraId="55966B00" w14:textId="77777777" w:rsidR="003A56EE" w:rsidRPr="00555F11" w:rsidRDefault="003A56EE" w:rsidP="00693DFE">
            <w:pPr>
              <w:pStyle w:val="Titulek"/>
              <w:ind w:left="494" w:hanging="494"/>
              <w:jc w:val="center"/>
            </w:pPr>
            <w:r>
              <w:rPr>
                <w:noProof/>
              </w:rPr>
              <w:lastRenderedPageBreak/>
              <w:drawing>
                <wp:inline distT="0" distB="0" distL="0" distR="0" wp14:anchorId="604A6310" wp14:editId="7C0A4893">
                  <wp:extent cx="3721026" cy="2419887"/>
                  <wp:effectExtent l="0" t="0" r="0" b="0"/>
                  <wp:docPr id="171011283" name="Obrázek 17101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1283" name="Obrázek 171011283"/>
                          <pic:cNvPicPr/>
                        </pic:nvPicPr>
                        <pic:blipFill rotWithShape="1">
                          <a:blip r:embed="rId15" cstate="print">
                            <a:extLst>
                              <a:ext uri="{28A0092B-C50C-407E-A947-70E740481C1C}">
                                <a14:useLocalDpi xmlns:a14="http://schemas.microsoft.com/office/drawing/2010/main" val="0"/>
                              </a:ext>
                            </a:extLst>
                          </a:blip>
                          <a:srcRect t="-193" b="448"/>
                          <a:stretch/>
                        </pic:blipFill>
                        <pic:spPr bwMode="auto">
                          <a:xfrm>
                            <a:off x="0" y="0"/>
                            <a:ext cx="3765747" cy="2448970"/>
                          </a:xfrm>
                          <a:prstGeom prst="rect">
                            <a:avLst/>
                          </a:prstGeom>
                          <a:ln>
                            <a:noFill/>
                          </a:ln>
                          <a:extLst>
                            <a:ext uri="{53640926-AAD7-44D8-BBD7-CCE9431645EC}">
                              <a14:shadowObscured xmlns:a14="http://schemas.microsoft.com/office/drawing/2010/main"/>
                            </a:ext>
                          </a:extLst>
                        </pic:spPr>
                      </pic:pic>
                    </a:graphicData>
                  </a:graphic>
                </wp:inline>
              </w:drawing>
            </w:r>
          </w:p>
        </w:tc>
      </w:tr>
      <w:tr w:rsidR="003A56EE" w:rsidRPr="00555F11" w14:paraId="2B86752F" w14:textId="77777777" w:rsidTr="00693DFE">
        <w:tc>
          <w:tcPr>
            <w:tcW w:w="1019" w:type="dxa"/>
          </w:tcPr>
          <w:p w14:paraId="6E37C9FB" w14:textId="77777777" w:rsidR="003A56EE" w:rsidRDefault="003A56EE" w:rsidP="00693DFE">
            <w:pPr>
              <w:pStyle w:val="Titulek"/>
              <w:jc w:val="right"/>
            </w:pPr>
            <w:r>
              <w:t>Obrázek</w:t>
            </w:r>
          </w:p>
        </w:tc>
        <w:tc>
          <w:tcPr>
            <w:tcW w:w="7481" w:type="dxa"/>
          </w:tcPr>
          <w:p w14:paraId="6D4C8490" w14:textId="77777777" w:rsidR="003A56EE" w:rsidRPr="00555F11" w:rsidRDefault="003A56EE" w:rsidP="00693DFE">
            <w:pPr>
              <w:pStyle w:val="Titulek"/>
              <w:ind w:left="494" w:hanging="494"/>
            </w:pPr>
            <w:r w:rsidRPr="00555F11">
              <w:fldChar w:fldCharType="begin"/>
            </w:r>
            <w:r w:rsidRPr="00555F11">
              <w:instrText xml:space="preserve"> STYLEREF 1 \s </w:instrText>
            </w:r>
            <w:r w:rsidRPr="00555F11">
              <w:fldChar w:fldCharType="separate"/>
            </w:r>
            <w:r>
              <w:rPr>
                <w:noProof/>
              </w:rPr>
              <w:t>2</w:t>
            </w:r>
            <w:r w:rsidRPr="00555F11">
              <w:fldChar w:fldCharType="end"/>
            </w:r>
            <w:r w:rsidRPr="00555F11">
              <w:t>.</w:t>
            </w:r>
            <w:r>
              <w:fldChar w:fldCharType="begin"/>
            </w:r>
            <w:r>
              <w:instrText xml:space="preserve"> SEQ Obrázek \* ARABIC \s 1 </w:instrText>
            </w:r>
            <w:r>
              <w:fldChar w:fldCharType="separate"/>
            </w:r>
            <w:r>
              <w:rPr>
                <w:noProof/>
              </w:rPr>
              <w:t>1</w:t>
            </w:r>
            <w:r>
              <w:rPr>
                <w:noProof/>
              </w:rPr>
              <w:fldChar w:fldCharType="end"/>
            </w:r>
            <w:r>
              <w:tab/>
              <w:t xml:space="preserve">Vložení odkazu na obrázek. Vyberte </w:t>
            </w:r>
            <w:r w:rsidRPr="00DD5EFC">
              <w:rPr>
                <w:i/>
                <w:iCs w:val="0"/>
              </w:rPr>
              <w:t>Typ odkazu</w:t>
            </w:r>
            <w:r>
              <w:t xml:space="preserve">, pak </w:t>
            </w:r>
            <w:r w:rsidRPr="00DD5EFC">
              <w:rPr>
                <w:i/>
                <w:iCs w:val="0"/>
              </w:rPr>
              <w:t>Pouze popisek a číslo</w:t>
            </w:r>
          </w:p>
        </w:tc>
      </w:tr>
    </w:tbl>
    <w:p w14:paraId="09C9B007" w14:textId="567BD0B2" w:rsidR="00CF05C3" w:rsidRDefault="00CF05C3" w:rsidP="00E531EE">
      <w:pPr>
        <w:pStyle w:val="Odstavec"/>
      </w:pPr>
    </w:p>
    <w:p w14:paraId="681B5D97" w14:textId="41FC5EB2" w:rsidR="00D34684" w:rsidRDefault="00D34684" w:rsidP="00E531EE">
      <w:pPr>
        <w:pStyle w:val="Odstavec"/>
      </w:pPr>
      <w:r>
        <w:t xml:space="preserve">Druhá DPS </w:t>
      </w:r>
      <w:proofErr w:type="gramStart"/>
      <w:r>
        <w:t>slouží</w:t>
      </w:r>
      <w:proofErr w:type="gramEnd"/>
      <w:r>
        <w:t xml:space="preserve"> zejména jako propojovací </w:t>
      </w:r>
      <w:r w:rsidR="00B47779">
        <w:t>prvek. Je zde stabilizována -5V větev pomocí integrovaného obvodu 7905 v pouzdru TO-220</w:t>
      </w:r>
      <w:r>
        <w:t xml:space="preserve"> </w:t>
      </w:r>
      <w:r w:rsidR="00B47779">
        <w:t xml:space="preserve">a také 3,3V baterie CR2032 pro RTC obvod v procesoru a hlavně pro start napájení přes </w:t>
      </w:r>
      <w:proofErr w:type="spellStart"/>
      <w:r w:rsidR="00B47779">
        <w:t>optotriak</w:t>
      </w:r>
      <w:proofErr w:type="spellEnd"/>
      <w:r w:rsidR="00B47779">
        <w:t>. První dvě DPS jsou pro svoji jednoduchost pouze dvouvrstvé, avšak jejich umístění vyžadovalo precizní návrh tvaru a tvorbu 3D sestavy.</w:t>
      </w:r>
    </w:p>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
        <w:gridCol w:w="7481"/>
      </w:tblGrid>
      <w:tr w:rsidR="003A56EE" w:rsidRPr="00555F11" w14:paraId="1CEB6074" w14:textId="77777777" w:rsidTr="00693DFE">
        <w:tc>
          <w:tcPr>
            <w:tcW w:w="8500" w:type="dxa"/>
            <w:gridSpan w:val="2"/>
          </w:tcPr>
          <w:p w14:paraId="06198AB8" w14:textId="77777777" w:rsidR="003A56EE" w:rsidRPr="00555F11" w:rsidRDefault="003A56EE" w:rsidP="00693DFE">
            <w:pPr>
              <w:pStyle w:val="Titulek"/>
              <w:ind w:left="494" w:hanging="494"/>
              <w:jc w:val="center"/>
            </w:pPr>
            <w:r>
              <w:rPr>
                <w:noProof/>
              </w:rPr>
              <w:drawing>
                <wp:inline distT="0" distB="0" distL="0" distR="0" wp14:anchorId="1EC521E7" wp14:editId="49C740B5">
                  <wp:extent cx="3904221" cy="1987366"/>
                  <wp:effectExtent l="0" t="0" r="1270" b="0"/>
                  <wp:docPr id="1871365495" name="Obrázek 1871365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65495" name="Obrázek 187136549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12885" cy="1991776"/>
                          </a:xfrm>
                          <a:prstGeom prst="rect">
                            <a:avLst/>
                          </a:prstGeom>
                        </pic:spPr>
                      </pic:pic>
                    </a:graphicData>
                  </a:graphic>
                </wp:inline>
              </w:drawing>
            </w:r>
          </w:p>
        </w:tc>
      </w:tr>
      <w:tr w:rsidR="003A56EE" w:rsidRPr="00555F11" w14:paraId="498F6FE9" w14:textId="77777777" w:rsidTr="00693DFE">
        <w:tc>
          <w:tcPr>
            <w:tcW w:w="1019" w:type="dxa"/>
          </w:tcPr>
          <w:p w14:paraId="0CE0110B" w14:textId="77777777" w:rsidR="003A56EE" w:rsidRDefault="003A56EE" w:rsidP="00693DFE">
            <w:pPr>
              <w:pStyle w:val="Titulek"/>
              <w:jc w:val="right"/>
            </w:pPr>
            <w:r>
              <w:t>Obrázek</w:t>
            </w:r>
          </w:p>
        </w:tc>
        <w:tc>
          <w:tcPr>
            <w:tcW w:w="7481" w:type="dxa"/>
          </w:tcPr>
          <w:p w14:paraId="0AFA90BE" w14:textId="77777777" w:rsidR="003A56EE" w:rsidRPr="00555F11" w:rsidRDefault="003A56EE" w:rsidP="00693DFE">
            <w:pPr>
              <w:pStyle w:val="Titulek"/>
              <w:ind w:left="494" w:hanging="494"/>
            </w:pPr>
            <w:r w:rsidRPr="00555F11">
              <w:fldChar w:fldCharType="begin"/>
            </w:r>
            <w:r w:rsidRPr="00555F11">
              <w:instrText xml:space="preserve"> STYLEREF 1 \s </w:instrText>
            </w:r>
            <w:r w:rsidRPr="00555F11">
              <w:fldChar w:fldCharType="separate"/>
            </w:r>
            <w:r>
              <w:rPr>
                <w:noProof/>
              </w:rPr>
              <w:t>2</w:t>
            </w:r>
            <w:r w:rsidRPr="00555F11">
              <w:fldChar w:fldCharType="end"/>
            </w:r>
            <w:r w:rsidRPr="00555F11">
              <w:t>.</w:t>
            </w:r>
            <w:r>
              <w:fldChar w:fldCharType="begin"/>
            </w:r>
            <w:r>
              <w:instrText xml:space="preserve"> SEQ Obrázek \* ARABIC \s 1 </w:instrText>
            </w:r>
            <w:r>
              <w:fldChar w:fldCharType="separate"/>
            </w:r>
            <w:r>
              <w:rPr>
                <w:noProof/>
              </w:rPr>
              <w:t>1</w:t>
            </w:r>
            <w:r>
              <w:rPr>
                <w:noProof/>
              </w:rPr>
              <w:fldChar w:fldCharType="end"/>
            </w:r>
            <w:r>
              <w:tab/>
              <w:t xml:space="preserve">Vložení odkazu na obrázek. Vyberte </w:t>
            </w:r>
            <w:r w:rsidRPr="00DD5EFC">
              <w:rPr>
                <w:i/>
                <w:iCs w:val="0"/>
              </w:rPr>
              <w:t>Typ odkazu</w:t>
            </w:r>
            <w:r>
              <w:t xml:space="preserve">, pak </w:t>
            </w:r>
            <w:r w:rsidRPr="00DD5EFC">
              <w:rPr>
                <w:i/>
                <w:iCs w:val="0"/>
              </w:rPr>
              <w:t>Pouze popisek a číslo</w:t>
            </w:r>
          </w:p>
        </w:tc>
      </w:tr>
    </w:tbl>
    <w:p w14:paraId="61B4AC05" w14:textId="2ABB1B41" w:rsidR="00CF05C3" w:rsidRPr="00E531EE" w:rsidRDefault="00CF05C3" w:rsidP="00E531EE">
      <w:pPr>
        <w:pStyle w:val="Odstavec"/>
      </w:pPr>
      <w:r>
        <w:t xml:space="preserve">Třetí modul je trojitý spínaný měnič založený na obvodu </w:t>
      </w:r>
      <w:r w:rsidRPr="00CF05C3">
        <w:t>TPS65251</w:t>
      </w:r>
      <w:r w:rsidR="004071B3">
        <w:t xml:space="preserve"> </w:t>
      </w:r>
      <w:r>
        <w:t xml:space="preserve">na čtyřvrstvé DPS. Jedná se prakticky o katalogové zapojení, pouze na každou větev je přidán dodatečný LC filtr tvořený indukčností 3,3 µH a </w:t>
      </w:r>
      <w:r w:rsidR="004071B3">
        <w:t xml:space="preserve">10 µF a více, což vytvoří dolní propust s mezní frekvencí pod 40 kHz. (Kapacita je různá u jednotlivých větví a také je na dalších DPS.) Čip má čtyři samostatná napájení – jedno pro samotný čip a tři pro jednotlivé </w:t>
      </w:r>
      <w:r w:rsidR="004071B3">
        <w:lastRenderedPageBreak/>
        <w:t xml:space="preserve">měniče. 3,3V větev je napájena z 4,5V vinutí, zbytek z 11V větve. Modul </w:t>
      </w:r>
      <w:proofErr w:type="gramStart"/>
      <w:r w:rsidR="004071B3">
        <w:t>vytváří</w:t>
      </w:r>
      <w:proofErr w:type="gramEnd"/>
      <w:r w:rsidR="004071B3">
        <w:t xml:space="preserve"> 3,3 V pro logiku, 12 V pro topení a 5 V pro případné další budoucí rozšiřující moduly.</w:t>
      </w:r>
      <w:r w:rsidR="007E19A3">
        <w:t xml:space="preserve"> </w:t>
      </w:r>
    </w:p>
    <w:tbl>
      <w:tblPr>
        <w:tblStyle w:val="Mkatabulky"/>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
        <w:gridCol w:w="7481"/>
      </w:tblGrid>
      <w:tr w:rsidR="007E19A3" w:rsidRPr="00555F11" w14:paraId="6E336146" w14:textId="77777777" w:rsidTr="00693DFE">
        <w:tc>
          <w:tcPr>
            <w:tcW w:w="8500" w:type="dxa"/>
            <w:gridSpan w:val="2"/>
          </w:tcPr>
          <w:p w14:paraId="6CFAD7BD" w14:textId="77777777" w:rsidR="007E19A3" w:rsidRPr="00555F11" w:rsidRDefault="007E19A3" w:rsidP="00693DFE">
            <w:pPr>
              <w:pStyle w:val="Titulek"/>
              <w:ind w:left="494" w:hanging="494"/>
              <w:jc w:val="center"/>
            </w:pPr>
            <w:r>
              <w:rPr>
                <w:noProof/>
              </w:rPr>
              <w:drawing>
                <wp:inline distT="0" distB="0" distL="0" distR="0" wp14:anchorId="43AA4F3A" wp14:editId="67114688">
                  <wp:extent cx="3912885" cy="1165540"/>
                  <wp:effectExtent l="0" t="0" r="0" b="0"/>
                  <wp:docPr id="80814388" name="Obrázek 80814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4388" name="Obrázek 8081438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12885" cy="1165540"/>
                          </a:xfrm>
                          <a:prstGeom prst="rect">
                            <a:avLst/>
                          </a:prstGeom>
                        </pic:spPr>
                      </pic:pic>
                    </a:graphicData>
                  </a:graphic>
                </wp:inline>
              </w:drawing>
            </w:r>
          </w:p>
        </w:tc>
      </w:tr>
      <w:tr w:rsidR="007E19A3" w:rsidRPr="00555F11" w14:paraId="585EB09D" w14:textId="77777777" w:rsidTr="00693DFE">
        <w:tc>
          <w:tcPr>
            <w:tcW w:w="1019" w:type="dxa"/>
          </w:tcPr>
          <w:p w14:paraId="44279EC2" w14:textId="77777777" w:rsidR="007E19A3" w:rsidRDefault="007E19A3" w:rsidP="00693DFE">
            <w:pPr>
              <w:pStyle w:val="Titulek"/>
              <w:jc w:val="right"/>
            </w:pPr>
            <w:r>
              <w:t>Obrázek</w:t>
            </w:r>
          </w:p>
        </w:tc>
        <w:tc>
          <w:tcPr>
            <w:tcW w:w="7481" w:type="dxa"/>
          </w:tcPr>
          <w:p w14:paraId="3F025AB5" w14:textId="77777777" w:rsidR="007E19A3" w:rsidRPr="00555F11" w:rsidRDefault="007E19A3" w:rsidP="00693DFE">
            <w:pPr>
              <w:pStyle w:val="Titulek"/>
              <w:ind w:left="494" w:hanging="494"/>
            </w:pPr>
            <w:r w:rsidRPr="00555F11">
              <w:fldChar w:fldCharType="begin"/>
            </w:r>
            <w:r w:rsidRPr="00555F11">
              <w:instrText xml:space="preserve"> STYLEREF 1 \s </w:instrText>
            </w:r>
            <w:r w:rsidRPr="00555F11">
              <w:fldChar w:fldCharType="separate"/>
            </w:r>
            <w:r>
              <w:rPr>
                <w:noProof/>
              </w:rPr>
              <w:t>2</w:t>
            </w:r>
            <w:r w:rsidRPr="00555F11">
              <w:fldChar w:fldCharType="end"/>
            </w:r>
            <w:r w:rsidRPr="00555F11">
              <w:t>.</w:t>
            </w:r>
            <w:r>
              <w:fldChar w:fldCharType="begin"/>
            </w:r>
            <w:r>
              <w:instrText xml:space="preserve"> SEQ Obrázek \* ARABIC \s 1 </w:instrText>
            </w:r>
            <w:r>
              <w:fldChar w:fldCharType="separate"/>
            </w:r>
            <w:r>
              <w:rPr>
                <w:noProof/>
              </w:rPr>
              <w:t>1</w:t>
            </w:r>
            <w:r>
              <w:rPr>
                <w:noProof/>
              </w:rPr>
              <w:fldChar w:fldCharType="end"/>
            </w:r>
            <w:r>
              <w:tab/>
              <w:t xml:space="preserve">Vložení odkazu na obrázek. Vyberte </w:t>
            </w:r>
            <w:r w:rsidRPr="00DD5EFC">
              <w:rPr>
                <w:i/>
                <w:iCs w:val="0"/>
              </w:rPr>
              <w:t>Typ odkazu</w:t>
            </w:r>
            <w:r>
              <w:t xml:space="preserve">, pak </w:t>
            </w:r>
            <w:r w:rsidRPr="00DD5EFC">
              <w:rPr>
                <w:i/>
                <w:iCs w:val="0"/>
              </w:rPr>
              <w:t>Pouze popisek a číslo</w:t>
            </w:r>
          </w:p>
        </w:tc>
      </w:tr>
      <w:tr w:rsidR="008012E5" w:rsidRPr="00555F11" w14:paraId="5087099F" w14:textId="77777777" w:rsidTr="00693DFE">
        <w:tc>
          <w:tcPr>
            <w:tcW w:w="8500" w:type="dxa"/>
            <w:gridSpan w:val="2"/>
          </w:tcPr>
          <w:p w14:paraId="622214DB" w14:textId="77777777" w:rsidR="008012E5" w:rsidRPr="00555F11" w:rsidRDefault="008012E5" w:rsidP="00693DFE">
            <w:pPr>
              <w:pStyle w:val="Titulek"/>
              <w:ind w:left="494" w:hanging="494"/>
              <w:jc w:val="center"/>
            </w:pPr>
            <w:r>
              <w:rPr>
                <w:noProof/>
              </w:rPr>
              <w:drawing>
                <wp:inline distT="0" distB="0" distL="0" distR="0" wp14:anchorId="68763E1E" wp14:editId="145E382A">
                  <wp:extent cx="2874433" cy="2034812"/>
                  <wp:effectExtent l="0" t="0" r="2540" b="3810"/>
                  <wp:docPr id="972773233" name="Obrázek 972773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73233" name="Obrázek 97277323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05252" cy="2056628"/>
                          </a:xfrm>
                          <a:prstGeom prst="rect">
                            <a:avLst/>
                          </a:prstGeom>
                        </pic:spPr>
                      </pic:pic>
                    </a:graphicData>
                  </a:graphic>
                </wp:inline>
              </w:drawing>
            </w:r>
          </w:p>
        </w:tc>
      </w:tr>
      <w:tr w:rsidR="008012E5" w:rsidRPr="00555F11" w14:paraId="6F3F3F8F" w14:textId="77777777" w:rsidTr="00693DFE">
        <w:tc>
          <w:tcPr>
            <w:tcW w:w="1019" w:type="dxa"/>
          </w:tcPr>
          <w:p w14:paraId="67890076" w14:textId="77777777" w:rsidR="008012E5" w:rsidRDefault="008012E5" w:rsidP="00693DFE">
            <w:pPr>
              <w:pStyle w:val="Titulek"/>
              <w:jc w:val="right"/>
            </w:pPr>
            <w:r>
              <w:t>Obrázek</w:t>
            </w:r>
          </w:p>
        </w:tc>
        <w:tc>
          <w:tcPr>
            <w:tcW w:w="7481" w:type="dxa"/>
          </w:tcPr>
          <w:p w14:paraId="0DE397B2" w14:textId="77777777" w:rsidR="008012E5" w:rsidRPr="00555F11" w:rsidRDefault="008012E5" w:rsidP="00693DFE">
            <w:pPr>
              <w:pStyle w:val="Titulek"/>
              <w:ind w:left="494" w:hanging="494"/>
            </w:pPr>
            <w:r w:rsidRPr="00555F11">
              <w:fldChar w:fldCharType="begin"/>
            </w:r>
            <w:r w:rsidRPr="00555F11">
              <w:instrText xml:space="preserve"> STYLEREF 1 \s </w:instrText>
            </w:r>
            <w:r w:rsidRPr="00555F11">
              <w:fldChar w:fldCharType="separate"/>
            </w:r>
            <w:r>
              <w:rPr>
                <w:noProof/>
              </w:rPr>
              <w:t>2</w:t>
            </w:r>
            <w:r w:rsidRPr="00555F11">
              <w:fldChar w:fldCharType="end"/>
            </w:r>
            <w:r w:rsidRPr="00555F11">
              <w:t>.</w:t>
            </w:r>
            <w:r>
              <w:fldChar w:fldCharType="begin"/>
            </w:r>
            <w:r>
              <w:instrText xml:space="preserve"> SEQ Obrázek \* ARABIC \s 1 </w:instrText>
            </w:r>
            <w:r>
              <w:fldChar w:fldCharType="separate"/>
            </w:r>
            <w:r>
              <w:rPr>
                <w:noProof/>
              </w:rPr>
              <w:t>1</w:t>
            </w:r>
            <w:r>
              <w:rPr>
                <w:noProof/>
              </w:rPr>
              <w:fldChar w:fldCharType="end"/>
            </w:r>
            <w:r>
              <w:tab/>
              <w:t xml:space="preserve">Vložení odkazu na obrázek. Vyberte </w:t>
            </w:r>
            <w:r w:rsidRPr="00DD5EFC">
              <w:rPr>
                <w:i/>
                <w:iCs w:val="0"/>
              </w:rPr>
              <w:t>Typ odkazu</w:t>
            </w:r>
            <w:r>
              <w:t xml:space="preserve">, pak </w:t>
            </w:r>
            <w:r w:rsidRPr="00DD5EFC">
              <w:rPr>
                <w:i/>
                <w:iCs w:val="0"/>
              </w:rPr>
              <w:t>Pouze popisek a číslo</w:t>
            </w:r>
          </w:p>
        </w:tc>
      </w:tr>
    </w:tbl>
    <w:p w14:paraId="1D8A9226" w14:textId="1D154EDA" w:rsidR="00D40602" w:rsidRPr="00E20D48" w:rsidRDefault="00D40602" w:rsidP="00E511B1">
      <w:pPr>
        <w:pStyle w:val="Odstavec"/>
      </w:pPr>
      <w:r>
        <w:br w:type="page"/>
      </w:r>
    </w:p>
    <w:p w14:paraId="120E1C71" w14:textId="61CA00B9" w:rsidR="003813F7" w:rsidRPr="00D713CC" w:rsidRDefault="00C674D3" w:rsidP="00406801">
      <w:pPr>
        <w:pStyle w:val="Nadpis1"/>
      </w:pPr>
      <w:r w:rsidRPr="00D713CC">
        <w:lastRenderedPageBreak/>
        <w:t>Závěr</w:t>
      </w:r>
      <w:bookmarkEnd w:id="10"/>
      <w:bookmarkEnd w:id="11"/>
      <w:bookmarkEnd w:id="12"/>
      <w:bookmarkEnd w:id="13"/>
    </w:p>
    <w:p w14:paraId="4265C516" w14:textId="77777777" w:rsidR="006A1D10" w:rsidRPr="00D713CC" w:rsidRDefault="00543B2D" w:rsidP="00543B2D">
      <w:pPr>
        <w:pStyle w:val="Prvnodstavec"/>
      </w:pPr>
      <w:r w:rsidRPr="00D713CC">
        <w:rPr>
          <w:color w:val="FF0000"/>
        </w:rPr>
        <w:t xml:space="preserve">(Kapitolu nahraďte svým textem) </w:t>
      </w:r>
      <w:r w:rsidR="006A1D10" w:rsidRPr="00D713CC">
        <w:t xml:space="preserve">Kapitola Závěr obsahuje stručné shrnutí, čeho bylo dosaženo. </w:t>
      </w:r>
      <w:r w:rsidRPr="00D713CC">
        <w:t>Doporučený rozsah je na jednu stranu.</w:t>
      </w:r>
      <w:r>
        <w:t xml:space="preserve"> </w:t>
      </w:r>
      <w:r w:rsidR="006A1D10" w:rsidRPr="00D713CC">
        <w:t>Čtenář by se měl dozvědět o všech výsledcích, ale také o bodech, které nebyly provedeny/změřeny. Závěr by měl obsahovat kritický rozbor dosažených výsledků a popis přínosu vlastní bakalářské nebo diplomové práce. V závěru lze také uvést shrnutí technických parametrů nebo konkrétních výsledků návrhu, realizace nebo simulace. Součástí závěrečné kapitoly rovněž může být návrh další práce v dané problematice (u semestrální práce je toto povinné).</w:t>
      </w:r>
    </w:p>
    <w:p w14:paraId="5546B302" w14:textId="77777777" w:rsidR="00D63743" w:rsidRPr="00D713CC" w:rsidRDefault="00D63743" w:rsidP="009648FE"/>
    <w:p w14:paraId="144E41A6" w14:textId="77777777" w:rsidR="00335724" w:rsidRPr="00D713CC" w:rsidRDefault="00C674D3" w:rsidP="00087314">
      <w:pPr>
        <w:pStyle w:val="Nadpis1-neslovan"/>
        <w:rPr>
          <w:lang w:val="cs-CZ"/>
        </w:rPr>
      </w:pPr>
      <w:r w:rsidRPr="00D713CC">
        <w:rPr>
          <w:lang w:val="cs-CZ"/>
        </w:rPr>
        <w:br w:type="page"/>
      </w:r>
      <w:bookmarkStart w:id="22" w:name="_Toc101325796"/>
      <w:bookmarkStart w:id="23" w:name="_Toc58251184"/>
      <w:r w:rsidR="00C23E80" w:rsidRPr="00D713CC">
        <w:rPr>
          <w:lang w:val="cs-CZ"/>
        </w:rPr>
        <w:lastRenderedPageBreak/>
        <w:t>Literatura</w:t>
      </w:r>
      <w:bookmarkEnd w:id="22"/>
      <w:bookmarkEnd w:id="23"/>
    </w:p>
    <w:p w14:paraId="193942B1" w14:textId="77777777" w:rsidR="003D65D7" w:rsidRPr="003D65D7" w:rsidRDefault="003D65D7" w:rsidP="003D65D7">
      <w:pPr>
        <w:pStyle w:val="LiteraturaBPDP"/>
      </w:pPr>
      <w:bookmarkStart w:id="24" w:name="_Ref56592241"/>
      <w:r w:rsidRPr="003D65D7">
        <w:rPr>
          <w:i/>
          <w:iCs/>
        </w:rPr>
        <w:t>Pravidla českého pravopisu</w:t>
      </w:r>
      <w:r w:rsidRPr="003D65D7">
        <w:t>, 2017. Vydání 3. (s Dodatkem Ministerstva školství, mládeže a tělovýchovy ČR). Praha: Academia. ISBN 978-80-200-2755-9.</w:t>
      </w:r>
    </w:p>
    <w:p w14:paraId="44C03B6B" w14:textId="77777777" w:rsidR="003D65D7" w:rsidRDefault="003D65D7" w:rsidP="003D65D7">
      <w:pPr>
        <w:pStyle w:val="LiteraturaBPDP"/>
      </w:pPr>
      <w:r>
        <w:t xml:space="preserve">VYSOKÉ UČENÍ TECHNICKÉ V BRNĚ, 2017. </w:t>
      </w:r>
      <w:r>
        <w:rPr>
          <w:i/>
          <w:iCs/>
        </w:rPr>
        <w:t>Směrnice č. 72/2017 - Úprava, odevzdávání a zveřejňování závěrečných prací</w:t>
      </w:r>
      <w:r>
        <w:t xml:space="preserve">. Online. Dostupné z: </w:t>
      </w:r>
      <w:hyperlink r:id="rId19" w:history="1">
        <w:r>
          <w:rPr>
            <w:rStyle w:val="Hypertextovodkaz"/>
          </w:rPr>
          <w:t>https://www.vutbr.cz/uredni-deska/vnitrni-predpisy-a-dokumenty/smernice-72-2017-uprava-odevzdavani-a-zverejnovani-zaverecnych-praci-d161410</w:t>
        </w:r>
      </w:hyperlink>
      <w:r>
        <w:t>. [cit. 2023-10-03].</w:t>
      </w:r>
    </w:p>
    <w:p w14:paraId="1DB45DC7" w14:textId="77777777" w:rsidR="003D65D7" w:rsidRPr="003D65D7" w:rsidRDefault="003D65D7" w:rsidP="003D65D7">
      <w:pPr>
        <w:pStyle w:val="LiteraturaBPDP"/>
      </w:pPr>
      <w:r w:rsidRPr="003D65D7">
        <w:t xml:space="preserve">ČSN ISO 690:2022 (010197), </w:t>
      </w:r>
      <w:r w:rsidRPr="003D65D7">
        <w:rPr>
          <w:i/>
          <w:iCs/>
        </w:rPr>
        <w:t>Informace a dokumentace - Pravidla pro bibliografické odkazy a citace informačních zdrojů</w:t>
      </w:r>
      <w:r w:rsidRPr="003D65D7">
        <w:t>, 2022. [Praha]: Úřad pro technickou normalizaci, metrologii a státní zkušebnictví.</w:t>
      </w:r>
    </w:p>
    <w:bookmarkEnd w:id="24"/>
    <w:p w14:paraId="2B7E4FF8" w14:textId="77777777" w:rsidR="00A110A4" w:rsidRPr="00D713CC" w:rsidRDefault="003D65D7" w:rsidP="00CD7DAD">
      <w:pPr>
        <w:pStyle w:val="LiteraturaBPDP"/>
      </w:pPr>
      <w:r w:rsidRPr="003D65D7">
        <w:t xml:space="preserve">ČSN ISO 7144 (010161), </w:t>
      </w:r>
      <w:r w:rsidRPr="003D65D7">
        <w:rPr>
          <w:i/>
          <w:iCs/>
        </w:rPr>
        <w:t>Dokumentace - Formální úprava disertací a podobných dokumentů</w:t>
      </w:r>
      <w:r w:rsidRPr="003D65D7">
        <w:t>, 1997. Praha: Český normalizační institut</w:t>
      </w:r>
      <w:r w:rsidR="00A110A4" w:rsidRPr="00D713CC">
        <w:t>.</w:t>
      </w:r>
    </w:p>
    <w:p w14:paraId="27CEAB2C" w14:textId="77777777" w:rsidR="003D65D7" w:rsidRPr="003D65D7" w:rsidRDefault="003D65D7" w:rsidP="003D65D7">
      <w:pPr>
        <w:pStyle w:val="LiteraturaBPDP"/>
      </w:pPr>
      <w:r w:rsidRPr="003D65D7">
        <w:t xml:space="preserve">ČSN EN ISO 80000-2 (011300), </w:t>
      </w:r>
      <w:r w:rsidRPr="003D65D7">
        <w:rPr>
          <w:i/>
          <w:iCs/>
        </w:rPr>
        <w:t>Veličiny a jednotky - Část 2: Matematika</w:t>
      </w:r>
      <w:r w:rsidRPr="003D65D7">
        <w:t>, 2020. Praha: Česká agentura pro standardizaci.</w:t>
      </w:r>
    </w:p>
    <w:p w14:paraId="3E8974CD" w14:textId="77777777" w:rsidR="00E00DFC" w:rsidRPr="003D65D7" w:rsidRDefault="00E00DFC" w:rsidP="0019118E">
      <w:pPr>
        <w:pStyle w:val="Literatura"/>
        <w:tabs>
          <w:tab w:val="left" w:pos="1080"/>
        </w:tabs>
        <w:spacing w:line="276" w:lineRule="auto"/>
        <w:ind w:left="1080" w:hanging="1080"/>
      </w:pPr>
    </w:p>
    <w:p w14:paraId="3A52B0B1" w14:textId="77777777" w:rsidR="00E00DFC" w:rsidRPr="003D65D7" w:rsidRDefault="00E00DFC" w:rsidP="0019118E">
      <w:pPr>
        <w:pStyle w:val="Literatura"/>
        <w:tabs>
          <w:tab w:val="left" w:pos="1080"/>
        </w:tabs>
        <w:spacing w:line="276" w:lineRule="auto"/>
        <w:ind w:left="1080" w:hanging="1080"/>
      </w:pPr>
    </w:p>
    <w:p w14:paraId="11515670" w14:textId="77777777" w:rsidR="00E40496" w:rsidRPr="00D713CC" w:rsidRDefault="00E40496" w:rsidP="00F96216">
      <w:pPr>
        <w:pStyle w:val="Odstavecprvn"/>
      </w:pPr>
      <w:r w:rsidRPr="00D713CC">
        <w:t>Pozn.: Pro vytváření citací ve formátu dle ČSN ISO 690</w:t>
      </w:r>
      <w:r w:rsidR="00974C0B">
        <w:t>:2022</w:t>
      </w:r>
      <w:r w:rsidRPr="00D713CC">
        <w:t xml:space="preserve"> je </w:t>
      </w:r>
      <w:r w:rsidR="00AB2DD7" w:rsidRPr="00D713CC">
        <w:t>doporučeno</w:t>
      </w:r>
      <w:r w:rsidRPr="00D713CC">
        <w:t xml:space="preserve"> využít webové stránky: </w:t>
      </w:r>
      <w:hyperlink r:id="rId20" w:history="1">
        <w:r w:rsidR="00974C0B" w:rsidRPr="0035546B">
          <w:rPr>
            <w:rStyle w:val="Hypertextovodkaz"/>
          </w:rPr>
          <w:t>http://www.citace.com/</w:t>
        </w:r>
      </w:hyperlink>
      <w:r w:rsidR="00974C0B">
        <w:t xml:space="preserve"> nebo lze přímo instalovat doplněk Citace PRO do MS Word (viz  - </w:t>
      </w:r>
      <w:hyperlink r:id="rId21" w:history="1">
        <w:r w:rsidR="00974C0B" w:rsidRPr="0035546B">
          <w:rPr>
            <w:rStyle w:val="Hypertextovodkaz"/>
          </w:rPr>
          <w:t>https://www.vut.cz/uk/navody/citacepro</w:t>
        </w:r>
      </w:hyperlink>
      <w:r w:rsidR="00974C0B">
        <w:t xml:space="preserve"> )</w:t>
      </w:r>
    </w:p>
    <w:p w14:paraId="786DBBE2" w14:textId="77777777" w:rsidR="00020172" w:rsidRPr="00D713CC" w:rsidRDefault="00020172" w:rsidP="0019118E">
      <w:pPr>
        <w:pStyle w:val="Literatura"/>
        <w:tabs>
          <w:tab w:val="left" w:pos="1080"/>
        </w:tabs>
        <w:spacing w:line="276" w:lineRule="auto"/>
        <w:ind w:left="1080" w:hanging="1080"/>
        <w:rPr>
          <w:lang w:val="cs-CZ"/>
        </w:rPr>
      </w:pPr>
    </w:p>
    <w:p w14:paraId="24CDCBF5" w14:textId="77777777" w:rsidR="00906FA0" w:rsidRPr="00D713CC" w:rsidRDefault="00906FA0" w:rsidP="0019118E">
      <w:pPr>
        <w:spacing w:line="276" w:lineRule="auto"/>
      </w:pPr>
    </w:p>
    <w:p w14:paraId="06163D6A" w14:textId="77777777" w:rsidR="00906FA0" w:rsidRPr="00D713CC" w:rsidRDefault="00906FA0" w:rsidP="0019118E">
      <w:pPr>
        <w:spacing w:line="276" w:lineRule="auto"/>
      </w:pPr>
    </w:p>
    <w:p w14:paraId="1E3EC2F5" w14:textId="77777777" w:rsidR="005F6275" w:rsidRPr="00D713CC" w:rsidRDefault="00CE23A2" w:rsidP="005F6275">
      <w:pPr>
        <w:pStyle w:val="Nadpis1-neslovan"/>
        <w:rPr>
          <w:lang w:val="cs-CZ"/>
        </w:rPr>
      </w:pPr>
      <w:r w:rsidRPr="00D713CC">
        <w:rPr>
          <w:lang w:val="cs-CZ"/>
        </w:rPr>
        <w:br w:type="page"/>
      </w:r>
      <w:bookmarkStart w:id="25" w:name="_Toc58251185"/>
      <w:r w:rsidR="005F6275" w:rsidRPr="00D713CC">
        <w:rPr>
          <w:lang w:val="cs-CZ"/>
        </w:rPr>
        <w:lastRenderedPageBreak/>
        <w:t>Seznam symbolů a zkratek</w:t>
      </w:r>
      <w:bookmarkEnd w:id="25"/>
    </w:p>
    <w:p w14:paraId="68C9F45D" w14:textId="77777777" w:rsidR="005F6275" w:rsidRPr="00D713CC" w:rsidRDefault="005F6275" w:rsidP="005F6275">
      <w:pPr>
        <w:pStyle w:val="Titulek"/>
      </w:pPr>
      <w:r w:rsidRPr="00D713CC">
        <w:t>Zkratky:</w:t>
      </w:r>
    </w:p>
    <w:p w14:paraId="26B078F1" w14:textId="77777777" w:rsidR="005F6275" w:rsidRPr="00D713CC" w:rsidRDefault="005F6275" w:rsidP="005F6275">
      <w:pPr>
        <w:tabs>
          <w:tab w:val="left" w:pos="2694"/>
        </w:tabs>
        <w:ind w:firstLine="708"/>
      </w:pPr>
      <w:r w:rsidRPr="00D713CC">
        <w:t>FEKT</w:t>
      </w:r>
      <w:r w:rsidRPr="00D713CC">
        <w:tab/>
        <w:t>Fakulta elektrotechniky a komunikačních technologií</w:t>
      </w:r>
    </w:p>
    <w:p w14:paraId="5B1C7144" w14:textId="77777777" w:rsidR="005F6275" w:rsidRPr="00D713CC" w:rsidRDefault="005F6275" w:rsidP="005F6275">
      <w:pPr>
        <w:tabs>
          <w:tab w:val="left" w:pos="2694"/>
        </w:tabs>
        <w:ind w:firstLine="708"/>
      </w:pPr>
      <w:r w:rsidRPr="00D713CC">
        <w:t>VUT</w:t>
      </w:r>
      <w:r w:rsidRPr="00D713CC">
        <w:tab/>
        <w:t>Vysoké učení technické v Brně</w:t>
      </w:r>
    </w:p>
    <w:p w14:paraId="6D3234FD" w14:textId="77777777" w:rsidR="005F6275" w:rsidRPr="00D713CC" w:rsidRDefault="005F6275" w:rsidP="005F6275">
      <w:pPr>
        <w:pStyle w:val="Odstavec"/>
      </w:pPr>
    </w:p>
    <w:p w14:paraId="3A27AE58" w14:textId="77777777" w:rsidR="005F6275" w:rsidRPr="00D713CC" w:rsidRDefault="005F6275" w:rsidP="005F6275">
      <w:pPr>
        <w:pStyle w:val="Titulek"/>
      </w:pPr>
      <w:r w:rsidRPr="00D713CC">
        <w:t>Symboly:</w:t>
      </w:r>
    </w:p>
    <w:p w14:paraId="1F58371E" w14:textId="77777777" w:rsidR="005F6275" w:rsidRPr="00D713CC" w:rsidRDefault="005F6275" w:rsidP="005F6275">
      <w:pPr>
        <w:tabs>
          <w:tab w:val="left" w:pos="2694"/>
          <w:tab w:val="left" w:pos="7513"/>
        </w:tabs>
        <w:ind w:firstLine="708"/>
      </w:pPr>
      <w:r w:rsidRPr="00D713CC">
        <w:rPr>
          <w:i/>
          <w:iCs/>
        </w:rPr>
        <w:t>U</w:t>
      </w:r>
      <w:r w:rsidRPr="00D713CC">
        <w:tab/>
        <w:t>napětí</w:t>
      </w:r>
      <w:r w:rsidRPr="00D713CC">
        <w:tab/>
      </w:r>
      <w:r>
        <w:t>(V)</w:t>
      </w:r>
    </w:p>
    <w:p w14:paraId="164748E0" w14:textId="77777777" w:rsidR="005F6275" w:rsidRPr="00D713CC" w:rsidRDefault="005F6275" w:rsidP="005F6275">
      <w:pPr>
        <w:tabs>
          <w:tab w:val="left" w:pos="2694"/>
          <w:tab w:val="left" w:pos="7513"/>
        </w:tabs>
        <w:ind w:firstLine="708"/>
      </w:pPr>
      <w:r w:rsidRPr="00D713CC">
        <w:rPr>
          <w:i/>
          <w:iCs/>
        </w:rPr>
        <w:t>I</w:t>
      </w:r>
      <w:r w:rsidRPr="00D713CC">
        <w:tab/>
        <w:t>proud</w:t>
      </w:r>
      <w:r w:rsidRPr="00D713CC">
        <w:tab/>
      </w:r>
      <w:r>
        <w:t>(</w:t>
      </w:r>
      <w:r w:rsidRPr="00D713CC">
        <w:t>A</w:t>
      </w:r>
      <w:r>
        <w:t>)</w:t>
      </w:r>
    </w:p>
    <w:p w14:paraId="47C37E16" w14:textId="77777777" w:rsidR="005F6275" w:rsidRPr="00D713CC" w:rsidRDefault="005F6275" w:rsidP="005F6275">
      <w:pPr>
        <w:pStyle w:val="Odstavecprvn"/>
      </w:pPr>
      <w:r w:rsidRPr="00D713CC">
        <w:t>Pozn.: V této části by měly být uvedeny všechny zkratky použité v textu a všechny symboly použité v rovnicích.</w:t>
      </w:r>
    </w:p>
    <w:p w14:paraId="31C8DB20" w14:textId="77777777" w:rsidR="005F6275" w:rsidRPr="00D713CC" w:rsidRDefault="005F6275" w:rsidP="005F6275">
      <w:pPr>
        <w:spacing w:line="240" w:lineRule="auto"/>
        <w:ind w:left="0"/>
        <w:rPr>
          <w:b/>
          <w:sz w:val="40"/>
          <w:szCs w:val="40"/>
        </w:rPr>
      </w:pPr>
      <w:r w:rsidRPr="00D713CC">
        <w:br w:type="page"/>
      </w:r>
    </w:p>
    <w:p w14:paraId="018B18E5" w14:textId="77777777" w:rsidR="00CE23A2" w:rsidRPr="00D713CC" w:rsidRDefault="00CE23A2" w:rsidP="00087314">
      <w:pPr>
        <w:pStyle w:val="Nadpis1-neslovan"/>
        <w:rPr>
          <w:lang w:val="cs-CZ"/>
        </w:rPr>
      </w:pPr>
      <w:bookmarkStart w:id="26" w:name="_Toc58251186"/>
      <w:r w:rsidRPr="00D713CC">
        <w:rPr>
          <w:lang w:val="cs-CZ"/>
        </w:rPr>
        <w:lastRenderedPageBreak/>
        <w:t>Seznam příloh</w:t>
      </w:r>
      <w:bookmarkEnd w:id="26"/>
    </w:p>
    <w:p w14:paraId="5046BA7E" w14:textId="77777777" w:rsidR="00967347" w:rsidRDefault="00087314">
      <w:pPr>
        <w:pStyle w:val="Obsah1"/>
        <w:tabs>
          <w:tab w:val="right" w:leader="dot" w:pos="8493"/>
        </w:tabs>
        <w:rPr>
          <w:rFonts w:asciiTheme="minorHAnsi" w:eastAsiaTheme="minorEastAsia" w:hAnsiTheme="minorHAnsi" w:cstheme="minorBidi"/>
          <w:b w:val="0"/>
          <w:bCs w:val="0"/>
          <w:caps w:val="0"/>
          <w:noProof/>
          <w:sz w:val="22"/>
          <w:szCs w:val="22"/>
        </w:rPr>
      </w:pPr>
      <w:r w:rsidRPr="00D713CC">
        <w:fldChar w:fldCharType="begin"/>
      </w:r>
      <w:r w:rsidRPr="00D713CC">
        <w:instrText xml:space="preserve"> TOC \h \z \t "Příloha 1;1" </w:instrText>
      </w:r>
      <w:r w:rsidRPr="00D713CC">
        <w:fldChar w:fldCharType="separate"/>
      </w:r>
      <w:hyperlink w:anchor="_Toc56778062" w:history="1">
        <w:r w:rsidR="00967347" w:rsidRPr="0004799A">
          <w:rPr>
            <w:rStyle w:val="Hypertextovodkaz"/>
            <w:noProof/>
          </w:rPr>
          <w:t>Příloha A - Naměřené hodnoty</w:t>
        </w:r>
        <w:r w:rsidR="00967347">
          <w:rPr>
            <w:noProof/>
            <w:webHidden/>
          </w:rPr>
          <w:tab/>
        </w:r>
        <w:r w:rsidR="00967347">
          <w:rPr>
            <w:noProof/>
            <w:webHidden/>
          </w:rPr>
          <w:fldChar w:fldCharType="begin"/>
        </w:r>
        <w:r w:rsidR="00967347">
          <w:rPr>
            <w:noProof/>
            <w:webHidden/>
          </w:rPr>
          <w:instrText xml:space="preserve"> PAGEREF _Toc56778062 \h </w:instrText>
        </w:r>
        <w:r w:rsidR="00967347">
          <w:rPr>
            <w:noProof/>
            <w:webHidden/>
          </w:rPr>
        </w:r>
        <w:r w:rsidR="00967347">
          <w:rPr>
            <w:noProof/>
            <w:webHidden/>
          </w:rPr>
          <w:fldChar w:fldCharType="separate"/>
        </w:r>
        <w:r w:rsidR="00967347">
          <w:rPr>
            <w:noProof/>
            <w:webHidden/>
          </w:rPr>
          <w:t>23</w:t>
        </w:r>
        <w:r w:rsidR="00967347">
          <w:rPr>
            <w:noProof/>
            <w:webHidden/>
          </w:rPr>
          <w:fldChar w:fldCharType="end"/>
        </w:r>
      </w:hyperlink>
    </w:p>
    <w:p w14:paraId="446D618B" w14:textId="77777777" w:rsidR="00616C5A" w:rsidRPr="00D713CC" w:rsidRDefault="00087314" w:rsidP="00F96216">
      <w:pPr>
        <w:pStyle w:val="Seznamobrzk"/>
      </w:pPr>
      <w:r w:rsidRPr="00D713CC">
        <w:fldChar w:fldCharType="end"/>
      </w:r>
    </w:p>
    <w:p w14:paraId="3343FAC5" w14:textId="77777777" w:rsidR="00E40496" w:rsidRPr="00D713CC" w:rsidRDefault="00E40496" w:rsidP="0019118E">
      <w:pPr>
        <w:spacing w:line="276" w:lineRule="auto"/>
      </w:pPr>
    </w:p>
    <w:p w14:paraId="51F83946" w14:textId="77777777" w:rsidR="009648FE" w:rsidRPr="00D713CC" w:rsidRDefault="009648FE" w:rsidP="00F96216">
      <w:pPr>
        <w:pStyle w:val="Odstavecprvn"/>
      </w:pPr>
      <w:r w:rsidRPr="00D713CC">
        <w:t xml:space="preserve">Samotná část příloh je tvořena dvěma částmi „Seznamem příloh“ a jednotlivými přílohami označenými „Příloha </w:t>
      </w:r>
      <w:r w:rsidR="00BF4337">
        <w:t>A</w:t>
      </w:r>
      <w:r w:rsidRPr="00D713CC">
        <w:t xml:space="preserve">“ až „Příloha </w:t>
      </w:r>
      <w:r w:rsidR="00BF4337">
        <w:t>X</w:t>
      </w:r>
      <w:r w:rsidRPr="00D713CC">
        <w:t xml:space="preserve">“. Do příloh se dávají např. manuály, zdrojové kódy, rozsáhlé tabulky s naměřenými hodnotami, grafy apod. V případě, že taková data nejsou součástí práce, není třeba </w:t>
      </w:r>
      <w:r w:rsidR="00BF4337">
        <w:t>přílohy</w:t>
      </w:r>
      <w:r w:rsidRPr="00D713CC">
        <w:t xml:space="preserve"> uvádět vůbec.</w:t>
      </w:r>
    </w:p>
    <w:p w14:paraId="3ABA06E0" w14:textId="77777777" w:rsidR="009648FE" w:rsidRPr="00D713CC" w:rsidRDefault="009648FE" w:rsidP="00F96216">
      <w:pPr>
        <w:pStyle w:val="Odstavecprvn"/>
      </w:pPr>
    </w:p>
    <w:p w14:paraId="0DA68E0E" w14:textId="77777777" w:rsidR="00017C08" w:rsidRPr="00D713CC" w:rsidRDefault="009648FE" w:rsidP="00BF4337">
      <w:pPr>
        <w:pStyle w:val="Odstavecprvn"/>
      </w:pPr>
      <w:r w:rsidRPr="00D713CC">
        <w:t xml:space="preserve">Pokud je rozsah přílohy příliš velký (např. příliš velký počet tabulek, nebo mnoho stránek zdrojového kódu), do seznamu příloh lze uvést např. větu: „Příloha </w:t>
      </w:r>
      <w:r w:rsidR="00BF4337">
        <w:t>A</w:t>
      </w:r>
      <w:r w:rsidRPr="00D713CC">
        <w:t xml:space="preserve"> – Zdrojový kód programu je uložen na přiloženém CD“. V takovém případě musí být závěrečná práce doplněna CD, na kterém jsou příslušná data uložena a jasně označena.</w:t>
      </w:r>
    </w:p>
    <w:p w14:paraId="49A457EC" w14:textId="77777777" w:rsidR="00017C08" w:rsidRPr="00D713CC" w:rsidRDefault="00017C08" w:rsidP="0019118E">
      <w:pPr>
        <w:spacing w:line="276" w:lineRule="auto"/>
      </w:pPr>
    </w:p>
    <w:p w14:paraId="40CDD259" w14:textId="77777777" w:rsidR="00017C08" w:rsidRPr="00D713CC" w:rsidRDefault="00017C08" w:rsidP="0019118E">
      <w:pPr>
        <w:spacing w:line="276" w:lineRule="auto"/>
      </w:pPr>
    </w:p>
    <w:p w14:paraId="330B8377" w14:textId="77777777" w:rsidR="00017C08" w:rsidRPr="00D713CC" w:rsidRDefault="00017C08" w:rsidP="0019118E">
      <w:pPr>
        <w:spacing w:line="276" w:lineRule="auto"/>
      </w:pPr>
    </w:p>
    <w:p w14:paraId="5BBF2B9E" w14:textId="77777777" w:rsidR="00017C08" w:rsidRPr="00D713CC" w:rsidRDefault="00017C08" w:rsidP="0019118E">
      <w:pPr>
        <w:spacing w:line="276" w:lineRule="auto"/>
      </w:pPr>
    </w:p>
    <w:p w14:paraId="4FF93FDD" w14:textId="77777777" w:rsidR="00017C08" w:rsidRPr="00D713CC" w:rsidRDefault="00017C08" w:rsidP="0019118E">
      <w:pPr>
        <w:spacing w:line="276" w:lineRule="auto"/>
      </w:pPr>
    </w:p>
    <w:p w14:paraId="2813D79B" w14:textId="77777777" w:rsidR="00017C08" w:rsidRPr="00D713CC" w:rsidRDefault="00017C08" w:rsidP="0019118E">
      <w:pPr>
        <w:spacing w:line="276" w:lineRule="auto"/>
      </w:pPr>
    </w:p>
    <w:p w14:paraId="1C431261" w14:textId="77777777" w:rsidR="00017C08" w:rsidRPr="00D713CC" w:rsidRDefault="00017C08" w:rsidP="0019118E">
      <w:pPr>
        <w:spacing w:line="276" w:lineRule="auto"/>
      </w:pPr>
    </w:p>
    <w:p w14:paraId="5424C823" w14:textId="77777777" w:rsidR="00017C08" w:rsidRPr="00D713CC" w:rsidRDefault="00BF4337" w:rsidP="00CD3F5F">
      <w:pPr>
        <w:pStyle w:val="Ploha1"/>
      </w:pPr>
      <w:bookmarkStart w:id="27" w:name="_Toc56778062"/>
      <w:r>
        <w:lastRenderedPageBreak/>
        <w:t>N</w:t>
      </w:r>
      <w:r w:rsidR="00017C08" w:rsidRPr="00D713CC">
        <w:t>aměřen</w:t>
      </w:r>
      <w:r>
        <w:t>é</w:t>
      </w:r>
      <w:r w:rsidR="00017C08" w:rsidRPr="00D713CC">
        <w:t xml:space="preserve"> hodnot</w:t>
      </w:r>
      <w:r>
        <w:t>y</w:t>
      </w:r>
      <w:bookmarkEnd w:id="27"/>
    </w:p>
    <w:p w14:paraId="221EC9B3" w14:textId="77777777" w:rsidR="00081B74" w:rsidRPr="00D713CC" w:rsidRDefault="00081B74" w:rsidP="00081B74">
      <w:pPr>
        <w:pStyle w:val="Default"/>
      </w:pPr>
    </w:p>
    <w:p w14:paraId="122C897C" w14:textId="77777777" w:rsidR="00087314" w:rsidRPr="00D713CC" w:rsidRDefault="00087314" w:rsidP="00CD3F5F">
      <w:pPr>
        <w:pStyle w:val="Ploha2"/>
      </w:pPr>
      <w:r w:rsidRPr="00D713CC">
        <w:t>Tabulka naměřených hodnot</w:t>
      </w:r>
    </w:p>
    <w:p w14:paraId="51A30907" w14:textId="77777777" w:rsidR="00081B74" w:rsidRDefault="00081B74" w:rsidP="00081B74">
      <w:pPr>
        <w:pStyle w:val="Default"/>
      </w:pP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BF4337" w:rsidRPr="00BF4337" w14:paraId="5935BCBC" w14:textId="77777777" w:rsidTr="00BF4337">
        <w:trPr>
          <w:trHeight w:val="28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9E271C" w14:textId="77777777" w:rsidR="00BF4337" w:rsidRPr="00BF4337" w:rsidRDefault="00BF4337" w:rsidP="00BF4337">
            <w:pPr>
              <w:spacing w:line="240" w:lineRule="auto"/>
              <w:ind w:left="0"/>
              <w:jc w:val="center"/>
              <w:rPr>
                <w:rFonts w:ascii="Arial" w:hAnsi="Arial" w:cs="Arial"/>
                <w:b/>
                <w:bCs/>
                <w:sz w:val="20"/>
                <w:szCs w:val="20"/>
              </w:rPr>
            </w:pPr>
            <w:proofErr w:type="spellStart"/>
            <w:r w:rsidRPr="00BF4337">
              <w:rPr>
                <w:rFonts w:ascii="Arial" w:hAnsi="Arial" w:cs="Arial"/>
                <w:b/>
                <w:bCs/>
                <w:sz w:val="20"/>
                <w:szCs w:val="20"/>
              </w:rPr>
              <w:t>R</w:t>
            </w:r>
            <w:r w:rsidRPr="00BF4337">
              <w:rPr>
                <w:rFonts w:ascii="Arial" w:hAnsi="Arial" w:cs="Arial"/>
                <w:b/>
                <w:bCs/>
                <w:sz w:val="20"/>
                <w:szCs w:val="20"/>
                <w:vertAlign w:val="subscript"/>
              </w:rPr>
              <w:t>z</w:t>
            </w:r>
            <w:proofErr w:type="spellEnd"/>
            <w:r w:rsidRPr="00BF4337">
              <w:rPr>
                <w:rFonts w:ascii="Arial" w:hAnsi="Arial" w:cs="Arial"/>
                <w:b/>
                <w:bCs/>
                <w:sz w:val="20"/>
                <w:szCs w:val="20"/>
                <w:vertAlign w:val="subscript"/>
              </w:rPr>
              <w:t xml:space="preserve"> </w:t>
            </w:r>
            <w:r w:rsidRPr="00BF4337">
              <w:rPr>
                <w:rFonts w:ascii="Arial" w:hAnsi="Arial" w:cs="Arial"/>
                <w:b/>
                <w:bCs/>
                <w:sz w:val="20"/>
                <w:szCs w:val="20"/>
              </w:rPr>
              <w:t>(</w:t>
            </w:r>
            <w:r w:rsidRPr="00BF4337">
              <w:rPr>
                <w:rFonts w:ascii="Symbol" w:hAnsi="Symbol" w:cs="Arial"/>
                <w:b/>
                <w:bCs/>
                <w:sz w:val="20"/>
                <w:szCs w:val="20"/>
              </w:rPr>
              <w:t>W</w:t>
            </w:r>
            <w:r w:rsidRPr="00BF4337">
              <w:rPr>
                <w:rFonts w:ascii="Arial" w:hAnsi="Arial" w:cs="Arial"/>
                <w:b/>
                <w:bCs/>
                <w:sz w:val="20"/>
                <w:szCs w:val="20"/>
              </w:rPr>
              <w: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C4F47A6" w14:textId="77777777" w:rsidR="00BF4337" w:rsidRPr="00BF4337" w:rsidRDefault="00BF4337" w:rsidP="00BF4337">
            <w:pPr>
              <w:spacing w:line="240" w:lineRule="auto"/>
              <w:ind w:left="0"/>
              <w:jc w:val="center"/>
              <w:rPr>
                <w:rFonts w:ascii="Arial" w:hAnsi="Arial" w:cs="Arial"/>
                <w:b/>
                <w:bCs/>
                <w:sz w:val="20"/>
                <w:szCs w:val="20"/>
              </w:rPr>
            </w:pPr>
            <w:proofErr w:type="spellStart"/>
            <w:r w:rsidRPr="00BF4337">
              <w:rPr>
                <w:rFonts w:ascii="Arial" w:hAnsi="Arial" w:cs="Arial"/>
                <w:b/>
                <w:bCs/>
                <w:sz w:val="20"/>
                <w:szCs w:val="20"/>
              </w:rPr>
              <w:t>I</w:t>
            </w:r>
            <w:r w:rsidRPr="00BF4337">
              <w:rPr>
                <w:rFonts w:ascii="Arial" w:hAnsi="Arial" w:cs="Arial"/>
                <w:b/>
                <w:bCs/>
                <w:sz w:val="20"/>
                <w:szCs w:val="20"/>
                <w:vertAlign w:val="subscript"/>
              </w:rPr>
              <w:t>z</w:t>
            </w:r>
            <w:proofErr w:type="spellEnd"/>
            <w:r w:rsidRPr="00BF4337">
              <w:rPr>
                <w:rFonts w:ascii="Arial" w:hAnsi="Arial" w:cs="Arial"/>
                <w:b/>
                <w:bCs/>
                <w:sz w:val="20"/>
                <w:szCs w:val="20"/>
                <w:vertAlign w:val="subscript"/>
              </w:rPr>
              <w:t xml:space="preserve"> </w:t>
            </w:r>
            <w:r w:rsidRPr="00BF4337">
              <w:rPr>
                <w:rFonts w:ascii="Arial" w:hAnsi="Arial" w:cs="Arial"/>
                <w:b/>
                <w:bCs/>
                <w:sz w:val="20"/>
                <w:szCs w:val="20"/>
              </w:rPr>
              <w:t>(A)</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87C6320" w14:textId="77777777" w:rsidR="00BF4337" w:rsidRPr="00BF4337" w:rsidRDefault="00BF4337" w:rsidP="00BF4337">
            <w:pPr>
              <w:spacing w:line="240" w:lineRule="auto"/>
              <w:ind w:left="0"/>
              <w:jc w:val="center"/>
              <w:rPr>
                <w:rFonts w:ascii="Arial" w:hAnsi="Arial" w:cs="Arial"/>
                <w:b/>
                <w:bCs/>
                <w:sz w:val="20"/>
                <w:szCs w:val="20"/>
              </w:rPr>
            </w:pPr>
            <w:proofErr w:type="spellStart"/>
            <w:r w:rsidRPr="00BF4337">
              <w:rPr>
                <w:rFonts w:ascii="Arial" w:hAnsi="Arial" w:cs="Arial"/>
                <w:b/>
                <w:bCs/>
                <w:sz w:val="20"/>
                <w:szCs w:val="20"/>
              </w:rPr>
              <w:t>U</w:t>
            </w:r>
            <w:r w:rsidRPr="00BF4337">
              <w:rPr>
                <w:rFonts w:ascii="Arial" w:hAnsi="Arial" w:cs="Arial"/>
                <w:b/>
                <w:bCs/>
                <w:sz w:val="20"/>
                <w:szCs w:val="20"/>
                <w:vertAlign w:val="subscript"/>
              </w:rPr>
              <w:t>z</w:t>
            </w:r>
            <w:proofErr w:type="spellEnd"/>
            <w:r w:rsidRPr="00BF4337">
              <w:rPr>
                <w:rFonts w:ascii="Arial" w:hAnsi="Arial" w:cs="Arial"/>
                <w:b/>
                <w:bCs/>
                <w:sz w:val="20"/>
                <w:szCs w:val="20"/>
                <w:vertAlign w:val="subscript"/>
              </w:rPr>
              <w:t xml:space="preserve"> </w:t>
            </w:r>
            <w:r w:rsidRPr="00BF4337">
              <w:rPr>
                <w:rFonts w:ascii="Arial" w:hAnsi="Arial" w:cs="Arial"/>
                <w:b/>
                <w:bCs/>
                <w:sz w:val="20"/>
                <w:szCs w:val="20"/>
              </w:rPr>
              <w:t>(V)</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6F3A8D3" w14:textId="77777777" w:rsidR="00BF4337" w:rsidRPr="00BF4337" w:rsidRDefault="00BF4337" w:rsidP="00BF4337">
            <w:pPr>
              <w:spacing w:line="240" w:lineRule="auto"/>
              <w:ind w:left="0"/>
              <w:jc w:val="center"/>
              <w:rPr>
                <w:rFonts w:ascii="Arial" w:hAnsi="Arial" w:cs="Arial"/>
                <w:b/>
                <w:bCs/>
                <w:sz w:val="20"/>
                <w:szCs w:val="20"/>
              </w:rPr>
            </w:pPr>
            <w:proofErr w:type="spellStart"/>
            <w:r w:rsidRPr="00BF4337">
              <w:rPr>
                <w:rFonts w:ascii="Arial" w:hAnsi="Arial" w:cs="Arial"/>
                <w:b/>
                <w:bCs/>
                <w:sz w:val="20"/>
                <w:szCs w:val="20"/>
              </w:rPr>
              <w:t>P</w:t>
            </w:r>
            <w:r w:rsidRPr="00BF4337">
              <w:rPr>
                <w:rFonts w:ascii="Arial" w:hAnsi="Arial" w:cs="Arial"/>
                <w:b/>
                <w:bCs/>
                <w:sz w:val="20"/>
                <w:szCs w:val="20"/>
                <w:vertAlign w:val="subscript"/>
              </w:rPr>
              <w:t>i</w:t>
            </w:r>
            <w:proofErr w:type="spellEnd"/>
            <w:r w:rsidRPr="00BF4337">
              <w:rPr>
                <w:rFonts w:ascii="Arial" w:hAnsi="Arial" w:cs="Arial"/>
                <w:b/>
                <w:bCs/>
                <w:sz w:val="20"/>
                <w:szCs w:val="20"/>
                <w:vertAlign w:val="subscript"/>
              </w:rPr>
              <w:t xml:space="preserve"> </w:t>
            </w:r>
            <w:r w:rsidRPr="00BF4337">
              <w:rPr>
                <w:rFonts w:ascii="Arial" w:hAnsi="Arial" w:cs="Arial"/>
                <w:b/>
                <w:bCs/>
                <w:sz w:val="20"/>
                <w:szCs w:val="20"/>
              </w:rPr>
              <w:t>(W)</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CA09D90" w14:textId="77777777" w:rsidR="00BF4337" w:rsidRPr="00BF4337" w:rsidRDefault="00BF4337" w:rsidP="00BF4337">
            <w:pPr>
              <w:spacing w:line="240" w:lineRule="auto"/>
              <w:ind w:left="0"/>
              <w:jc w:val="center"/>
              <w:rPr>
                <w:rFonts w:ascii="Arial" w:hAnsi="Arial" w:cs="Arial"/>
                <w:b/>
                <w:bCs/>
                <w:sz w:val="20"/>
                <w:szCs w:val="20"/>
              </w:rPr>
            </w:pPr>
            <w:proofErr w:type="spellStart"/>
            <w:r w:rsidRPr="00BF4337">
              <w:rPr>
                <w:rFonts w:ascii="Arial" w:hAnsi="Arial" w:cs="Arial"/>
                <w:b/>
                <w:bCs/>
                <w:sz w:val="20"/>
                <w:szCs w:val="20"/>
              </w:rPr>
              <w:t>P</w:t>
            </w:r>
            <w:r w:rsidRPr="00BF4337">
              <w:rPr>
                <w:rFonts w:ascii="Arial" w:hAnsi="Arial" w:cs="Arial"/>
                <w:b/>
                <w:bCs/>
                <w:sz w:val="20"/>
                <w:szCs w:val="20"/>
                <w:vertAlign w:val="subscript"/>
              </w:rPr>
              <w:t>z</w:t>
            </w:r>
            <w:proofErr w:type="spellEnd"/>
            <w:r w:rsidRPr="00BF4337">
              <w:rPr>
                <w:rFonts w:ascii="Arial" w:hAnsi="Arial" w:cs="Arial"/>
                <w:b/>
                <w:bCs/>
                <w:sz w:val="20"/>
                <w:szCs w:val="20"/>
              </w:rPr>
              <w:t xml:space="preserve"> (W)</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8C98145" w14:textId="77777777" w:rsidR="00BF4337" w:rsidRPr="00BF4337" w:rsidRDefault="00BF4337" w:rsidP="00BF4337">
            <w:pPr>
              <w:spacing w:line="240" w:lineRule="auto"/>
              <w:ind w:left="0"/>
              <w:jc w:val="center"/>
              <w:rPr>
                <w:rFonts w:ascii="Arial" w:hAnsi="Arial" w:cs="Arial"/>
                <w:b/>
                <w:bCs/>
                <w:sz w:val="20"/>
                <w:szCs w:val="20"/>
              </w:rPr>
            </w:pPr>
            <w:r w:rsidRPr="00BF4337">
              <w:rPr>
                <w:rFonts w:ascii="Arial" w:hAnsi="Arial" w:cs="Arial"/>
                <w:b/>
                <w:bCs/>
                <w:sz w:val="20"/>
                <w:szCs w:val="20"/>
              </w:rPr>
              <w:t>P (W)</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570F362" w14:textId="77777777" w:rsidR="00BF4337" w:rsidRPr="00BF4337" w:rsidRDefault="00BF4337" w:rsidP="00BF4337">
            <w:pPr>
              <w:spacing w:line="240" w:lineRule="auto"/>
              <w:ind w:left="0"/>
              <w:jc w:val="center"/>
              <w:rPr>
                <w:rFonts w:ascii="Symbol" w:hAnsi="Symbol" w:cs="Arial"/>
                <w:b/>
                <w:bCs/>
                <w:sz w:val="20"/>
                <w:szCs w:val="20"/>
              </w:rPr>
            </w:pPr>
            <w:r w:rsidRPr="00BF4337">
              <w:rPr>
                <w:rFonts w:ascii="Symbol" w:hAnsi="Symbol" w:cs="Arial"/>
                <w:b/>
                <w:bCs/>
                <w:sz w:val="20"/>
                <w:szCs w:val="20"/>
              </w:rPr>
              <w:t>h</w:t>
            </w:r>
          </w:p>
        </w:tc>
      </w:tr>
      <w:tr w:rsidR="00BF4337" w:rsidRPr="00BF4337" w14:paraId="2067A47A" w14:textId="77777777" w:rsidTr="00BF4337">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D9652BB"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10</w:t>
            </w:r>
          </w:p>
        </w:tc>
        <w:tc>
          <w:tcPr>
            <w:tcW w:w="960" w:type="dxa"/>
            <w:tcBorders>
              <w:top w:val="nil"/>
              <w:left w:val="nil"/>
              <w:bottom w:val="single" w:sz="4" w:space="0" w:color="auto"/>
              <w:right w:val="single" w:sz="4" w:space="0" w:color="auto"/>
            </w:tcBorders>
            <w:shd w:val="clear" w:color="auto" w:fill="auto"/>
            <w:noWrap/>
            <w:vAlign w:val="bottom"/>
            <w:hideMark/>
          </w:tcPr>
          <w:p w14:paraId="0AF0D95B"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4,000</w:t>
            </w:r>
          </w:p>
        </w:tc>
        <w:tc>
          <w:tcPr>
            <w:tcW w:w="960" w:type="dxa"/>
            <w:tcBorders>
              <w:top w:val="nil"/>
              <w:left w:val="nil"/>
              <w:bottom w:val="single" w:sz="4" w:space="0" w:color="auto"/>
              <w:right w:val="single" w:sz="4" w:space="0" w:color="auto"/>
            </w:tcBorders>
            <w:shd w:val="clear" w:color="auto" w:fill="auto"/>
            <w:noWrap/>
            <w:vAlign w:val="bottom"/>
            <w:hideMark/>
          </w:tcPr>
          <w:p w14:paraId="54CF30A1"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40,00</w:t>
            </w:r>
          </w:p>
        </w:tc>
        <w:tc>
          <w:tcPr>
            <w:tcW w:w="960" w:type="dxa"/>
            <w:tcBorders>
              <w:top w:val="nil"/>
              <w:left w:val="nil"/>
              <w:bottom w:val="single" w:sz="4" w:space="0" w:color="auto"/>
              <w:right w:val="single" w:sz="4" w:space="0" w:color="auto"/>
            </w:tcBorders>
            <w:shd w:val="clear" w:color="auto" w:fill="auto"/>
            <w:noWrap/>
            <w:vAlign w:val="bottom"/>
            <w:hideMark/>
          </w:tcPr>
          <w:p w14:paraId="2B896FA6"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320,00</w:t>
            </w:r>
          </w:p>
        </w:tc>
        <w:tc>
          <w:tcPr>
            <w:tcW w:w="960" w:type="dxa"/>
            <w:tcBorders>
              <w:top w:val="nil"/>
              <w:left w:val="nil"/>
              <w:bottom w:val="single" w:sz="4" w:space="0" w:color="auto"/>
              <w:right w:val="single" w:sz="4" w:space="0" w:color="auto"/>
            </w:tcBorders>
            <w:shd w:val="clear" w:color="auto" w:fill="auto"/>
            <w:noWrap/>
            <w:vAlign w:val="bottom"/>
            <w:hideMark/>
          </w:tcPr>
          <w:p w14:paraId="528D0101"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160,00</w:t>
            </w:r>
          </w:p>
        </w:tc>
        <w:tc>
          <w:tcPr>
            <w:tcW w:w="960" w:type="dxa"/>
            <w:tcBorders>
              <w:top w:val="nil"/>
              <w:left w:val="nil"/>
              <w:bottom w:val="single" w:sz="4" w:space="0" w:color="auto"/>
              <w:right w:val="single" w:sz="4" w:space="0" w:color="auto"/>
            </w:tcBorders>
            <w:shd w:val="clear" w:color="auto" w:fill="auto"/>
            <w:noWrap/>
            <w:vAlign w:val="bottom"/>
            <w:hideMark/>
          </w:tcPr>
          <w:p w14:paraId="066C6B11"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480,00</w:t>
            </w:r>
          </w:p>
        </w:tc>
        <w:tc>
          <w:tcPr>
            <w:tcW w:w="960" w:type="dxa"/>
            <w:tcBorders>
              <w:top w:val="nil"/>
              <w:left w:val="nil"/>
              <w:bottom w:val="single" w:sz="4" w:space="0" w:color="auto"/>
              <w:right w:val="single" w:sz="4" w:space="0" w:color="auto"/>
            </w:tcBorders>
            <w:shd w:val="clear" w:color="auto" w:fill="auto"/>
            <w:noWrap/>
            <w:vAlign w:val="bottom"/>
            <w:hideMark/>
          </w:tcPr>
          <w:p w14:paraId="08542DA4"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33,33%</w:t>
            </w:r>
          </w:p>
        </w:tc>
      </w:tr>
      <w:tr w:rsidR="00BF4337" w:rsidRPr="00BF4337" w14:paraId="3289334D" w14:textId="77777777" w:rsidTr="00BF4337">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1DA321"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15</w:t>
            </w:r>
          </w:p>
        </w:tc>
        <w:tc>
          <w:tcPr>
            <w:tcW w:w="960" w:type="dxa"/>
            <w:tcBorders>
              <w:top w:val="nil"/>
              <w:left w:val="nil"/>
              <w:bottom w:val="single" w:sz="4" w:space="0" w:color="auto"/>
              <w:right w:val="single" w:sz="4" w:space="0" w:color="auto"/>
            </w:tcBorders>
            <w:shd w:val="clear" w:color="auto" w:fill="auto"/>
            <w:noWrap/>
            <w:vAlign w:val="bottom"/>
            <w:hideMark/>
          </w:tcPr>
          <w:p w14:paraId="6307F56A"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3,429</w:t>
            </w:r>
          </w:p>
        </w:tc>
        <w:tc>
          <w:tcPr>
            <w:tcW w:w="960" w:type="dxa"/>
            <w:tcBorders>
              <w:top w:val="nil"/>
              <w:left w:val="nil"/>
              <w:bottom w:val="single" w:sz="4" w:space="0" w:color="auto"/>
              <w:right w:val="single" w:sz="4" w:space="0" w:color="auto"/>
            </w:tcBorders>
            <w:shd w:val="clear" w:color="auto" w:fill="auto"/>
            <w:noWrap/>
            <w:vAlign w:val="bottom"/>
            <w:hideMark/>
          </w:tcPr>
          <w:p w14:paraId="435EC7D6"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51,43</w:t>
            </w:r>
          </w:p>
        </w:tc>
        <w:tc>
          <w:tcPr>
            <w:tcW w:w="960" w:type="dxa"/>
            <w:tcBorders>
              <w:top w:val="nil"/>
              <w:left w:val="nil"/>
              <w:bottom w:val="single" w:sz="4" w:space="0" w:color="auto"/>
              <w:right w:val="single" w:sz="4" w:space="0" w:color="auto"/>
            </w:tcBorders>
            <w:shd w:val="clear" w:color="auto" w:fill="auto"/>
            <w:noWrap/>
            <w:vAlign w:val="bottom"/>
            <w:hideMark/>
          </w:tcPr>
          <w:p w14:paraId="26253EE6"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235,10</w:t>
            </w:r>
          </w:p>
        </w:tc>
        <w:tc>
          <w:tcPr>
            <w:tcW w:w="960" w:type="dxa"/>
            <w:tcBorders>
              <w:top w:val="nil"/>
              <w:left w:val="nil"/>
              <w:bottom w:val="single" w:sz="4" w:space="0" w:color="auto"/>
              <w:right w:val="single" w:sz="4" w:space="0" w:color="auto"/>
            </w:tcBorders>
            <w:shd w:val="clear" w:color="auto" w:fill="auto"/>
            <w:noWrap/>
            <w:vAlign w:val="bottom"/>
            <w:hideMark/>
          </w:tcPr>
          <w:p w14:paraId="7DEAD571"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176,33</w:t>
            </w:r>
          </w:p>
        </w:tc>
        <w:tc>
          <w:tcPr>
            <w:tcW w:w="960" w:type="dxa"/>
            <w:tcBorders>
              <w:top w:val="nil"/>
              <w:left w:val="nil"/>
              <w:bottom w:val="single" w:sz="4" w:space="0" w:color="auto"/>
              <w:right w:val="single" w:sz="4" w:space="0" w:color="auto"/>
            </w:tcBorders>
            <w:shd w:val="clear" w:color="auto" w:fill="auto"/>
            <w:noWrap/>
            <w:vAlign w:val="bottom"/>
            <w:hideMark/>
          </w:tcPr>
          <w:p w14:paraId="350B52BA"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411,43</w:t>
            </w:r>
          </w:p>
        </w:tc>
        <w:tc>
          <w:tcPr>
            <w:tcW w:w="960" w:type="dxa"/>
            <w:tcBorders>
              <w:top w:val="nil"/>
              <w:left w:val="nil"/>
              <w:bottom w:val="single" w:sz="4" w:space="0" w:color="auto"/>
              <w:right w:val="single" w:sz="4" w:space="0" w:color="auto"/>
            </w:tcBorders>
            <w:shd w:val="clear" w:color="auto" w:fill="auto"/>
            <w:noWrap/>
            <w:vAlign w:val="bottom"/>
            <w:hideMark/>
          </w:tcPr>
          <w:p w14:paraId="0E717B05"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42,86%</w:t>
            </w:r>
          </w:p>
        </w:tc>
      </w:tr>
      <w:tr w:rsidR="00BF4337" w:rsidRPr="00BF4337" w14:paraId="06AB61B4" w14:textId="77777777" w:rsidTr="00BF4337">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481EB8F"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20</w:t>
            </w:r>
          </w:p>
        </w:tc>
        <w:tc>
          <w:tcPr>
            <w:tcW w:w="960" w:type="dxa"/>
            <w:tcBorders>
              <w:top w:val="nil"/>
              <w:left w:val="nil"/>
              <w:bottom w:val="single" w:sz="4" w:space="0" w:color="auto"/>
              <w:right w:val="single" w:sz="4" w:space="0" w:color="auto"/>
            </w:tcBorders>
            <w:shd w:val="clear" w:color="auto" w:fill="auto"/>
            <w:noWrap/>
            <w:vAlign w:val="bottom"/>
            <w:hideMark/>
          </w:tcPr>
          <w:p w14:paraId="1736BDF2"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3,000</w:t>
            </w:r>
          </w:p>
        </w:tc>
        <w:tc>
          <w:tcPr>
            <w:tcW w:w="960" w:type="dxa"/>
            <w:tcBorders>
              <w:top w:val="nil"/>
              <w:left w:val="nil"/>
              <w:bottom w:val="single" w:sz="4" w:space="0" w:color="auto"/>
              <w:right w:val="single" w:sz="4" w:space="0" w:color="auto"/>
            </w:tcBorders>
            <w:shd w:val="clear" w:color="auto" w:fill="auto"/>
            <w:noWrap/>
            <w:vAlign w:val="bottom"/>
            <w:hideMark/>
          </w:tcPr>
          <w:p w14:paraId="2A219D18"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60,00</w:t>
            </w:r>
          </w:p>
        </w:tc>
        <w:tc>
          <w:tcPr>
            <w:tcW w:w="960" w:type="dxa"/>
            <w:tcBorders>
              <w:top w:val="nil"/>
              <w:left w:val="nil"/>
              <w:bottom w:val="single" w:sz="4" w:space="0" w:color="auto"/>
              <w:right w:val="single" w:sz="4" w:space="0" w:color="auto"/>
            </w:tcBorders>
            <w:shd w:val="clear" w:color="auto" w:fill="auto"/>
            <w:noWrap/>
            <w:vAlign w:val="bottom"/>
            <w:hideMark/>
          </w:tcPr>
          <w:p w14:paraId="669473B0"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180,00</w:t>
            </w:r>
          </w:p>
        </w:tc>
        <w:tc>
          <w:tcPr>
            <w:tcW w:w="960" w:type="dxa"/>
            <w:tcBorders>
              <w:top w:val="nil"/>
              <w:left w:val="nil"/>
              <w:bottom w:val="single" w:sz="4" w:space="0" w:color="auto"/>
              <w:right w:val="single" w:sz="4" w:space="0" w:color="auto"/>
            </w:tcBorders>
            <w:shd w:val="clear" w:color="auto" w:fill="auto"/>
            <w:noWrap/>
            <w:vAlign w:val="bottom"/>
            <w:hideMark/>
          </w:tcPr>
          <w:p w14:paraId="68271C33"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180,00</w:t>
            </w:r>
          </w:p>
        </w:tc>
        <w:tc>
          <w:tcPr>
            <w:tcW w:w="960" w:type="dxa"/>
            <w:tcBorders>
              <w:top w:val="nil"/>
              <w:left w:val="nil"/>
              <w:bottom w:val="single" w:sz="4" w:space="0" w:color="auto"/>
              <w:right w:val="single" w:sz="4" w:space="0" w:color="auto"/>
            </w:tcBorders>
            <w:shd w:val="clear" w:color="auto" w:fill="auto"/>
            <w:noWrap/>
            <w:vAlign w:val="bottom"/>
            <w:hideMark/>
          </w:tcPr>
          <w:p w14:paraId="3F71B4A2"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360,00</w:t>
            </w:r>
          </w:p>
        </w:tc>
        <w:tc>
          <w:tcPr>
            <w:tcW w:w="960" w:type="dxa"/>
            <w:tcBorders>
              <w:top w:val="nil"/>
              <w:left w:val="nil"/>
              <w:bottom w:val="single" w:sz="4" w:space="0" w:color="auto"/>
              <w:right w:val="single" w:sz="4" w:space="0" w:color="auto"/>
            </w:tcBorders>
            <w:shd w:val="clear" w:color="auto" w:fill="auto"/>
            <w:noWrap/>
            <w:vAlign w:val="bottom"/>
            <w:hideMark/>
          </w:tcPr>
          <w:p w14:paraId="082B781B"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50,00%</w:t>
            </w:r>
          </w:p>
        </w:tc>
      </w:tr>
      <w:tr w:rsidR="00BF4337" w:rsidRPr="00BF4337" w14:paraId="26EA6AFE" w14:textId="77777777" w:rsidTr="00BF4337">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7CFEB36"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25</w:t>
            </w:r>
          </w:p>
        </w:tc>
        <w:tc>
          <w:tcPr>
            <w:tcW w:w="960" w:type="dxa"/>
            <w:tcBorders>
              <w:top w:val="nil"/>
              <w:left w:val="nil"/>
              <w:bottom w:val="single" w:sz="4" w:space="0" w:color="auto"/>
              <w:right w:val="single" w:sz="4" w:space="0" w:color="auto"/>
            </w:tcBorders>
            <w:shd w:val="clear" w:color="auto" w:fill="auto"/>
            <w:noWrap/>
            <w:vAlign w:val="bottom"/>
            <w:hideMark/>
          </w:tcPr>
          <w:p w14:paraId="7E7F78FD"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2,667</w:t>
            </w:r>
          </w:p>
        </w:tc>
        <w:tc>
          <w:tcPr>
            <w:tcW w:w="960" w:type="dxa"/>
            <w:tcBorders>
              <w:top w:val="nil"/>
              <w:left w:val="nil"/>
              <w:bottom w:val="single" w:sz="4" w:space="0" w:color="auto"/>
              <w:right w:val="single" w:sz="4" w:space="0" w:color="auto"/>
            </w:tcBorders>
            <w:shd w:val="clear" w:color="auto" w:fill="auto"/>
            <w:noWrap/>
            <w:vAlign w:val="bottom"/>
            <w:hideMark/>
          </w:tcPr>
          <w:p w14:paraId="7B518435"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66,67</w:t>
            </w:r>
          </w:p>
        </w:tc>
        <w:tc>
          <w:tcPr>
            <w:tcW w:w="960" w:type="dxa"/>
            <w:tcBorders>
              <w:top w:val="nil"/>
              <w:left w:val="nil"/>
              <w:bottom w:val="single" w:sz="4" w:space="0" w:color="auto"/>
              <w:right w:val="single" w:sz="4" w:space="0" w:color="auto"/>
            </w:tcBorders>
            <w:shd w:val="clear" w:color="auto" w:fill="auto"/>
            <w:noWrap/>
            <w:vAlign w:val="bottom"/>
            <w:hideMark/>
          </w:tcPr>
          <w:p w14:paraId="0149E0AA"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142,22</w:t>
            </w:r>
          </w:p>
        </w:tc>
        <w:tc>
          <w:tcPr>
            <w:tcW w:w="960" w:type="dxa"/>
            <w:tcBorders>
              <w:top w:val="nil"/>
              <w:left w:val="nil"/>
              <w:bottom w:val="single" w:sz="4" w:space="0" w:color="auto"/>
              <w:right w:val="single" w:sz="4" w:space="0" w:color="auto"/>
            </w:tcBorders>
            <w:shd w:val="clear" w:color="auto" w:fill="auto"/>
            <w:noWrap/>
            <w:vAlign w:val="bottom"/>
            <w:hideMark/>
          </w:tcPr>
          <w:p w14:paraId="0A3C9388"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177,78</w:t>
            </w:r>
          </w:p>
        </w:tc>
        <w:tc>
          <w:tcPr>
            <w:tcW w:w="960" w:type="dxa"/>
            <w:tcBorders>
              <w:top w:val="nil"/>
              <w:left w:val="nil"/>
              <w:bottom w:val="single" w:sz="4" w:space="0" w:color="auto"/>
              <w:right w:val="single" w:sz="4" w:space="0" w:color="auto"/>
            </w:tcBorders>
            <w:shd w:val="clear" w:color="auto" w:fill="auto"/>
            <w:noWrap/>
            <w:vAlign w:val="bottom"/>
            <w:hideMark/>
          </w:tcPr>
          <w:p w14:paraId="50F47D9B"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320,00</w:t>
            </w:r>
          </w:p>
        </w:tc>
        <w:tc>
          <w:tcPr>
            <w:tcW w:w="960" w:type="dxa"/>
            <w:tcBorders>
              <w:top w:val="nil"/>
              <w:left w:val="nil"/>
              <w:bottom w:val="single" w:sz="4" w:space="0" w:color="auto"/>
              <w:right w:val="single" w:sz="4" w:space="0" w:color="auto"/>
            </w:tcBorders>
            <w:shd w:val="clear" w:color="auto" w:fill="auto"/>
            <w:noWrap/>
            <w:vAlign w:val="bottom"/>
            <w:hideMark/>
          </w:tcPr>
          <w:p w14:paraId="4E83874D"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55,56%</w:t>
            </w:r>
          </w:p>
        </w:tc>
      </w:tr>
      <w:tr w:rsidR="00BF4337" w:rsidRPr="00BF4337" w14:paraId="10C82D8D" w14:textId="77777777" w:rsidTr="00BF4337">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1759D5"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40</w:t>
            </w:r>
          </w:p>
        </w:tc>
        <w:tc>
          <w:tcPr>
            <w:tcW w:w="960" w:type="dxa"/>
            <w:tcBorders>
              <w:top w:val="nil"/>
              <w:left w:val="nil"/>
              <w:bottom w:val="single" w:sz="4" w:space="0" w:color="auto"/>
              <w:right w:val="single" w:sz="4" w:space="0" w:color="auto"/>
            </w:tcBorders>
            <w:shd w:val="clear" w:color="auto" w:fill="auto"/>
            <w:noWrap/>
            <w:vAlign w:val="bottom"/>
            <w:hideMark/>
          </w:tcPr>
          <w:p w14:paraId="3CDE05C3"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2,000</w:t>
            </w:r>
          </w:p>
        </w:tc>
        <w:tc>
          <w:tcPr>
            <w:tcW w:w="960" w:type="dxa"/>
            <w:tcBorders>
              <w:top w:val="nil"/>
              <w:left w:val="nil"/>
              <w:bottom w:val="single" w:sz="4" w:space="0" w:color="auto"/>
              <w:right w:val="single" w:sz="4" w:space="0" w:color="auto"/>
            </w:tcBorders>
            <w:shd w:val="clear" w:color="auto" w:fill="auto"/>
            <w:noWrap/>
            <w:vAlign w:val="bottom"/>
            <w:hideMark/>
          </w:tcPr>
          <w:p w14:paraId="2C8FEB53"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80,00</w:t>
            </w:r>
          </w:p>
        </w:tc>
        <w:tc>
          <w:tcPr>
            <w:tcW w:w="960" w:type="dxa"/>
            <w:tcBorders>
              <w:top w:val="nil"/>
              <w:left w:val="nil"/>
              <w:bottom w:val="single" w:sz="4" w:space="0" w:color="auto"/>
              <w:right w:val="single" w:sz="4" w:space="0" w:color="auto"/>
            </w:tcBorders>
            <w:shd w:val="clear" w:color="auto" w:fill="auto"/>
            <w:noWrap/>
            <w:vAlign w:val="bottom"/>
            <w:hideMark/>
          </w:tcPr>
          <w:p w14:paraId="28438EB1"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80,00</w:t>
            </w:r>
          </w:p>
        </w:tc>
        <w:tc>
          <w:tcPr>
            <w:tcW w:w="960" w:type="dxa"/>
            <w:tcBorders>
              <w:top w:val="nil"/>
              <w:left w:val="nil"/>
              <w:bottom w:val="single" w:sz="4" w:space="0" w:color="auto"/>
              <w:right w:val="single" w:sz="4" w:space="0" w:color="auto"/>
            </w:tcBorders>
            <w:shd w:val="clear" w:color="auto" w:fill="auto"/>
            <w:noWrap/>
            <w:vAlign w:val="bottom"/>
            <w:hideMark/>
          </w:tcPr>
          <w:p w14:paraId="42C5F757"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160,00</w:t>
            </w:r>
          </w:p>
        </w:tc>
        <w:tc>
          <w:tcPr>
            <w:tcW w:w="960" w:type="dxa"/>
            <w:tcBorders>
              <w:top w:val="nil"/>
              <w:left w:val="nil"/>
              <w:bottom w:val="single" w:sz="4" w:space="0" w:color="auto"/>
              <w:right w:val="single" w:sz="4" w:space="0" w:color="auto"/>
            </w:tcBorders>
            <w:shd w:val="clear" w:color="auto" w:fill="auto"/>
            <w:noWrap/>
            <w:vAlign w:val="bottom"/>
            <w:hideMark/>
          </w:tcPr>
          <w:p w14:paraId="3FAE92AE"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240,00</w:t>
            </w:r>
          </w:p>
        </w:tc>
        <w:tc>
          <w:tcPr>
            <w:tcW w:w="960" w:type="dxa"/>
            <w:tcBorders>
              <w:top w:val="nil"/>
              <w:left w:val="nil"/>
              <w:bottom w:val="single" w:sz="4" w:space="0" w:color="auto"/>
              <w:right w:val="single" w:sz="4" w:space="0" w:color="auto"/>
            </w:tcBorders>
            <w:shd w:val="clear" w:color="auto" w:fill="auto"/>
            <w:noWrap/>
            <w:vAlign w:val="bottom"/>
            <w:hideMark/>
          </w:tcPr>
          <w:p w14:paraId="273E0164" w14:textId="77777777" w:rsidR="00BF4337" w:rsidRPr="00BF4337" w:rsidRDefault="00BF4337" w:rsidP="00BF4337">
            <w:pPr>
              <w:spacing w:line="240" w:lineRule="auto"/>
              <w:ind w:left="0"/>
              <w:jc w:val="right"/>
              <w:rPr>
                <w:rFonts w:ascii="Arial" w:hAnsi="Arial" w:cs="Arial"/>
                <w:sz w:val="20"/>
                <w:szCs w:val="20"/>
              </w:rPr>
            </w:pPr>
            <w:r w:rsidRPr="00BF4337">
              <w:rPr>
                <w:rFonts w:ascii="Arial" w:hAnsi="Arial" w:cs="Arial"/>
                <w:sz w:val="20"/>
                <w:szCs w:val="20"/>
              </w:rPr>
              <w:t>66,67%</w:t>
            </w:r>
          </w:p>
        </w:tc>
      </w:tr>
    </w:tbl>
    <w:p w14:paraId="6A8833FD" w14:textId="77777777" w:rsidR="00BF4337" w:rsidRPr="00D713CC" w:rsidRDefault="00BF4337" w:rsidP="00081B74">
      <w:pPr>
        <w:pStyle w:val="Default"/>
      </w:pPr>
    </w:p>
    <w:p w14:paraId="063F72D7" w14:textId="77777777" w:rsidR="00017C08" w:rsidRDefault="00017C08" w:rsidP="00BF4337">
      <w:pPr>
        <w:pStyle w:val="Ploha2"/>
      </w:pPr>
      <w:r w:rsidRPr="00D713CC">
        <w:t>Naměřené průběhy</w:t>
      </w:r>
      <w:r w:rsidR="009648FE" w:rsidRPr="00D713CC">
        <w:t xml:space="preserve"> </w:t>
      </w:r>
      <w:r w:rsidR="00BF4337">
        <w:t>–</w:t>
      </w:r>
      <w:r w:rsidR="009648FE" w:rsidRPr="00D713CC">
        <w:t xml:space="preserve"> grafy</w:t>
      </w:r>
    </w:p>
    <w:p w14:paraId="4B25543B" w14:textId="05487F1B" w:rsidR="00B60BDE" w:rsidRDefault="00BF4337" w:rsidP="00BF4337">
      <w:pPr>
        <w:pStyle w:val="Prvnodstavec"/>
      </w:pPr>
      <w:r>
        <w:rPr>
          <w:noProof/>
        </w:rPr>
        <w:drawing>
          <wp:inline distT="0" distB="0" distL="0" distR="0" wp14:anchorId="4335ABF0" wp14:editId="7D11DB91">
            <wp:extent cx="4905375" cy="3924300"/>
            <wp:effectExtent l="0" t="0" r="9525" b="0"/>
            <wp:docPr id="6" name="Graf 6">
              <a:extLst xmlns:a="http://schemas.openxmlformats.org/drawingml/2006/main">
                <a:ext uri="{FF2B5EF4-FFF2-40B4-BE49-F238E27FC236}">
                  <a16:creationId xmlns:a16="http://schemas.microsoft.com/office/drawing/2014/main" id="{7C12B759-CDFF-42D5-BE55-EF3DC2120B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940E2F5" w14:textId="77777777" w:rsidR="00B60BDE" w:rsidRDefault="00B60BDE">
      <w:pPr>
        <w:spacing w:line="240" w:lineRule="auto"/>
        <w:ind w:left="0"/>
        <w:rPr>
          <w:color w:val="000000"/>
          <w:szCs w:val="20"/>
        </w:rPr>
      </w:pPr>
      <w:r>
        <w:br w:type="page"/>
      </w:r>
    </w:p>
    <w:p w14:paraId="5AF8D626" w14:textId="441888CF" w:rsidR="00B60BDE" w:rsidRDefault="00B60BDE" w:rsidP="00B60BDE">
      <w:pPr>
        <w:pStyle w:val="Prvnodstavec"/>
      </w:pPr>
      <w:r>
        <w:lastRenderedPageBreak/>
        <w:t>SEZNAM OBRÁZKŮ</w:t>
      </w:r>
      <w:r>
        <w:tab/>
      </w:r>
    </w:p>
    <w:p w14:paraId="173C6213" w14:textId="00009F5E" w:rsidR="00B60BDE" w:rsidRDefault="00B60BDE" w:rsidP="00B60BDE">
      <w:pPr>
        <w:pStyle w:val="Odstavec"/>
      </w:pPr>
      <w:r>
        <w:t>Úvod</w:t>
      </w:r>
      <w:r>
        <w:tab/>
      </w:r>
    </w:p>
    <w:p w14:paraId="028B2675" w14:textId="0575DDB7" w:rsidR="00B60BDE" w:rsidRDefault="00B60BDE" w:rsidP="00B60BDE">
      <w:pPr>
        <w:pStyle w:val="Odstavec"/>
      </w:pPr>
      <w:r>
        <w:t>1.</w:t>
      </w:r>
      <w:r>
        <w:tab/>
        <w:t>Veličiny ovlivňující měření</w:t>
      </w:r>
      <w:r>
        <w:tab/>
      </w:r>
    </w:p>
    <w:p w14:paraId="2F4F08C8" w14:textId="1DE452BF" w:rsidR="00B60BDE" w:rsidRDefault="00B60BDE" w:rsidP="00B60BDE">
      <w:pPr>
        <w:pStyle w:val="Odstavec"/>
      </w:pPr>
      <w:r>
        <w:t>1.1</w:t>
      </w:r>
      <w:r>
        <w:tab/>
        <w:t>vliv teploty a návrh kompenzačních opatření</w:t>
      </w:r>
      <w:r>
        <w:tab/>
        <w:t>10</w:t>
      </w:r>
    </w:p>
    <w:p w14:paraId="0610B5EE" w14:textId="563BAD24" w:rsidR="00B60BDE" w:rsidRDefault="00B60BDE" w:rsidP="00B60BDE">
      <w:pPr>
        <w:pStyle w:val="Odstavec"/>
      </w:pPr>
      <w:r>
        <w:t>1.2</w:t>
      </w:r>
      <w:r>
        <w:tab/>
        <w:t>vznik termočlánků na desce plošných spojů</w:t>
      </w:r>
      <w:r>
        <w:tab/>
        <w:t>11</w:t>
      </w:r>
    </w:p>
    <w:p w14:paraId="4A202AB3" w14:textId="7D2DDD51" w:rsidR="00B60BDE" w:rsidRDefault="00B60BDE" w:rsidP="00B60BDE">
      <w:pPr>
        <w:pStyle w:val="Odstavec"/>
      </w:pPr>
      <w:r>
        <w:t>1.3</w:t>
      </w:r>
      <w:r>
        <w:tab/>
        <w:t>tepelný šum</w:t>
      </w:r>
      <w:r>
        <w:tab/>
        <w:t>12</w:t>
      </w:r>
    </w:p>
    <w:p w14:paraId="4F12FA8E" w14:textId="333495CF" w:rsidR="00B60BDE" w:rsidRDefault="00B60BDE" w:rsidP="00B60BDE">
      <w:pPr>
        <w:pStyle w:val="Odstavec"/>
      </w:pPr>
      <w:r>
        <w:t>2.</w:t>
      </w:r>
      <w:r>
        <w:tab/>
        <w:t>Návrh zařízení</w:t>
      </w:r>
      <w:r>
        <w:tab/>
        <w:t>14</w:t>
      </w:r>
    </w:p>
    <w:p w14:paraId="2622F826" w14:textId="2E9EAE97" w:rsidR="00B60BDE" w:rsidRDefault="00B60BDE" w:rsidP="00B60BDE">
      <w:pPr>
        <w:pStyle w:val="Odstavec"/>
      </w:pPr>
      <w:r>
        <w:t>2.1</w:t>
      </w:r>
      <w:r>
        <w:tab/>
        <w:t>rozdělení do funkčních bloků</w:t>
      </w:r>
      <w:r>
        <w:tab/>
        <w:t>14</w:t>
      </w:r>
    </w:p>
    <w:p w14:paraId="26968620" w14:textId="4CA9A00E" w:rsidR="00B60BDE" w:rsidRDefault="00B60BDE" w:rsidP="00B60BDE">
      <w:pPr>
        <w:pStyle w:val="Odstavec"/>
      </w:pPr>
      <w:r>
        <w:t>2.2</w:t>
      </w:r>
      <w:r>
        <w:tab/>
        <w:t>řešení analogového vstupu</w:t>
      </w:r>
      <w:r>
        <w:tab/>
        <w:t>15</w:t>
      </w:r>
    </w:p>
    <w:p w14:paraId="77A43591" w14:textId="7226D34C" w:rsidR="00B60BDE" w:rsidRDefault="00B60BDE" w:rsidP="00B60BDE">
      <w:pPr>
        <w:pStyle w:val="Odstavec"/>
      </w:pPr>
      <w:r>
        <w:t>2.3</w:t>
      </w:r>
      <w:r>
        <w:tab/>
        <w:t>výběr ad převodníku</w:t>
      </w:r>
      <w:r>
        <w:tab/>
        <w:t>16</w:t>
      </w:r>
    </w:p>
    <w:p w14:paraId="71A7E180" w14:textId="447073C3" w:rsidR="00B60BDE" w:rsidRDefault="00B60BDE" w:rsidP="00B60BDE">
      <w:pPr>
        <w:pStyle w:val="Odstavec"/>
      </w:pPr>
      <w:r>
        <w:t>2.4</w:t>
      </w:r>
      <w:r>
        <w:tab/>
        <w:t>realizace vstupního obvodu</w:t>
      </w:r>
      <w:r>
        <w:tab/>
        <w:t>18</w:t>
      </w:r>
    </w:p>
    <w:p w14:paraId="5082E602" w14:textId="457AE353" w:rsidR="00B60BDE" w:rsidRDefault="00B60BDE" w:rsidP="00B60BDE">
      <w:pPr>
        <w:pStyle w:val="Odstavec"/>
      </w:pPr>
      <w:r>
        <w:t>2.5</w:t>
      </w:r>
      <w:r>
        <w:tab/>
        <w:t>výběr napěťové reference</w:t>
      </w:r>
      <w:r>
        <w:tab/>
        <w:t>21</w:t>
      </w:r>
    </w:p>
    <w:p w14:paraId="48BEB3F7" w14:textId="57518D32" w:rsidR="00B60BDE" w:rsidRDefault="00B60BDE" w:rsidP="00B60BDE">
      <w:pPr>
        <w:pStyle w:val="Odstavec"/>
      </w:pPr>
      <w:r>
        <w:t>2.6</w:t>
      </w:r>
      <w:r>
        <w:tab/>
        <w:t>napěťový výstup</w:t>
      </w:r>
      <w:r>
        <w:tab/>
        <w:t>22</w:t>
      </w:r>
    </w:p>
    <w:p w14:paraId="56F80E46" w14:textId="6F8D2EEB" w:rsidR="00BF4337" w:rsidRPr="00D713CC" w:rsidRDefault="00B60BDE" w:rsidP="00B60BDE">
      <w:pPr>
        <w:pStyle w:val="Odstavec"/>
      </w:pPr>
      <w:r>
        <w:t>2.7</w:t>
      </w:r>
      <w:r>
        <w:tab/>
        <w:t>digitální část</w:t>
      </w:r>
      <w:r>
        <w:tab/>
        <w:t>22</w:t>
      </w:r>
    </w:p>
    <w:sectPr w:rsidR="00BF4337" w:rsidRPr="00D713CC" w:rsidSect="00A14412">
      <w:footerReference w:type="default" r:id="rId23"/>
      <w:footerReference w:type="first" r:id="rId24"/>
      <w:pgSz w:w="11906" w:h="16838"/>
      <w:pgMar w:top="1701" w:right="1418" w:bottom="1701" w:left="1418" w:header="709" w:footer="709" w:gutter="567"/>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D56ED3" w14:textId="77777777" w:rsidR="00BA0FBD" w:rsidRDefault="00BA0FBD">
      <w:pPr>
        <w:spacing w:line="240" w:lineRule="auto"/>
      </w:pPr>
      <w:r>
        <w:separator/>
      </w:r>
    </w:p>
  </w:endnote>
  <w:endnote w:type="continuationSeparator" w:id="0">
    <w:p w14:paraId="5386888B" w14:textId="77777777" w:rsidR="00BA0FBD" w:rsidRDefault="00BA0F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945D76" w14:textId="77777777" w:rsidR="0041674D" w:rsidRDefault="0041674D" w:rsidP="002975FF">
    <w:pPr>
      <w:pStyle w:val="Zpa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EBF191" w14:textId="77777777" w:rsidR="0041674D" w:rsidRDefault="0041674D">
    <w:pPr>
      <w:pStyle w:val="Zpat"/>
      <w:jc w:val="right"/>
    </w:pPr>
    <w:r>
      <w:fldChar w:fldCharType="begin"/>
    </w:r>
    <w:r>
      <w:instrText>PAGE   \* MERGEFORMAT</w:instrText>
    </w:r>
    <w:r>
      <w:fldChar w:fldCharType="separate"/>
    </w:r>
    <w:r>
      <w:rPr>
        <w:noProof/>
      </w:rPr>
      <w:t>21</w:t>
    </w:r>
    <w:r>
      <w:fldChar w:fldCharType="end"/>
    </w:r>
  </w:p>
  <w:p w14:paraId="2A9F1D2C" w14:textId="77777777" w:rsidR="0041674D" w:rsidRDefault="0041674D" w:rsidP="002975FF">
    <w:pPr>
      <w:pStyle w:val="Zpat"/>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0C53DB" w14:textId="77777777" w:rsidR="0041674D" w:rsidRDefault="0041674D">
    <w:pPr>
      <w:pStyle w:val="Zpat"/>
      <w:jc w:val="right"/>
    </w:pPr>
    <w:r>
      <w:fldChar w:fldCharType="begin"/>
    </w:r>
    <w:r>
      <w:instrText>PAGE   \* MERGEFORMAT</w:instrText>
    </w:r>
    <w:r>
      <w:fldChar w:fldCharType="separate"/>
    </w:r>
    <w:r>
      <w:rPr>
        <w:noProof/>
      </w:rPr>
      <w:t>3</w:t>
    </w:r>
    <w:r>
      <w:fldChar w:fldCharType="end"/>
    </w:r>
  </w:p>
  <w:p w14:paraId="0DF9D76C" w14:textId="77777777" w:rsidR="0041674D" w:rsidRDefault="0041674D">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978885" w14:textId="77777777" w:rsidR="00BA0FBD" w:rsidRDefault="00BA0FBD">
      <w:pPr>
        <w:spacing w:line="240" w:lineRule="auto"/>
      </w:pPr>
      <w:r>
        <w:separator/>
      </w:r>
    </w:p>
  </w:footnote>
  <w:footnote w:type="continuationSeparator" w:id="0">
    <w:p w14:paraId="72F287E4" w14:textId="77777777" w:rsidR="00BA0FBD" w:rsidRDefault="00BA0FB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2EA62096"/>
    <w:lvl w:ilvl="0">
      <w:start w:val="1"/>
      <w:numFmt w:val="decimal"/>
      <w:lvlText w:val="%1"/>
      <w:lvlJc w:val="left"/>
      <w:pPr>
        <w:ind w:left="360" w:hanging="36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 w15:restartNumberingAfterBreak="0">
    <w:nsid w:val="14843807"/>
    <w:multiLevelType w:val="hybridMultilevel"/>
    <w:tmpl w:val="DD8C08A2"/>
    <w:lvl w:ilvl="0" w:tplc="D0CCD33A">
      <w:start w:val="1"/>
      <w:numFmt w:val="decimal"/>
      <w:suff w:val="space"/>
      <w:lvlText w:val="Příloha %1 -"/>
      <w:lvlJc w:val="left"/>
      <w:pPr>
        <w:ind w:left="720" w:hanging="360"/>
      </w:pPr>
      <w:rPr>
        <w:rFonts w:ascii="Times New Roman" w:hAnsi="Times New Roman" w:cs="Times New Roman"/>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3" w15:restartNumberingAfterBreak="0">
    <w:nsid w:val="22C0502A"/>
    <w:multiLevelType w:val="hybridMultilevel"/>
    <w:tmpl w:val="8E4A4C96"/>
    <w:lvl w:ilvl="0" w:tplc="25A8E0B6">
      <w:start w:val="1"/>
      <w:numFmt w:val="decimal"/>
      <w:lvlText w:val="Tab. %1."/>
      <w:lvlJc w:val="center"/>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253B74ED"/>
    <w:multiLevelType w:val="hybridMultilevel"/>
    <w:tmpl w:val="4622FD2E"/>
    <w:lvl w:ilvl="0" w:tplc="20AE1CD0">
      <w:start w:val="1"/>
      <w:numFmt w:val="decimal"/>
      <w:suff w:val="space"/>
      <w:lvlText w:val="Příloha %1 -"/>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261105F8"/>
    <w:multiLevelType w:val="hybridMultilevel"/>
    <w:tmpl w:val="759EA580"/>
    <w:lvl w:ilvl="0" w:tplc="04050001">
      <w:start w:val="1"/>
      <w:numFmt w:val="bullet"/>
      <w:lvlText w:val=""/>
      <w:lvlJc w:val="left"/>
      <w:pPr>
        <w:ind w:left="1077" w:hanging="360"/>
      </w:pPr>
      <w:rPr>
        <w:rFonts w:ascii="Symbol" w:hAnsi="Symbol" w:hint="default"/>
      </w:rPr>
    </w:lvl>
    <w:lvl w:ilvl="1" w:tplc="04050003" w:tentative="1">
      <w:start w:val="1"/>
      <w:numFmt w:val="bullet"/>
      <w:lvlText w:val="o"/>
      <w:lvlJc w:val="left"/>
      <w:pPr>
        <w:ind w:left="1797" w:hanging="360"/>
      </w:pPr>
      <w:rPr>
        <w:rFonts w:ascii="Courier New" w:hAnsi="Courier New" w:cs="Courier New" w:hint="default"/>
      </w:rPr>
    </w:lvl>
    <w:lvl w:ilvl="2" w:tplc="04050005" w:tentative="1">
      <w:start w:val="1"/>
      <w:numFmt w:val="bullet"/>
      <w:lvlText w:val=""/>
      <w:lvlJc w:val="left"/>
      <w:pPr>
        <w:ind w:left="2517" w:hanging="360"/>
      </w:pPr>
      <w:rPr>
        <w:rFonts w:ascii="Wingdings" w:hAnsi="Wingdings" w:hint="default"/>
      </w:rPr>
    </w:lvl>
    <w:lvl w:ilvl="3" w:tplc="04050001" w:tentative="1">
      <w:start w:val="1"/>
      <w:numFmt w:val="bullet"/>
      <w:lvlText w:val=""/>
      <w:lvlJc w:val="left"/>
      <w:pPr>
        <w:ind w:left="3237" w:hanging="360"/>
      </w:pPr>
      <w:rPr>
        <w:rFonts w:ascii="Symbol" w:hAnsi="Symbol" w:hint="default"/>
      </w:rPr>
    </w:lvl>
    <w:lvl w:ilvl="4" w:tplc="04050003" w:tentative="1">
      <w:start w:val="1"/>
      <w:numFmt w:val="bullet"/>
      <w:lvlText w:val="o"/>
      <w:lvlJc w:val="left"/>
      <w:pPr>
        <w:ind w:left="3957" w:hanging="360"/>
      </w:pPr>
      <w:rPr>
        <w:rFonts w:ascii="Courier New" w:hAnsi="Courier New" w:cs="Courier New" w:hint="default"/>
      </w:rPr>
    </w:lvl>
    <w:lvl w:ilvl="5" w:tplc="04050005" w:tentative="1">
      <w:start w:val="1"/>
      <w:numFmt w:val="bullet"/>
      <w:lvlText w:val=""/>
      <w:lvlJc w:val="left"/>
      <w:pPr>
        <w:ind w:left="4677" w:hanging="360"/>
      </w:pPr>
      <w:rPr>
        <w:rFonts w:ascii="Wingdings" w:hAnsi="Wingdings" w:hint="default"/>
      </w:rPr>
    </w:lvl>
    <w:lvl w:ilvl="6" w:tplc="04050001" w:tentative="1">
      <w:start w:val="1"/>
      <w:numFmt w:val="bullet"/>
      <w:lvlText w:val=""/>
      <w:lvlJc w:val="left"/>
      <w:pPr>
        <w:ind w:left="5397" w:hanging="360"/>
      </w:pPr>
      <w:rPr>
        <w:rFonts w:ascii="Symbol" w:hAnsi="Symbol" w:hint="default"/>
      </w:rPr>
    </w:lvl>
    <w:lvl w:ilvl="7" w:tplc="04050003" w:tentative="1">
      <w:start w:val="1"/>
      <w:numFmt w:val="bullet"/>
      <w:lvlText w:val="o"/>
      <w:lvlJc w:val="left"/>
      <w:pPr>
        <w:ind w:left="6117" w:hanging="360"/>
      </w:pPr>
      <w:rPr>
        <w:rFonts w:ascii="Courier New" w:hAnsi="Courier New" w:cs="Courier New" w:hint="default"/>
      </w:rPr>
    </w:lvl>
    <w:lvl w:ilvl="8" w:tplc="04050005" w:tentative="1">
      <w:start w:val="1"/>
      <w:numFmt w:val="bullet"/>
      <w:lvlText w:val=""/>
      <w:lvlJc w:val="left"/>
      <w:pPr>
        <w:ind w:left="6837" w:hanging="360"/>
      </w:pPr>
      <w:rPr>
        <w:rFonts w:ascii="Wingdings" w:hAnsi="Wingdings" w:hint="default"/>
      </w:rPr>
    </w:lvl>
  </w:abstractNum>
  <w:abstractNum w:abstractNumId="6" w15:restartNumberingAfterBreak="0">
    <w:nsid w:val="277B44A9"/>
    <w:multiLevelType w:val="hybridMultilevel"/>
    <w:tmpl w:val="C526C632"/>
    <w:lvl w:ilvl="0" w:tplc="00A2BDA4">
      <w:start w:val="1"/>
      <w:numFmt w:val="decimal"/>
      <w:pStyle w:val="LiteraturaBPDP"/>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28AA4B26"/>
    <w:multiLevelType w:val="multilevel"/>
    <w:tmpl w:val="40A6700A"/>
    <w:lvl w:ilvl="0">
      <w:start w:val="1"/>
      <w:numFmt w:val="upperLetter"/>
      <w:pStyle w:val="Ploha1"/>
      <w:suff w:val="space"/>
      <w:lvlText w:val="Příloha %1 -"/>
      <w:lvlJc w:val="left"/>
      <w:pPr>
        <w:ind w:left="720" w:hanging="360"/>
      </w:pPr>
      <w:rPr>
        <w:rFonts w:ascii="Times New Roman" w:hAnsi="Times New Roman" w:cs="Times New Roman" w:hint="default"/>
        <w:bCs w:val="0"/>
        <w:i w:val="0"/>
        <w:iCs w:val="0"/>
        <w:caps w:val="0"/>
        <w:strike w:val="0"/>
        <w:dstrike w:val="0"/>
        <w:vanish w:val="0"/>
        <w:spacing w:val="0"/>
        <w:kern w:val="0"/>
        <w:position w:val="0"/>
        <w:u w:val="none"/>
        <w:effect w:val="none"/>
        <w:vertAlign w:val="baseline"/>
        <w:em w:val="none"/>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322F6BC2"/>
    <w:multiLevelType w:val="multilevel"/>
    <w:tmpl w:val="B33ED4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5B22CD1"/>
    <w:multiLevelType w:val="hybridMultilevel"/>
    <w:tmpl w:val="2D44DF40"/>
    <w:lvl w:ilvl="0" w:tplc="04050001">
      <w:start w:val="1"/>
      <w:numFmt w:val="bullet"/>
      <w:lvlText w:val=""/>
      <w:lvlJc w:val="left"/>
      <w:pPr>
        <w:ind w:left="1077" w:hanging="360"/>
      </w:pPr>
      <w:rPr>
        <w:rFonts w:ascii="Symbol" w:hAnsi="Symbol" w:hint="default"/>
      </w:rPr>
    </w:lvl>
    <w:lvl w:ilvl="1" w:tplc="04050003" w:tentative="1">
      <w:start w:val="1"/>
      <w:numFmt w:val="bullet"/>
      <w:lvlText w:val="o"/>
      <w:lvlJc w:val="left"/>
      <w:pPr>
        <w:ind w:left="1797" w:hanging="360"/>
      </w:pPr>
      <w:rPr>
        <w:rFonts w:ascii="Courier New" w:hAnsi="Courier New" w:cs="Courier New" w:hint="default"/>
      </w:rPr>
    </w:lvl>
    <w:lvl w:ilvl="2" w:tplc="04050005" w:tentative="1">
      <w:start w:val="1"/>
      <w:numFmt w:val="bullet"/>
      <w:lvlText w:val=""/>
      <w:lvlJc w:val="left"/>
      <w:pPr>
        <w:ind w:left="2517" w:hanging="360"/>
      </w:pPr>
      <w:rPr>
        <w:rFonts w:ascii="Wingdings" w:hAnsi="Wingdings" w:hint="default"/>
      </w:rPr>
    </w:lvl>
    <w:lvl w:ilvl="3" w:tplc="04050001" w:tentative="1">
      <w:start w:val="1"/>
      <w:numFmt w:val="bullet"/>
      <w:lvlText w:val=""/>
      <w:lvlJc w:val="left"/>
      <w:pPr>
        <w:ind w:left="3237" w:hanging="360"/>
      </w:pPr>
      <w:rPr>
        <w:rFonts w:ascii="Symbol" w:hAnsi="Symbol" w:hint="default"/>
      </w:rPr>
    </w:lvl>
    <w:lvl w:ilvl="4" w:tplc="04050003" w:tentative="1">
      <w:start w:val="1"/>
      <w:numFmt w:val="bullet"/>
      <w:lvlText w:val="o"/>
      <w:lvlJc w:val="left"/>
      <w:pPr>
        <w:ind w:left="3957" w:hanging="360"/>
      </w:pPr>
      <w:rPr>
        <w:rFonts w:ascii="Courier New" w:hAnsi="Courier New" w:cs="Courier New" w:hint="default"/>
      </w:rPr>
    </w:lvl>
    <w:lvl w:ilvl="5" w:tplc="04050005" w:tentative="1">
      <w:start w:val="1"/>
      <w:numFmt w:val="bullet"/>
      <w:lvlText w:val=""/>
      <w:lvlJc w:val="left"/>
      <w:pPr>
        <w:ind w:left="4677" w:hanging="360"/>
      </w:pPr>
      <w:rPr>
        <w:rFonts w:ascii="Wingdings" w:hAnsi="Wingdings" w:hint="default"/>
      </w:rPr>
    </w:lvl>
    <w:lvl w:ilvl="6" w:tplc="04050001" w:tentative="1">
      <w:start w:val="1"/>
      <w:numFmt w:val="bullet"/>
      <w:lvlText w:val=""/>
      <w:lvlJc w:val="left"/>
      <w:pPr>
        <w:ind w:left="5397" w:hanging="360"/>
      </w:pPr>
      <w:rPr>
        <w:rFonts w:ascii="Symbol" w:hAnsi="Symbol" w:hint="default"/>
      </w:rPr>
    </w:lvl>
    <w:lvl w:ilvl="7" w:tplc="04050003" w:tentative="1">
      <w:start w:val="1"/>
      <w:numFmt w:val="bullet"/>
      <w:lvlText w:val="o"/>
      <w:lvlJc w:val="left"/>
      <w:pPr>
        <w:ind w:left="6117" w:hanging="360"/>
      </w:pPr>
      <w:rPr>
        <w:rFonts w:ascii="Courier New" w:hAnsi="Courier New" w:cs="Courier New" w:hint="default"/>
      </w:rPr>
    </w:lvl>
    <w:lvl w:ilvl="8" w:tplc="04050005" w:tentative="1">
      <w:start w:val="1"/>
      <w:numFmt w:val="bullet"/>
      <w:lvlText w:val=""/>
      <w:lvlJc w:val="left"/>
      <w:pPr>
        <w:ind w:left="6837" w:hanging="360"/>
      </w:pPr>
      <w:rPr>
        <w:rFonts w:ascii="Wingdings" w:hAnsi="Wingdings" w:hint="default"/>
      </w:rPr>
    </w:lvl>
  </w:abstractNum>
  <w:abstractNum w:abstractNumId="10" w15:restartNumberingAfterBreak="0">
    <w:nsid w:val="366465DE"/>
    <w:multiLevelType w:val="hybridMultilevel"/>
    <w:tmpl w:val="A09CF8D2"/>
    <w:lvl w:ilvl="0" w:tplc="23C23E7C">
      <w:start w:val="1"/>
      <w:numFmt w:val="decimal"/>
      <w:lvlText w:val="%1."/>
      <w:lvlJc w:val="left"/>
      <w:pPr>
        <w:ind w:left="36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387802DF"/>
    <w:multiLevelType w:val="hybridMultilevel"/>
    <w:tmpl w:val="8CA03F02"/>
    <w:lvl w:ilvl="0" w:tplc="9E8E3964">
      <w:numFmt w:val="bullet"/>
      <w:pStyle w:val="Odstavecdal"/>
      <w:lvlText w:val="-"/>
      <w:lvlJc w:val="left"/>
      <w:pPr>
        <w:ind w:left="104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39A66593"/>
    <w:multiLevelType w:val="hybridMultilevel"/>
    <w:tmpl w:val="05F4B59E"/>
    <w:lvl w:ilvl="0" w:tplc="ED289BB8">
      <w:numFmt w:val="bullet"/>
      <w:lvlText w:val="-"/>
      <w:lvlJc w:val="left"/>
      <w:pPr>
        <w:ind w:left="104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3C2E7D54"/>
    <w:multiLevelType w:val="hybridMultilevel"/>
    <w:tmpl w:val="CFE4DAC8"/>
    <w:lvl w:ilvl="0" w:tplc="0405000F">
      <w:start w:val="1"/>
      <w:numFmt w:val="decimal"/>
      <w:lvlText w:val="%1."/>
      <w:lvlJc w:val="left"/>
      <w:pPr>
        <w:ind w:left="360" w:hanging="360"/>
      </w:pPr>
      <w:rPr>
        <w:rFonts w:hint="default"/>
      </w:r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14" w15:restartNumberingAfterBreak="0">
    <w:nsid w:val="448F6F4F"/>
    <w:multiLevelType w:val="multilevel"/>
    <w:tmpl w:val="915CEAB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4EE1550"/>
    <w:multiLevelType w:val="hybridMultilevel"/>
    <w:tmpl w:val="F320BC4E"/>
    <w:lvl w:ilvl="0" w:tplc="6B9CB536">
      <w:numFmt w:val="bullet"/>
      <w:lvlText w:val="-"/>
      <w:lvlJc w:val="left"/>
      <w:pPr>
        <w:ind w:left="1040" w:hanging="360"/>
      </w:pPr>
      <w:rPr>
        <w:rFonts w:ascii="Times New Roman" w:eastAsia="Times New Roman" w:hAnsi="Times New Roman" w:cs="Times New Roman" w:hint="default"/>
      </w:rPr>
    </w:lvl>
    <w:lvl w:ilvl="1" w:tplc="04050003">
      <w:start w:val="1"/>
      <w:numFmt w:val="bullet"/>
      <w:lvlText w:val="o"/>
      <w:lvlJc w:val="left"/>
      <w:pPr>
        <w:ind w:left="1780" w:hanging="360"/>
      </w:pPr>
      <w:rPr>
        <w:rFonts w:ascii="Courier New" w:hAnsi="Courier New" w:cs="Courier New" w:hint="default"/>
      </w:rPr>
    </w:lvl>
    <w:lvl w:ilvl="2" w:tplc="04050005" w:tentative="1">
      <w:start w:val="1"/>
      <w:numFmt w:val="bullet"/>
      <w:lvlText w:val=""/>
      <w:lvlJc w:val="left"/>
      <w:pPr>
        <w:ind w:left="2500" w:hanging="360"/>
      </w:pPr>
      <w:rPr>
        <w:rFonts w:ascii="Wingdings" w:hAnsi="Wingdings" w:hint="default"/>
      </w:rPr>
    </w:lvl>
    <w:lvl w:ilvl="3" w:tplc="04050001" w:tentative="1">
      <w:start w:val="1"/>
      <w:numFmt w:val="bullet"/>
      <w:lvlText w:val=""/>
      <w:lvlJc w:val="left"/>
      <w:pPr>
        <w:ind w:left="3220" w:hanging="360"/>
      </w:pPr>
      <w:rPr>
        <w:rFonts w:ascii="Symbol" w:hAnsi="Symbol" w:hint="default"/>
      </w:rPr>
    </w:lvl>
    <w:lvl w:ilvl="4" w:tplc="04050003" w:tentative="1">
      <w:start w:val="1"/>
      <w:numFmt w:val="bullet"/>
      <w:lvlText w:val="o"/>
      <w:lvlJc w:val="left"/>
      <w:pPr>
        <w:ind w:left="3940" w:hanging="360"/>
      </w:pPr>
      <w:rPr>
        <w:rFonts w:ascii="Courier New" w:hAnsi="Courier New" w:cs="Courier New" w:hint="default"/>
      </w:rPr>
    </w:lvl>
    <w:lvl w:ilvl="5" w:tplc="04050005" w:tentative="1">
      <w:start w:val="1"/>
      <w:numFmt w:val="bullet"/>
      <w:lvlText w:val=""/>
      <w:lvlJc w:val="left"/>
      <w:pPr>
        <w:ind w:left="4660" w:hanging="360"/>
      </w:pPr>
      <w:rPr>
        <w:rFonts w:ascii="Wingdings" w:hAnsi="Wingdings" w:hint="default"/>
      </w:rPr>
    </w:lvl>
    <w:lvl w:ilvl="6" w:tplc="04050001" w:tentative="1">
      <w:start w:val="1"/>
      <w:numFmt w:val="bullet"/>
      <w:lvlText w:val=""/>
      <w:lvlJc w:val="left"/>
      <w:pPr>
        <w:ind w:left="5380" w:hanging="360"/>
      </w:pPr>
      <w:rPr>
        <w:rFonts w:ascii="Symbol" w:hAnsi="Symbol" w:hint="default"/>
      </w:rPr>
    </w:lvl>
    <w:lvl w:ilvl="7" w:tplc="04050003" w:tentative="1">
      <w:start w:val="1"/>
      <w:numFmt w:val="bullet"/>
      <w:lvlText w:val="o"/>
      <w:lvlJc w:val="left"/>
      <w:pPr>
        <w:ind w:left="6100" w:hanging="360"/>
      </w:pPr>
      <w:rPr>
        <w:rFonts w:ascii="Courier New" w:hAnsi="Courier New" w:cs="Courier New" w:hint="default"/>
      </w:rPr>
    </w:lvl>
    <w:lvl w:ilvl="8" w:tplc="04050005" w:tentative="1">
      <w:start w:val="1"/>
      <w:numFmt w:val="bullet"/>
      <w:lvlText w:val=""/>
      <w:lvlJc w:val="left"/>
      <w:pPr>
        <w:ind w:left="6820" w:hanging="360"/>
      </w:pPr>
      <w:rPr>
        <w:rFonts w:ascii="Wingdings" w:hAnsi="Wingdings" w:hint="default"/>
      </w:rPr>
    </w:lvl>
  </w:abstractNum>
  <w:abstractNum w:abstractNumId="16" w15:restartNumberingAfterBreak="0">
    <w:nsid w:val="47781D6A"/>
    <w:multiLevelType w:val="multilevel"/>
    <w:tmpl w:val="C1242588"/>
    <w:lvl w:ilvl="0">
      <w:start w:val="1"/>
      <w:numFmt w:val="upperLetter"/>
      <w:suff w:val="space"/>
      <w:lvlText w:val="Příloha %1 -"/>
      <w:lvlJc w:val="left"/>
      <w:pPr>
        <w:ind w:left="720" w:hanging="360"/>
      </w:pPr>
      <w:rPr>
        <w:rFonts w:ascii="Times New Roman" w:hAnsi="Times New Roman" w:cs="Times New Roman" w:hint="default"/>
        <w:bCs w:val="0"/>
        <w:i w:val="0"/>
        <w:iCs w:val="0"/>
        <w: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loha2"/>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4CE10B1D"/>
    <w:multiLevelType w:val="multilevel"/>
    <w:tmpl w:val="9A54F2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18B7564"/>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2A12BE4"/>
    <w:multiLevelType w:val="hybridMultilevel"/>
    <w:tmpl w:val="BB16D7C0"/>
    <w:lvl w:ilvl="0" w:tplc="DA5CADE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5BDC60BD"/>
    <w:multiLevelType w:val="multilevel"/>
    <w:tmpl w:val="E4BE0C4A"/>
    <w:lvl w:ilvl="0">
      <w:start w:val="1"/>
      <w:numFmt w:val="decimal"/>
      <w:lvlText w:val="%1."/>
      <w:lvlJc w:val="left"/>
      <w:pPr>
        <w:ind w:left="360" w:hanging="360"/>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5E367CA3"/>
    <w:multiLevelType w:val="hybridMultilevel"/>
    <w:tmpl w:val="83D4C948"/>
    <w:lvl w:ilvl="0" w:tplc="04050001">
      <w:start w:val="1"/>
      <w:numFmt w:val="bullet"/>
      <w:lvlText w:val=""/>
      <w:lvlJc w:val="left"/>
      <w:pPr>
        <w:ind w:left="1077" w:hanging="360"/>
      </w:pPr>
      <w:rPr>
        <w:rFonts w:ascii="Symbol" w:hAnsi="Symbol" w:hint="default"/>
      </w:rPr>
    </w:lvl>
    <w:lvl w:ilvl="1" w:tplc="04050003" w:tentative="1">
      <w:start w:val="1"/>
      <w:numFmt w:val="bullet"/>
      <w:lvlText w:val="o"/>
      <w:lvlJc w:val="left"/>
      <w:pPr>
        <w:ind w:left="1797" w:hanging="360"/>
      </w:pPr>
      <w:rPr>
        <w:rFonts w:ascii="Courier New" w:hAnsi="Courier New" w:cs="Courier New" w:hint="default"/>
      </w:rPr>
    </w:lvl>
    <w:lvl w:ilvl="2" w:tplc="04050005" w:tentative="1">
      <w:start w:val="1"/>
      <w:numFmt w:val="bullet"/>
      <w:lvlText w:val=""/>
      <w:lvlJc w:val="left"/>
      <w:pPr>
        <w:ind w:left="2517" w:hanging="360"/>
      </w:pPr>
      <w:rPr>
        <w:rFonts w:ascii="Wingdings" w:hAnsi="Wingdings" w:hint="default"/>
      </w:rPr>
    </w:lvl>
    <w:lvl w:ilvl="3" w:tplc="04050001" w:tentative="1">
      <w:start w:val="1"/>
      <w:numFmt w:val="bullet"/>
      <w:lvlText w:val=""/>
      <w:lvlJc w:val="left"/>
      <w:pPr>
        <w:ind w:left="3237" w:hanging="360"/>
      </w:pPr>
      <w:rPr>
        <w:rFonts w:ascii="Symbol" w:hAnsi="Symbol" w:hint="default"/>
      </w:rPr>
    </w:lvl>
    <w:lvl w:ilvl="4" w:tplc="04050003" w:tentative="1">
      <w:start w:val="1"/>
      <w:numFmt w:val="bullet"/>
      <w:lvlText w:val="o"/>
      <w:lvlJc w:val="left"/>
      <w:pPr>
        <w:ind w:left="3957" w:hanging="360"/>
      </w:pPr>
      <w:rPr>
        <w:rFonts w:ascii="Courier New" w:hAnsi="Courier New" w:cs="Courier New" w:hint="default"/>
      </w:rPr>
    </w:lvl>
    <w:lvl w:ilvl="5" w:tplc="04050005" w:tentative="1">
      <w:start w:val="1"/>
      <w:numFmt w:val="bullet"/>
      <w:lvlText w:val=""/>
      <w:lvlJc w:val="left"/>
      <w:pPr>
        <w:ind w:left="4677" w:hanging="360"/>
      </w:pPr>
      <w:rPr>
        <w:rFonts w:ascii="Wingdings" w:hAnsi="Wingdings" w:hint="default"/>
      </w:rPr>
    </w:lvl>
    <w:lvl w:ilvl="6" w:tplc="04050001" w:tentative="1">
      <w:start w:val="1"/>
      <w:numFmt w:val="bullet"/>
      <w:lvlText w:val=""/>
      <w:lvlJc w:val="left"/>
      <w:pPr>
        <w:ind w:left="5397" w:hanging="360"/>
      </w:pPr>
      <w:rPr>
        <w:rFonts w:ascii="Symbol" w:hAnsi="Symbol" w:hint="default"/>
      </w:rPr>
    </w:lvl>
    <w:lvl w:ilvl="7" w:tplc="04050003" w:tentative="1">
      <w:start w:val="1"/>
      <w:numFmt w:val="bullet"/>
      <w:lvlText w:val="o"/>
      <w:lvlJc w:val="left"/>
      <w:pPr>
        <w:ind w:left="6117" w:hanging="360"/>
      </w:pPr>
      <w:rPr>
        <w:rFonts w:ascii="Courier New" w:hAnsi="Courier New" w:cs="Courier New" w:hint="default"/>
      </w:rPr>
    </w:lvl>
    <w:lvl w:ilvl="8" w:tplc="04050005" w:tentative="1">
      <w:start w:val="1"/>
      <w:numFmt w:val="bullet"/>
      <w:lvlText w:val=""/>
      <w:lvlJc w:val="left"/>
      <w:pPr>
        <w:ind w:left="6837" w:hanging="360"/>
      </w:pPr>
      <w:rPr>
        <w:rFonts w:ascii="Wingdings" w:hAnsi="Wingdings" w:hint="default"/>
      </w:rPr>
    </w:lvl>
  </w:abstractNum>
  <w:abstractNum w:abstractNumId="22" w15:restartNumberingAfterBreak="0">
    <w:nsid w:val="5E785C2F"/>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E9245E3"/>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1C34DF1"/>
    <w:multiLevelType w:val="multilevel"/>
    <w:tmpl w:val="9B9E9896"/>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2552"/>
        </w:tabs>
        <w:ind w:left="2552" w:hanging="1134"/>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15:restartNumberingAfterBreak="0">
    <w:nsid w:val="6F0F5211"/>
    <w:multiLevelType w:val="hybridMultilevel"/>
    <w:tmpl w:val="BC64DFE0"/>
    <w:lvl w:ilvl="0" w:tplc="50C0625C">
      <w:numFmt w:val="bullet"/>
      <w:lvlText w:val="-"/>
      <w:lvlJc w:val="left"/>
      <w:pPr>
        <w:ind w:left="104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711B632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1A63FF2"/>
    <w:multiLevelType w:val="multilevel"/>
    <w:tmpl w:val="23502B54"/>
    <w:lvl w:ilvl="0">
      <w:start w:val="1"/>
      <w:numFmt w:val="decimal"/>
      <w:pStyle w:val="Nadpis1"/>
      <w:lvlText w:val="%1."/>
      <w:lvlJc w:val="left"/>
      <w:pPr>
        <w:ind w:left="360" w:hanging="360"/>
      </w:pPr>
      <w:rPr>
        <w:rFonts w:ascii="Times New Roman" w:hAnsi="Times New Roman" w:cs="Times New Roman"/>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Nadpis2"/>
      <w:lvlText w:val="%1.%2"/>
      <w:lvlJc w:val="left"/>
      <w:pPr>
        <w:ind w:left="576" w:hanging="576"/>
      </w:pPr>
      <w:rPr>
        <w:rFonts w:ascii="Times New Roman" w:hAnsi="Times New Roman" w:cs="Times New Roman"/>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8" w15:restartNumberingAfterBreak="0">
    <w:nsid w:val="79E81717"/>
    <w:multiLevelType w:val="hybridMultilevel"/>
    <w:tmpl w:val="FE8AA67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551962863">
    <w:abstractNumId w:val="24"/>
  </w:num>
  <w:num w:numId="2" w16cid:durableId="1729111163">
    <w:abstractNumId w:val="15"/>
  </w:num>
  <w:num w:numId="3" w16cid:durableId="539972680">
    <w:abstractNumId w:val="6"/>
  </w:num>
  <w:num w:numId="4" w16cid:durableId="1314330393">
    <w:abstractNumId w:val="4"/>
  </w:num>
  <w:num w:numId="5" w16cid:durableId="1197234723">
    <w:abstractNumId w:val="13"/>
  </w:num>
  <w:num w:numId="6" w16cid:durableId="1373072371">
    <w:abstractNumId w:val="13"/>
    <w:lvlOverride w:ilvl="0">
      <w:startOverride w:val="1"/>
    </w:lvlOverride>
  </w:num>
  <w:num w:numId="7" w16cid:durableId="313532692">
    <w:abstractNumId w:val="3"/>
  </w:num>
  <w:num w:numId="8" w16cid:durableId="23137181">
    <w:abstractNumId w:val="3"/>
    <w:lvlOverride w:ilvl="0">
      <w:startOverride w:val="1"/>
    </w:lvlOverride>
  </w:num>
  <w:num w:numId="9" w16cid:durableId="187920075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05557349">
    <w:abstractNumId w:val="25"/>
  </w:num>
  <w:num w:numId="11" w16cid:durableId="338502829">
    <w:abstractNumId w:val="20"/>
  </w:num>
  <w:num w:numId="12" w16cid:durableId="624891326">
    <w:abstractNumId w:val="28"/>
  </w:num>
  <w:num w:numId="13" w16cid:durableId="2105690627">
    <w:abstractNumId w:val="10"/>
  </w:num>
  <w:num w:numId="14" w16cid:durableId="1460294081">
    <w:abstractNumId w:val="10"/>
    <w:lvlOverride w:ilvl="0">
      <w:startOverride w:val="1"/>
    </w:lvlOverride>
  </w:num>
  <w:num w:numId="15" w16cid:durableId="1062556074">
    <w:abstractNumId w:val="8"/>
  </w:num>
  <w:num w:numId="16" w16cid:durableId="163470790">
    <w:abstractNumId w:val="18"/>
  </w:num>
  <w:num w:numId="17" w16cid:durableId="17885005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417442132">
    <w:abstractNumId w:val="11"/>
  </w:num>
  <w:num w:numId="19" w16cid:durableId="55395499">
    <w:abstractNumId w:val="11"/>
  </w:num>
  <w:num w:numId="20" w16cid:durableId="1313220410">
    <w:abstractNumId w:val="12"/>
  </w:num>
  <w:num w:numId="21" w16cid:durableId="886112514">
    <w:abstractNumId w:val="17"/>
  </w:num>
  <w:num w:numId="22" w16cid:durableId="2130200057">
    <w:abstractNumId w:val="26"/>
  </w:num>
  <w:num w:numId="23" w16cid:durableId="1637880940">
    <w:abstractNumId w:val="14"/>
  </w:num>
  <w:num w:numId="24" w16cid:durableId="2042658749">
    <w:abstractNumId w:val="1"/>
  </w:num>
  <w:num w:numId="25" w16cid:durableId="854806706">
    <w:abstractNumId w:val="1"/>
    <w:lvlOverride w:ilvl="0">
      <w:startOverride w:val="1"/>
    </w:lvlOverride>
  </w:num>
  <w:num w:numId="26" w16cid:durableId="1803838235">
    <w:abstractNumId w:val="8"/>
  </w:num>
  <w:num w:numId="27" w16cid:durableId="1848054712">
    <w:abstractNumId w:val="14"/>
  </w:num>
  <w:num w:numId="28" w16cid:durableId="1840079425">
    <w:abstractNumId w:val="14"/>
  </w:num>
  <w:num w:numId="29" w16cid:durableId="1200047185">
    <w:abstractNumId w:val="14"/>
  </w:num>
  <w:num w:numId="30" w16cid:durableId="1712267247">
    <w:abstractNumId w:val="27"/>
  </w:num>
  <w:num w:numId="31" w16cid:durableId="252859982">
    <w:abstractNumId w:val="16"/>
  </w:num>
  <w:num w:numId="32" w16cid:durableId="1571112547">
    <w:abstractNumId w:val="6"/>
    <w:lvlOverride w:ilvl="0">
      <w:startOverride w:val="1"/>
    </w:lvlOverride>
  </w:num>
  <w:num w:numId="33" w16cid:durableId="458695077">
    <w:abstractNumId w:val="27"/>
  </w:num>
  <w:num w:numId="34" w16cid:durableId="750004204">
    <w:abstractNumId w:val="27"/>
  </w:num>
  <w:num w:numId="35" w16cid:durableId="1520657074">
    <w:abstractNumId w:val="6"/>
    <w:lvlOverride w:ilvl="0">
      <w:startOverride w:val="1"/>
    </w:lvlOverride>
  </w:num>
  <w:num w:numId="36" w16cid:durableId="986665977">
    <w:abstractNumId w:val="23"/>
  </w:num>
  <w:num w:numId="37" w16cid:durableId="323319031">
    <w:abstractNumId w:val="22"/>
  </w:num>
  <w:num w:numId="38" w16cid:durableId="1764690529">
    <w:abstractNumId w:val="21"/>
  </w:num>
  <w:num w:numId="39" w16cid:durableId="84543536">
    <w:abstractNumId w:val="9"/>
  </w:num>
  <w:num w:numId="40" w16cid:durableId="155733631">
    <w:abstractNumId w:val="0"/>
  </w:num>
  <w:num w:numId="41" w16cid:durableId="556362916">
    <w:abstractNumId w:val="5"/>
  </w:num>
  <w:num w:numId="42" w16cid:durableId="283074502">
    <w:abstractNumId w:val="19"/>
  </w:num>
  <w:num w:numId="43" w16cid:durableId="1127311232">
    <w:abstractNumId w:val="7"/>
  </w:num>
  <w:num w:numId="44" w16cid:durableId="1345522447">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B6F"/>
    <w:rsid w:val="00006E9C"/>
    <w:rsid w:val="00017C08"/>
    <w:rsid w:val="00020172"/>
    <w:rsid w:val="000277A4"/>
    <w:rsid w:val="00027900"/>
    <w:rsid w:val="00030916"/>
    <w:rsid w:val="00031BFF"/>
    <w:rsid w:val="00032785"/>
    <w:rsid w:val="00032B33"/>
    <w:rsid w:val="000540F5"/>
    <w:rsid w:val="000617FB"/>
    <w:rsid w:val="00065984"/>
    <w:rsid w:val="000670AE"/>
    <w:rsid w:val="00073170"/>
    <w:rsid w:val="00074F99"/>
    <w:rsid w:val="00076E1D"/>
    <w:rsid w:val="00076FD1"/>
    <w:rsid w:val="00081B74"/>
    <w:rsid w:val="00083B69"/>
    <w:rsid w:val="00087314"/>
    <w:rsid w:val="00091B0C"/>
    <w:rsid w:val="0009424B"/>
    <w:rsid w:val="000B3819"/>
    <w:rsid w:val="000B585C"/>
    <w:rsid w:val="000B6C0E"/>
    <w:rsid w:val="000B75FE"/>
    <w:rsid w:val="000C61CD"/>
    <w:rsid w:val="000E57D3"/>
    <w:rsid w:val="000F6D98"/>
    <w:rsid w:val="0010129C"/>
    <w:rsid w:val="00101546"/>
    <w:rsid w:val="00102CA7"/>
    <w:rsid w:val="00104F7D"/>
    <w:rsid w:val="00107D8A"/>
    <w:rsid w:val="00112842"/>
    <w:rsid w:val="00131F14"/>
    <w:rsid w:val="00140EE8"/>
    <w:rsid w:val="0014233D"/>
    <w:rsid w:val="00155104"/>
    <w:rsid w:val="001561BA"/>
    <w:rsid w:val="00162AE4"/>
    <w:rsid w:val="001639D6"/>
    <w:rsid w:val="001835AE"/>
    <w:rsid w:val="00185322"/>
    <w:rsid w:val="001908A3"/>
    <w:rsid w:val="0019118E"/>
    <w:rsid w:val="001B2476"/>
    <w:rsid w:val="001B30B1"/>
    <w:rsid w:val="001C33AE"/>
    <w:rsid w:val="001C3781"/>
    <w:rsid w:val="001D19ED"/>
    <w:rsid w:val="001E1C14"/>
    <w:rsid w:val="001F190F"/>
    <w:rsid w:val="00210721"/>
    <w:rsid w:val="002109C7"/>
    <w:rsid w:val="00212B3D"/>
    <w:rsid w:val="002206A5"/>
    <w:rsid w:val="002266AF"/>
    <w:rsid w:val="00230B82"/>
    <w:rsid w:val="002378D6"/>
    <w:rsid w:val="00245144"/>
    <w:rsid w:val="002520CB"/>
    <w:rsid w:val="00253EC5"/>
    <w:rsid w:val="002558A6"/>
    <w:rsid w:val="00256E2D"/>
    <w:rsid w:val="00263D17"/>
    <w:rsid w:val="002724A2"/>
    <w:rsid w:val="00287726"/>
    <w:rsid w:val="002907B3"/>
    <w:rsid w:val="002975FF"/>
    <w:rsid w:val="002A624C"/>
    <w:rsid w:val="002A71D4"/>
    <w:rsid w:val="002B1364"/>
    <w:rsid w:val="002B2A73"/>
    <w:rsid w:val="002B340E"/>
    <w:rsid w:val="002B3C00"/>
    <w:rsid w:val="002C0A91"/>
    <w:rsid w:val="002C167C"/>
    <w:rsid w:val="002C5FEE"/>
    <w:rsid w:val="002C7575"/>
    <w:rsid w:val="002D2A1B"/>
    <w:rsid w:val="002D40B8"/>
    <w:rsid w:val="002D4CA1"/>
    <w:rsid w:val="002D4F71"/>
    <w:rsid w:val="002D5877"/>
    <w:rsid w:val="002F65F6"/>
    <w:rsid w:val="00301720"/>
    <w:rsid w:val="003031E5"/>
    <w:rsid w:val="00304637"/>
    <w:rsid w:val="00307C07"/>
    <w:rsid w:val="00334E64"/>
    <w:rsid w:val="00335724"/>
    <w:rsid w:val="0034061E"/>
    <w:rsid w:val="00340CB0"/>
    <w:rsid w:val="00342433"/>
    <w:rsid w:val="00346A81"/>
    <w:rsid w:val="003470A5"/>
    <w:rsid w:val="003513BB"/>
    <w:rsid w:val="00353EC5"/>
    <w:rsid w:val="00360863"/>
    <w:rsid w:val="003667C3"/>
    <w:rsid w:val="003709F8"/>
    <w:rsid w:val="00371111"/>
    <w:rsid w:val="003733F9"/>
    <w:rsid w:val="00373B2B"/>
    <w:rsid w:val="003813F7"/>
    <w:rsid w:val="003926B2"/>
    <w:rsid w:val="003964FA"/>
    <w:rsid w:val="003A56EE"/>
    <w:rsid w:val="003B28C1"/>
    <w:rsid w:val="003B652D"/>
    <w:rsid w:val="003D0390"/>
    <w:rsid w:val="003D0A68"/>
    <w:rsid w:val="003D65D7"/>
    <w:rsid w:val="003E65D3"/>
    <w:rsid w:val="00401828"/>
    <w:rsid w:val="00402565"/>
    <w:rsid w:val="004033C9"/>
    <w:rsid w:val="00403BC8"/>
    <w:rsid w:val="00406801"/>
    <w:rsid w:val="004071B3"/>
    <w:rsid w:val="0041674D"/>
    <w:rsid w:val="00422421"/>
    <w:rsid w:val="00437C28"/>
    <w:rsid w:val="004448F6"/>
    <w:rsid w:val="00460E34"/>
    <w:rsid w:val="004648F9"/>
    <w:rsid w:val="00475C6D"/>
    <w:rsid w:val="00486882"/>
    <w:rsid w:val="00486E17"/>
    <w:rsid w:val="0048723C"/>
    <w:rsid w:val="00493F19"/>
    <w:rsid w:val="00494A7D"/>
    <w:rsid w:val="0049544D"/>
    <w:rsid w:val="004A369D"/>
    <w:rsid w:val="004A4195"/>
    <w:rsid w:val="004A6AA0"/>
    <w:rsid w:val="004B1008"/>
    <w:rsid w:val="004C191A"/>
    <w:rsid w:val="004C5E58"/>
    <w:rsid w:val="004D13B6"/>
    <w:rsid w:val="004D32B5"/>
    <w:rsid w:val="004E6950"/>
    <w:rsid w:val="004E7532"/>
    <w:rsid w:val="004E7A66"/>
    <w:rsid w:val="004F6A9E"/>
    <w:rsid w:val="005009B0"/>
    <w:rsid w:val="005018C7"/>
    <w:rsid w:val="005020B6"/>
    <w:rsid w:val="00512706"/>
    <w:rsid w:val="00515980"/>
    <w:rsid w:val="005233E5"/>
    <w:rsid w:val="0053310E"/>
    <w:rsid w:val="00533ACA"/>
    <w:rsid w:val="0054346B"/>
    <w:rsid w:val="00543B2D"/>
    <w:rsid w:val="0054466D"/>
    <w:rsid w:val="0055255F"/>
    <w:rsid w:val="00553577"/>
    <w:rsid w:val="00555F11"/>
    <w:rsid w:val="00557AFD"/>
    <w:rsid w:val="00560117"/>
    <w:rsid w:val="005623A9"/>
    <w:rsid w:val="00564686"/>
    <w:rsid w:val="0056598C"/>
    <w:rsid w:val="00576818"/>
    <w:rsid w:val="005A5033"/>
    <w:rsid w:val="005A544B"/>
    <w:rsid w:val="005A688A"/>
    <w:rsid w:val="005B564E"/>
    <w:rsid w:val="005D2C26"/>
    <w:rsid w:val="005E2A7A"/>
    <w:rsid w:val="005F2719"/>
    <w:rsid w:val="005F6275"/>
    <w:rsid w:val="00601DDD"/>
    <w:rsid w:val="006069E4"/>
    <w:rsid w:val="00607478"/>
    <w:rsid w:val="006147D4"/>
    <w:rsid w:val="00616C5A"/>
    <w:rsid w:val="00630B2A"/>
    <w:rsid w:val="00632233"/>
    <w:rsid w:val="00635274"/>
    <w:rsid w:val="00640F43"/>
    <w:rsid w:val="006565AF"/>
    <w:rsid w:val="00656E6F"/>
    <w:rsid w:val="006728BA"/>
    <w:rsid w:val="006762EE"/>
    <w:rsid w:val="0067665E"/>
    <w:rsid w:val="00680640"/>
    <w:rsid w:val="00681ABD"/>
    <w:rsid w:val="006859C2"/>
    <w:rsid w:val="006975EC"/>
    <w:rsid w:val="006A050B"/>
    <w:rsid w:val="006A1D10"/>
    <w:rsid w:val="006A715D"/>
    <w:rsid w:val="006C3B45"/>
    <w:rsid w:val="006D29F9"/>
    <w:rsid w:val="006E0F94"/>
    <w:rsid w:val="006F0F63"/>
    <w:rsid w:val="00713532"/>
    <w:rsid w:val="00714799"/>
    <w:rsid w:val="0072400A"/>
    <w:rsid w:val="00727C41"/>
    <w:rsid w:val="00743DF1"/>
    <w:rsid w:val="007446E9"/>
    <w:rsid w:val="00744EB1"/>
    <w:rsid w:val="007504B5"/>
    <w:rsid w:val="00766F94"/>
    <w:rsid w:val="00781B8C"/>
    <w:rsid w:val="007A2135"/>
    <w:rsid w:val="007A6B29"/>
    <w:rsid w:val="007B0621"/>
    <w:rsid w:val="007B5041"/>
    <w:rsid w:val="007B62F5"/>
    <w:rsid w:val="007B64AE"/>
    <w:rsid w:val="007C15CD"/>
    <w:rsid w:val="007C4ACB"/>
    <w:rsid w:val="007D1C8E"/>
    <w:rsid w:val="007D2793"/>
    <w:rsid w:val="007E19A3"/>
    <w:rsid w:val="007E6A52"/>
    <w:rsid w:val="007F223E"/>
    <w:rsid w:val="008012E5"/>
    <w:rsid w:val="0080263D"/>
    <w:rsid w:val="00802880"/>
    <w:rsid w:val="00811982"/>
    <w:rsid w:val="00811D80"/>
    <w:rsid w:val="0082090D"/>
    <w:rsid w:val="008404EE"/>
    <w:rsid w:val="00843128"/>
    <w:rsid w:val="00843C31"/>
    <w:rsid w:val="00857B91"/>
    <w:rsid w:val="00871FA6"/>
    <w:rsid w:val="00877C96"/>
    <w:rsid w:val="008A2A02"/>
    <w:rsid w:val="008A667A"/>
    <w:rsid w:val="008A66F8"/>
    <w:rsid w:val="008B3AE4"/>
    <w:rsid w:val="008B51E1"/>
    <w:rsid w:val="008B7E41"/>
    <w:rsid w:val="008C239D"/>
    <w:rsid w:val="008D52F7"/>
    <w:rsid w:val="008D5330"/>
    <w:rsid w:val="008D61BD"/>
    <w:rsid w:val="008D63FE"/>
    <w:rsid w:val="008E1590"/>
    <w:rsid w:val="008F336E"/>
    <w:rsid w:val="00900164"/>
    <w:rsid w:val="0090444B"/>
    <w:rsid w:val="00906FA0"/>
    <w:rsid w:val="009108B8"/>
    <w:rsid w:val="0091178A"/>
    <w:rsid w:val="00912EE1"/>
    <w:rsid w:val="00915132"/>
    <w:rsid w:val="00933FF0"/>
    <w:rsid w:val="00945C7A"/>
    <w:rsid w:val="00957376"/>
    <w:rsid w:val="00960CB5"/>
    <w:rsid w:val="009648FE"/>
    <w:rsid w:val="00967347"/>
    <w:rsid w:val="00974C0B"/>
    <w:rsid w:val="00974CE0"/>
    <w:rsid w:val="00980626"/>
    <w:rsid w:val="0098362B"/>
    <w:rsid w:val="0098548D"/>
    <w:rsid w:val="00990320"/>
    <w:rsid w:val="009A2C4E"/>
    <w:rsid w:val="009B0384"/>
    <w:rsid w:val="009C0015"/>
    <w:rsid w:val="009C341C"/>
    <w:rsid w:val="009C6C6D"/>
    <w:rsid w:val="00A02648"/>
    <w:rsid w:val="00A03E09"/>
    <w:rsid w:val="00A110A4"/>
    <w:rsid w:val="00A13294"/>
    <w:rsid w:val="00A13D28"/>
    <w:rsid w:val="00A14412"/>
    <w:rsid w:val="00A23BDC"/>
    <w:rsid w:val="00A24E01"/>
    <w:rsid w:val="00A30163"/>
    <w:rsid w:val="00A36394"/>
    <w:rsid w:val="00A57591"/>
    <w:rsid w:val="00A77583"/>
    <w:rsid w:val="00A86523"/>
    <w:rsid w:val="00A91B21"/>
    <w:rsid w:val="00A9497A"/>
    <w:rsid w:val="00A96CC3"/>
    <w:rsid w:val="00AB2DD7"/>
    <w:rsid w:val="00AB43A2"/>
    <w:rsid w:val="00AB6851"/>
    <w:rsid w:val="00AB71E2"/>
    <w:rsid w:val="00AC43F7"/>
    <w:rsid w:val="00AC4FBE"/>
    <w:rsid w:val="00AC5888"/>
    <w:rsid w:val="00AC77A1"/>
    <w:rsid w:val="00AD2280"/>
    <w:rsid w:val="00AD7B77"/>
    <w:rsid w:val="00AE0FD5"/>
    <w:rsid w:val="00AF03EA"/>
    <w:rsid w:val="00AF0A74"/>
    <w:rsid w:val="00B01531"/>
    <w:rsid w:val="00B04B6F"/>
    <w:rsid w:val="00B105D9"/>
    <w:rsid w:val="00B12E59"/>
    <w:rsid w:val="00B143C3"/>
    <w:rsid w:val="00B21414"/>
    <w:rsid w:val="00B24C1B"/>
    <w:rsid w:val="00B31EFF"/>
    <w:rsid w:val="00B3476A"/>
    <w:rsid w:val="00B37428"/>
    <w:rsid w:val="00B406B4"/>
    <w:rsid w:val="00B44E4F"/>
    <w:rsid w:val="00B47779"/>
    <w:rsid w:val="00B527DD"/>
    <w:rsid w:val="00B52B6F"/>
    <w:rsid w:val="00B56995"/>
    <w:rsid w:val="00B60BDE"/>
    <w:rsid w:val="00B6547F"/>
    <w:rsid w:val="00B66BD8"/>
    <w:rsid w:val="00B71940"/>
    <w:rsid w:val="00B73C0B"/>
    <w:rsid w:val="00B770EF"/>
    <w:rsid w:val="00B85268"/>
    <w:rsid w:val="00B97123"/>
    <w:rsid w:val="00BA0FBD"/>
    <w:rsid w:val="00BA3E67"/>
    <w:rsid w:val="00BB1132"/>
    <w:rsid w:val="00BC0B12"/>
    <w:rsid w:val="00BC1D8E"/>
    <w:rsid w:val="00BC2C71"/>
    <w:rsid w:val="00BC6118"/>
    <w:rsid w:val="00BD1195"/>
    <w:rsid w:val="00BD16C4"/>
    <w:rsid w:val="00BD2B38"/>
    <w:rsid w:val="00BD4367"/>
    <w:rsid w:val="00BD4B83"/>
    <w:rsid w:val="00BD6935"/>
    <w:rsid w:val="00BD70E4"/>
    <w:rsid w:val="00BE1BC0"/>
    <w:rsid w:val="00BF4337"/>
    <w:rsid w:val="00C06A74"/>
    <w:rsid w:val="00C078C3"/>
    <w:rsid w:val="00C22B51"/>
    <w:rsid w:val="00C23AB8"/>
    <w:rsid w:val="00C23E80"/>
    <w:rsid w:val="00C279D4"/>
    <w:rsid w:val="00C42281"/>
    <w:rsid w:val="00C430E4"/>
    <w:rsid w:val="00C621E4"/>
    <w:rsid w:val="00C674D3"/>
    <w:rsid w:val="00C72FD1"/>
    <w:rsid w:val="00C828D3"/>
    <w:rsid w:val="00C902DB"/>
    <w:rsid w:val="00C912F4"/>
    <w:rsid w:val="00C9464A"/>
    <w:rsid w:val="00C95894"/>
    <w:rsid w:val="00CB4D2A"/>
    <w:rsid w:val="00CB6A2B"/>
    <w:rsid w:val="00CC38EE"/>
    <w:rsid w:val="00CC4384"/>
    <w:rsid w:val="00CD2B5D"/>
    <w:rsid w:val="00CD3F5F"/>
    <w:rsid w:val="00CE23A2"/>
    <w:rsid w:val="00CE5193"/>
    <w:rsid w:val="00CF05C3"/>
    <w:rsid w:val="00D004F1"/>
    <w:rsid w:val="00D110A5"/>
    <w:rsid w:val="00D11788"/>
    <w:rsid w:val="00D25B7A"/>
    <w:rsid w:val="00D267EE"/>
    <w:rsid w:val="00D34684"/>
    <w:rsid w:val="00D40602"/>
    <w:rsid w:val="00D4508C"/>
    <w:rsid w:val="00D51B7D"/>
    <w:rsid w:val="00D553D2"/>
    <w:rsid w:val="00D62BD5"/>
    <w:rsid w:val="00D63743"/>
    <w:rsid w:val="00D713CC"/>
    <w:rsid w:val="00D7241D"/>
    <w:rsid w:val="00D84AF7"/>
    <w:rsid w:val="00D9020E"/>
    <w:rsid w:val="00D90B87"/>
    <w:rsid w:val="00D9234D"/>
    <w:rsid w:val="00D9440E"/>
    <w:rsid w:val="00D96BB6"/>
    <w:rsid w:val="00D97CA4"/>
    <w:rsid w:val="00DA1840"/>
    <w:rsid w:val="00DA1DD8"/>
    <w:rsid w:val="00DB0BC1"/>
    <w:rsid w:val="00DB6EC6"/>
    <w:rsid w:val="00DD5EFC"/>
    <w:rsid w:val="00DD711B"/>
    <w:rsid w:val="00DE5FF4"/>
    <w:rsid w:val="00DE7DB0"/>
    <w:rsid w:val="00E00DFC"/>
    <w:rsid w:val="00E00E95"/>
    <w:rsid w:val="00E1375C"/>
    <w:rsid w:val="00E20D48"/>
    <w:rsid w:val="00E3406C"/>
    <w:rsid w:val="00E40496"/>
    <w:rsid w:val="00E41338"/>
    <w:rsid w:val="00E42DE0"/>
    <w:rsid w:val="00E45481"/>
    <w:rsid w:val="00E511B1"/>
    <w:rsid w:val="00E531EE"/>
    <w:rsid w:val="00E53A02"/>
    <w:rsid w:val="00E5665A"/>
    <w:rsid w:val="00E56C70"/>
    <w:rsid w:val="00E67908"/>
    <w:rsid w:val="00E72E81"/>
    <w:rsid w:val="00E72F95"/>
    <w:rsid w:val="00E756E2"/>
    <w:rsid w:val="00E81E70"/>
    <w:rsid w:val="00E833AE"/>
    <w:rsid w:val="00E844EE"/>
    <w:rsid w:val="00E86AA1"/>
    <w:rsid w:val="00E90B52"/>
    <w:rsid w:val="00E97B13"/>
    <w:rsid w:val="00EA6884"/>
    <w:rsid w:val="00EB273A"/>
    <w:rsid w:val="00EC7D6C"/>
    <w:rsid w:val="00ED28E2"/>
    <w:rsid w:val="00ED60C3"/>
    <w:rsid w:val="00ED7E37"/>
    <w:rsid w:val="00EE006A"/>
    <w:rsid w:val="00EF508A"/>
    <w:rsid w:val="00F01CDE"/>
    <w:rsid w:val="00F07636"/>
    <w:rsid w:val="00F120F3"/>
    <w:rsid w:val="00F16352"/>
    <w:rsid w:val="00F27F85"/>
    <w:rsid w:val="00F302E4"/>
    <w:rsid w:val="00F43496"/>
    <w:rsid w:val="00F47C45"/>
    <w:rsid w:val="00F50C0E"/>
    <w:rsid w:val="00F51F89"/>
    <w:rsid w:val="00F53C1D"/>
    <w:rsid w:val="00F567FA"/>
    <w:rsid w:val="00F63999"/>
    <w:rsid w:val="00F765B8"/>
    <w:rsid w:val="00F769B1"/>
    <w:rsid w:val="00F76C5D"/>
    <w:rsid w:val="00F814A2"/>
    <w:rsid w:val="00F9196D"/>
    <w:rsid w:val="00F96216"/>
    <w:rsid w:val="00F963B0"/>
    <w:rsid w:val="00FB3FAB"/>
    <w:rsid w:val="00FB738D"/>
    <w:rsid w:val="00FD32E7"/>
    <w:rsid w:val="00FD5624"/>
    <w:rsid w:val="00FD74C9"/>
    <w:rsid w:val="00FE0B7B"/>
    <w:rsid w:val="00FE39C5"/>
    <w:rsid w:val="00FE663D"/>
    <w:rsid w:val="00FE71F2"/>
    <w:rsid w:val="00FE7F7C"/>
    <w:rsid w:val="00FF1FCF"/>
    <w:rsid w:val="00FF50FE"/>
    <w:rsid w:val="00FF6B69"/>
    <w:rsid w:val="00FF7699"/>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cs-CZ"/>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53D1B415"/>
  <w15:docId w15:val="{0B5A99D2-DB09-4AF0-AD69-9E80C8CAF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lsdException w:name="heading 5" w:semiHidden="1" w:uiPriority="9" w:unhideWhenUsed="1" w:qFormat="1"/>
    <w:lsdException w:name="heading 6" w:uiPriority="9"/>
    <w:lsdException w:name="heading 7" w:uiPriority="9"/>
    <w:lsdException w:name="heading 8" w:semiHidden="1" w:uiPriority="9" w:unhideWhenUsed="1" w:qFormat="1"/>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rsid w:val="007E19A3"/>
    <w:pPr>
      <w:spacing w:line="288" w:lineRule="auto"/>
      <w:ind w:left="357"/>
    </w:pPr>
    <w:rPr>
      <w:sz w:val="24"/>
      <w:szCs w:val="24"/>
    </w:rPr>
  </w:style>
  <w:style w:type="paragraph" w:styleId="Nadpis1">
    <w:name w:val="heading 1"/>
    <w:basedOn w:val="Normln"/>
    <w:next w:val="Odstavecprvn"/>
    <w:link w:val="Nadpis1Char"/>
    <w:qFormat/>
    <w:rsid w:val="0041674D"/>
    <w:pPr>
      <w:keepNext/>
      <w:pageBreakBefore/>
      <w:numPr>
        <w:numId w:val="30"/>
      </w:numPr>
      <w:spacing w:after="240" w:line="276" w:lineRule="auto"/>
      <w:ind w:left="357" w:hanging="357"/>
      <w:outlineLvl w:val="0"/>
    </w:pPr>
    <w:rPr>
      <w:b/>
      <w:bCs/>
      <w:smallCaps/>
      <w:kern w:val="32"/>
      <w:sz w:val="40"/>
      <w:szCs w:val="48"/>
    </w:rPr>
  </w:style>
  <w:style w:type="paragraph" w:styleId="Nadpis2">
    <w:name w:val="heading 2"/>
    <w:basedOn w:val="Normln"/>
    <w:next w:val="Odstavecprvn"/>
    <w:link w:val="Nadpis2Char"/>
    <w:qFormat/>
    <w:rsid w:val="00BC0B12"/>
    <w:pPr>
      <w:keepNext/>
      <w:numPr>
        <w:ilvl w:val="1"/>
        <w:numId w:val="30"/>
      </w:numPr>
      <w:spacing w:before="360" w:after="60"/>
      <w:jc w:val="both"/>
      <w:outlineLvl w:val="1"/>
    </w:pPr>
    <w:rPr>
      <w:b/>
      <w:bCs/>
      <w:iCs/>
      <w:sz w:val="32"/>
      <w:szCs w:val="28"/>
    </w:rPr>
  </w:style>
  <w:style w:type="paragraph" w:styleId="Nadpis3">
    <w:name w:val="heading 3"/>
    <w:basedOn w:val="Normln"/>
    <w:next w:val="Odstavecprvn"/>
    <w:link w:val="Nadpis3Char"/>
    <w:qFormat/>
    <w:rsid w:val="00112842"/>
    <w:pPr>
      <w:keepNext/>
      <w:numPr>
        <w:ilvl w:val="2"/>
        <w:numId w:val="30"/>
      </w:numPr>
      <w:spacing w:before="240" w:after="60"/>
      <w:outlineLvl w:val="2"/>
    </w:pPr>
    <w:rPr>
      <w:rFonts w:cs="Arial"/>
      <w:b/>
      <w:bCs/>
    </w:rPr>
  </w:style>
  <w:style w:type="paragraph" w:styleId="Nadpis4">
    <w:name w:val="heading 4"/>
    <w:basedOn w:val="Normln"/>
    <w:next w:val="Odstavecprvn"/>
    <w:rsid w:val="00B6547F"/>
    <w:pPr>
      <w:keepNext/>
      <w:numPr>
        <w:ilvl w:val="3"/>
        <w:numId w:val="30"/>
      </w:numPr>
      <w:spacing w:before="240" w:after="60"/>
      <w:outlineLvl w:val="3"/>
    </w:pPr>
    <w:rPr>
      <w:b/>
      <w:bCs/>
      <w:szCs w:val="28"/>
    </w:rPr>
  </w:style>
  <w:style w:type="paragraph" w:styleId="Nadpis5">
    <w:name w:val="heading 5"/>
    <w:basedOn w:val="Normln"/>
    <w:next w:val="Normln"/>
    <w:link w:val="Nadpis5Char"/>
    <w:uiPriority w:val="9"/>
    <w:semiHidden/>
    <w:unhideWhenUsed/>
    <w:qFormat/>
    <w:rsid w:val="00B6547F"/>
    <w:pPr>
      <w:keepNext/>
      <w:keepLines/>
      <w:numPr>
        <w:ilvl w:val="4"/>
        <w:numId w:val="30"/>
      </w:numPr>
      <w:spacing w:before="40"/>
      <w:outlineLvl w:val="4"/>
    </w:pPr>
    <w:rPr>
      <w:rFonts w:ascii="Cambria" w:hAnsi="Cambria"/>
      <w:color w:val="365F91"/>
    </w:rPr>
  </w:style>
  <w:style w:type="paragraph" w:styleId="Nadpis6">
    <w:name w:val="heading 6"/>
    <w:aliases w:val="Přílohy"/>
    <w:next w:val="Default"/>
    <w:link w:val="Nadpis6Char"/>
    <w:rsid w:val="00980626"/>
    <w:pPr>
      <w:spacing w:before="240" w:after="60"/>
      <w:outlineLvl w:val="5"/>
    </w:pPr>
    <w:rPr>
      <w:b/>
      <w:color w:val="000000"/>
      <w:sz w:val="40"/>
      <w:szCs w:val="22"/>
    </w:rPr>
  </w:style>
  <w:style w:type="paragraph" w:styleId="Nadpis7">
    <w:name w:val="heading 7"/>
    <w:basedOn w:val="Normln"/>
    <w:next w:val="Normln"/>
    <w:rsid w:val="00B6547F"/>
    <w:pPr>
      <w:numPr>
        <w:ilvl w:val="6"/>
        <w:numId w:val="30"/>
      </w:numPr>
      <w:spacing w:before="240" w:after="60"/>
      <w:jc w:val="center"/>
      <w:outlineLvl w:val="6"/>
    </w:pPr>
    <w:rPr>
      <w:b/>
    </w:rPr>
  </w:style>
  <w:style w:type="paragraph" w:styleId="Nadpis8">
    <w:name w:val="heading 8"/>
    <w:basedOn w:val="Normln"/>
    <w:next w:val="Normln"/>
    <w:link w:val="Nadpis8Char"/>
    <w:uiPriority w:val="9"/>
    <w:semiHidden/>
    <w:unhideWhenUsed/>
    <w:qFormat/>
    <w:rsid w:val="00B6547F"/>
    <w:pPr>
      <w:keepNext/>
      <w:keepLines/>
      <w:numPr>
        <w:ilvl w:val="7"/>
        <w:numId w:val="30"/>
      </w:numPr>
      <w:spacing w:before="40"/>
      <w:outlineLvl w:val="7"/>
    </w:pPr>
    <w:rPr>
      <w:rFonts w:ascii="Cambria" w:hAnsi="Cambria"/>
      <w:color w:val="272727"/>
      <w:sz w:val="21"/>
      <w:szCs w:val="21"/>
    </w:rPr>
  </w:style>
  <w:style w:type="paragraph" w:styleId="Nadpis9">
    <w:name w:val="heading 9"/>
    <w:basedOn w:val="Normln"/>
    <w:next w:val="Normln"/>
    <w:rsid w:val="00B6547F"/>
    <w:pPr>
      <w:numPr>
        <w:ilvl w:val="8"/>
        <w:numId w:val="30"/>
      </w:numPr>
      <w:spacing w:before="240" w:after="60"/>
      <w:outlineLvl w:val="8"/>
    </w:pPr>
    <w:rPr>
      <w:rFonts w:ascii="Arial" w:hAnsi="Arial" w:cs="Arial"/>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style>
  <w:style w:type="table" w:styleId="Mkatabulky">
    <w:name w:val="Table Grid"/>
    <w:basedOn w:val="Normlntabulka"/>
    <w:rsid w:val="007E6A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link w:val="LiteraturaChar"/>
    <w:rsid w:val="00D63743"/>
    <w:pPr>
      <w:tabs>
        <w:tab w:val="left" w:pos="567"/>
      </w:tabs>
      <w:jc w:val="both"/>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link w:val="ds1"/>
    <w:rsid w:val="00C078C3"/>
    <w:rPr>
      <w:sz w:val="24"/>
      <w:szCs w:val="24"/>
      <w:lang w:val="cs-CZ" w:eastAsia="cs-CZ" w:bidi="ar-SA"/>
    </w:rPr>
  </w:style>
  <w:style w:type="character" w:customStyle="1" w:styleId="ds2nazevChar">
    <w:name w:val="ds2_nazev Char"/>
    <w:link w:val="ds2nazev"/>
    <w:rsid w:val="00C078C3"/>
    <w:rPr>
      <w:b/>
      <w:sz w:val="36"/>
      <w:szCs w:val="36"/>
      <w:lang w:val="de-DE" w:eastAsia="cs-CZ" w:bidi="ar-SA"/>
    </w:rPr>
  </w:style>
  <w:style w:type="paragraph" w:customStyle="1" w:styleId="ds2prava">
    <w:name w:val="ds2_prava"/>
    <w:basedOn w:val="ds2"/>
    <w:next w:val="ds2"/>
    <w:rsid w:val="00C078C3"/>
    <w:rPr>
      <w:i/>
    </w:rPr>
  </w:style>
  <w:style w:type="paragraph" w:customStyle="1" w:styleId="ds2podpis">
    <w:name w:val="ds2_podpis"/>
    <w:basedOn w:val="ds2"/>
    <w:rsid w:val="00B105D9"/>
    <w:pPr>
      <w:spacing w:line="240" w:lineRule="auto"/>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Ploha2">
    <w:name w:val="Příloha 2"/>
    <w:basedOn w:val="Ploha1"/>
    <w:link w:val="Ploha2Char"/>
    <w:qFormat/>
    <w:rsid w:val="00BF4337"/>
    <w:pPr>
      <w:pageBreakBefore w:val="0"/>
      <w:numPr>
        <w:ilvl w:val="1"/>
        <w:numId w:val="31"/>
      </w:numPr>
      <w:ind w:left="992" w:hanging="992"/>
    </w:pPr>
  </w:style>
  <w:style w:type="paragraph" w:styleId="Obsah1">
    <w:name w:val="toc 1"/>
    <w:basedOn w:val="Normln"/>
    <w:next w:val="Normln"/>
    <w:autoRedefine/>
    <w:uiPriority w:val="39"/>
    <w:rsid w:val="00087314"/>
    <w:pPr>
      <w:spacing w:before="120" w:after="120"/>
      <w:ind w:left="0"/>
    </w:pPr>
    <w:rPr>
      <w:rFonts w:cstheme="minorHAnsi"/>
      <w:b/>
      <w:bCs/>
      <w:caps/>
      <w:sz w:val="20"/>
      <w:szCs w:val="20"/>
    </w:rPr>
  </w:style>
  <w:style w:type="paragraph" w:styleId="Obsah2">
    <w:name w:val="toc 2"/>
    <w:basedOn w:val="Normln"/>
    <w:next w:val="Normln"/>
    <w:autoRedefine/>
    <w:uiPriority w:val="39"/>
    <w:rsid w:val="00087314"/>
    <w:pPr>
      <w:ind w:left="240"/>
    </w:pPr>
    <w:rPr>
      <w:rFonts w:cstheme="minorHAnsi"/>
      <w:smallCaps/>
      <w:sz w:val="20"/>
      <w:szCs w:val="20"/>
    </w:rPr>
  </w:style>
  <w:style w:type="paragraph" w:styleId="Obsah3">
    <w:name w:val="toc 3"/>
    <w:basedOn w:val="Normln"/>
    <w:next w:val="Normln"/>
    <w:autoRedefine/>
    <w:uiPriority w:val="39"/>
    <w:rsid w:val="00087314"/>
    <w:pPr>
      <w:ind w:left="480"/>
    </w:pPr>
    <w:rPr>
      <w:rFonts w:cstheme="minorHAnsi"/>
      <w:i/>
      <w:iCs/>
      <w:sz w:val="20"/>
      <w:szCs w:val="20"/>
    </w:rPr>
  </w:style>
  <w:style w:type="paragraph" w:customStyle="1" w:styleId="Odstavecprvn">
    <w:name w:val="Odstavec první"/>
    <w:basedOn w:val="Normln"/>
    <w:next w:val="Odstavecdal"/>
    <w:link w:val="OdstavecprvnChar"/>
    <w:autoRedefine/>
    <w:rsid w:val="00F96216"/>
    <w:pPr>
      <w:ind w:left="0"/>
      <w:jc w:val="both"/>
    </w:pPr>
    <w:rPr>
      <w:i/>
      <w:iCs/>
      <w:color w:val="FF0000"/>
    </w:rPr>
  </w:style>
  <w:style w:type="paragraph" w:customStyle="1" w:styleId="Odstavecdal">
    <w:name w:val="Odstavec další"/>
    <w:basedOn w:val="Odstavecprvn"/>
    <w:link w:val="OdstavecdalChar"/>
    <w:autoRedefine/>
    <w:rsid w:val="00656E6F"/>
    <w:pPr>
      <w:numPr>
        <w:numId w:val="18"/>
      </w:numPr>
      <w:ind w:left="0" w:firstLine="0"/>
      <w:jc w:val="left"/>
    </w:pPr>
    <w:rPr>
      <w:i w:val="0"/>
      <w:color w:val="auto"/>
      <w:lang w:val="en-US"/>
    </w:rPr>
  </w:style>
  <w:style w:type="paragraph" w:styleId="Zpat">
    <w:name w:val="footer"/>
    <w:basedOn w:val="Normln"/>
    <w:link w:val="ZpatChar"/>
    <w:uiPriority w:val="99"/>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spacing w:line="240" w:lineRule="auto"/>
      <w:ind w:left="1416" w:right="-468" w:firstLine="708"/>
    </w:pPr>
    <w:rPr>
      <w:rFonts w:ascii="Arial" w:hAnsi="Arial" w:cs="Arial"/>
      <w:color w:val="808080"/>
      <w:sz w:val="44"/>
    </w:rPr>
  </w:style>
  <w:style w:type="character" w:styleId="Zdraznn">
    <w:name w:val="Emphasis"/>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line="240" w:lineRule="auto"/>
    </w:pPr>
  </w:style>
  <w:style w:type="character" w:styleId="PsacstrojHTML">
    <w:name w:val="HTML Typewriter"/>
    <w:uiPriority w:val="99"/>
    <w:semiHidden/>
    <w:unhideWhenUsed/>
    <w:rsid w:val="005A544B"/>
    <w:rPr>
      <w:rFonts w:ascii="Courier New" w:eastAsia="Times New Roman" w:hAnsi="Courier New" w:cs="Courier New"/>
      <w:sz w:val="20"/>
      <w:szCs w:val="20"/>
    </w:rPr>
  </w:style>
  <w:style w:type="character" w:styleId="Hypertextovodkaz">
    <w:name w:val="Hyperlink"/>
    <w:uiPriority w:val="99"/>
    <w:unhideWhenUsed/>
    <w:rsid w:val="003E65D3"/>
    <w:rPr>
      <w:color w:val="0000FF"/>
      <w:sz w:val="24"/>
      <w:u w:val="single"/>
    </w:rPr>
  </w:style>
  <w:style w:type="paragraph" w:styleId="Odstavecseseznamem">
    <w:name w:val="List Paragraph"/>
    <w:basedOn w:val="Normln"/>
    <w:uiPriority w:val="34"/>
    <w:rsid w:val="005B564E"/>
    <w:pPr>
      <w:ind w:left="708"/>
    </w:pPr>
  </w:style>
  <w:style w:type="paragraph" w:styleId="Nadpisobsahu">
    <w:name w:val="TOC Heading"/>
    <w:basedOn w:val="Nadpis1"/>
    <w:next w:val="Normln"/>
    <w:uiPriority w:val="39"/>
    <w:rsid w:val="00B01531"/>
    <w:pPr>
      <w:keepLines/>
      <w:numPr>
        <w:numId w:val="0"/>
      </w:numPr>
      <w:tabs>
        <w:tab w:val="num" w:pos="1134"/>
      </w:tabs>
      <w:spacing w:before="480" w:after="0"/>
      <w:outlineLvl w:val="9"/>
    </w:pPr>
    <w:rPr>
      <w:rFonts w:ascii="Cambria" w:hAnsi="Cambria"/>
      <w:color w:val="365F91"/>
      <w:kern w:val="0"/>
      <w:sz w:val="28"/>
      <w:szCs w:val="28"/>
      <w:lang w:eastAsia="en-US"/>
    </w:rPr>
  </w:style>
  <w:style w:type="paragraph" w:styleId="Textbubliny">
    <w:name w:val="Balloon Text"/>
    <w:basedOn w:val="Normln"/>
    <w:link w:val="TextbublinyChar"/>
    <w:uiPriority w:val="99"/>
    <w:semiHidden/>
    <w:unhideWhenUsed/>
    <w:rsid w:val="004648F9"/>
    <w:pPr>
      <w:spacing w:line="240" w:lineRule="auto"/>
    </w:pPr>
    <w:rPr>
      <w:rFonts w:ascii="Tahoma" w:hAnsi="Tahoma" w:cs="Tahoma"/>
      <w:sz w:val="16"/>
      <w:szCs w:val="16"/>
    </w:rPr>
  </w:style>
  <w:style w:type="character" w:customStyle="1" w:styleId="TextbublinyChar">
    <w:name w:val="Text bubliny Char"/>
    <w:link w:val="Textbubliny"/>
    <w:uiPriority w:val="99"/>
    <w:semiHidden/>
    <w:rsid w:val="004648F9"/>
    <w:rPr>
      <w:rFonts w:ascii="Tahoma" w:hAnsi="Tahoma" w:cs="Tahoma"/>
      <w:sz w:val="16"/>
      <w:szCs w:val="16"/>
    </w:rPr>
  </w:style>
  <w:style w:type="character" w:styleId="Odkaznakoment">
    <w:name w:val="annotation reference"/>
    <w:uiPriority w:val="99"/>
    <w:semiHidden/>
    <w:unhideWhenUsed/>
    <w:rsid w:val="005020B6"/>
    <w:rPr>
      <w:sz w:val="16"/>
      <w:szCs w:val="16"/>
    </w:rPr>
  </w:style>
  <w:style w:type="paragraph" w:styleId="Textkomente">
    <w:name w:val="annotation text"/>
    <w:basedOn w:val="Normln"/>
    <w:link w:val="TextkomenteChar"/>
    <w:uiPriority w:val="99"/>
    <w:semiHidden/>
    <w:unhideWhenUsed/>
    <w:rsid w:val="005020B6"/>
    <w:rPr>
      <w:sz w:val="20"/>
      <w:szCs w:val="20"/>
    </w:rPr>
  </w:style>
  <w:style w:type="character" w:customStyle="1" w:styleId="TextkomenteChar">
    <w:name w:val="Text komentáře Char"/>
    <w:basedOn w:val="Standardnpsmoodstavce"/>
    <w:link w:val="Textkomente"/>
    <w:uiPriority w:val="99"/>
    <w:semiHidden/>
    <w:rsid w:val="005020B6"/>
  </w:style>
  <w:style w:type="paragraph" w:styleId="Pedmtkomente">
    <w:name w:val="annotation subject"/>
    <w:basedOn w:val="Textkomente"/>
    <w:next w:val="Textkomente"/>
    <w:link w:val="PedmtkomenteChar"/>
    <w:uiPriority w:val="99"/>
    <w:semiHidden/>
    <w:unhideWhenUsed/>
    <w:rsid w:val="005020B6"/>
    <w:rPr>
      <w:b/>
      <w:bCs/>
    </w:rPr>
  </w:style>
  <w:style w:type="character" w:customStyle="1" w:styleId="PedmtkomenteChar">
    <w:name w:val="Předmět komentáře Char"/>
    <w:link w:val="Pedmtkomente"/>
    <w:uiPriority w:val="99"/>
    <w:semiHidden/>
    <w:rsid w:val="005020B6"/>
    <w:rPr>
      <w:b/>
      <w:bCs/>
    </w:rPr>
  </w:style>
  <w:style w:type="paragraph" w:styleId="Prosttext">
    <w:name w:val="Plain Text"/>
    <w:basedOn w:val="Normln"/>
    <w:link w:val="ProsttextChar"/>
    <w:rsid w:val="00F963B0"/>
    <w:pPr>
      <w:spacing w:line="240" w:lineRule="auto"/>
    </w:pPr>
    <w:rPr>
      <w:rFonts w:ascii="Courier New" w:hAnsi="Courier New"/>
      <w:sz w:val="20"/>
      <w:szCs w:val="20"/>
    </w:rPr>
  </w:style>
  <w:style w:type="paragraph" w:customStyle="1" w:styleId="Default">
    <w:name w:val="Default"/>
    <w:rsid w:val="00F963B0"/>
    <w:pPr>
      <w:autoSpaceDE w:val="0"/>
      <w:autoSpaceDN w:val="0"/>
      <w:adjustRightInd w:val="0"/>
    </w:pPr>
    <w:rPr>
      <w:rFonts w:ascii="Arial" w:hAnsi="Arial" w:cs="Arial"/>
      <w:color w:val="000000"/>
      <w:sz w:val="24"/>
      <w:szCs w:val="24"/>
    </w:rPr>
  </w:style>
  <w:style w:type="paragraph" w:customStyle="1" w:styleId="Odstavec">
    <w:name w:val="Odstavec"/>
    <w:basedOn w:val="Odstavecdal"/>
    <w:link w:val="OdstavecChar"/>
    <w:qFormat/>
    <w:rsid w:val="00F96216"/>
    <w:pPr>
      <w:numPr>
        <w:numId w:val="0"/>
      </w:numPr>
      <w:ind w:firstLine="357"/>
      <w:jc w:val="both"/>
    </w:pPr>
    <w:rPr>
      <w:color w:val="000000"/>
      <w:lang w:val="cs-CZ"/>
    </w:rPr>
  </w:style>
  <w:style w:type="paragraph" w:customStyle="1" w:styleId="Nadpis1-neslovan">
    <w:name w:val="Nadpis 1 - nečíslovaný"/>
    <w:basedOn w:val="Normln"/>
    <w:link w:val="Nadpis1-neslovanChar"/>
    <w:qFormat/>
    <w:rsid w:val="0041674D"/>
    <w:pPr>
      <w:spacing w:after="120"/>
      <w:ind w:left="0"/>
    </w:pPr>
    <w:rPr>
      <w:b/>
      <w:smallCaps/>
      <w:sz w:val="40"/>
      <w:szCs w:val="40"/>
      <w:lang w:val="de-DE"/>
    </w:rPr>
  </w:style>
  <w:style w:type="character" w:customStyle="1" w:styleId="OdstavecprvnChar">
    <w:name w:val="Odstavec první Char"/>
    <w:link w:val="Odstavecprvn"/>
    <w:rsid w:val="00F96216"/>
    <w:rPr>
      <w:i/>
      <w:iCs/>
      <w:color w:val="FF0000"/>
      <w:sz w:val="24"/>
      <w:szCs w:val="24"/>
    </w:rPr>
  </w:style>
  <w:style w:type="character" w:customStyle="1" w:styleId="OdstavecdalChar">
    <w:name w:val="Odstavec další Char"/>
    <w:link w:val="Odstavecdal"/>
    <w:rsid w:val="00656E6F"/>
    <w:rPr>
      <w:sz w:val="24"/>
      <w:szCs w:val="24"/>
      <w:lang w:val="en-US"/>
    </w:rPr>
  </w:style>
  <w:style w:type="character" w:customStyle="1" w:styleId="OdstavecChar">
    <w:name w:val="Odstavec Char"/>
    <w:link w:val="Odstavec"/>
    <w:rsid w:val="00F96216"/>
    <w:rPr>
      <w:iCs/>
      <w:color w:val="000000"/>
      <w:sz w:val="24"/>
      <w:szCs w:val="24"/>
    </w:rPr>
  </w:style>
  <w:style w:type="paragraph" w:customStyle="1" w:styleId="Nadpismimoobsah">
    <w:name w:val="Nadpis mimo obsah"/>
    <w:basedOn w:val="Normln"/>
    <w:link w:val="NadpismimoobsahChar"/>
    <w:qFormat/>
    <w:rsid w:val="00B24C1B"/>
    <w:pPr>
      <w:spacing w:before="240"/>
      <w:ind w:left="0"/>
    </w:pPr>
    <w:rPr>
      <w:b/>
      <w:bCs/>
      <w:sz w:val="40"/>
      <w:szCs w:val="40"/>
    </w:rPr>
  </w:style>
  <w:style w:type="character" w:customStyle="1" w:styleId="Nadpis1-neslovanChar">
    <w:name w:val="Nadpis 1 - nečíslovaný Char"/>
    <w:link w:val="Nadpis1-neslovan"/>
    <w:rsid w:val="0041674D"/>
    <w:rPr>
      <w:b/>
      <w:smallCaps/>
      <w:sz w:val="40"/>
      <w:szCs w:val="40"/>
      <w:lang w:val="de-DE"/>
    </w:rPr>
  </w:style>
  <w:style w:type="paragraph" w:styleId="Obsah4">
    <w:name w:val="toc 4"/>
    <w:basedOn w:val="Normln"/>
    <w:next w:val="Normln"/>
    <w:autoRedefine/>
    <w:uiPriority w:val="39"/>
    <w:unhideWhenUsed/>
    <w:rsid w:val="00087314"/>
    <w:pPr>
      <w:ind w:left="720"/>
    </w:pPr>
    <w:rPr>
      <w:rFonts w:cstheme="minorHAnsi"/>
      <w:sz w:val="18"/>
      <w:szCs w:val="18"/>
    </w:rPr>
  </w:style>
  <w:style w:type="paragraph" w:customStyle="1" w:styleId="LiteraturaBPDP">
    <w:name w:val="Literatura BP/DP"/>
    <w:basedOn w:val="Literatura"/>
    <w:link w:val="LiteraturaBPDPChar"/>
    <w:qFormat/>
    <w:rsid w:val="004A6AA0"/>
    <w:pPr>
      <w:numPr>
        <w:numId w:val="3"/>
      </w:numPr>
      <w:tabs>
        <w:tab w:val="left" w:pos="1080"/>
      </w:tabs>
      <w:spacing w:line="276" w:lineRule="auto"/>
      <w:ind w:left="567" w:hanging="567"/>
      <w:jc w:val="left"/>
    </w:pPr>
    <w:rPr>
      <w:lang w:val="cs-CZ"/>
    </w:rPr>
  </w:style>
  <w:style w:type="character" w:customStyle="1" w:styleId="Nadpis5Char">
    <w:name w:val="Nadpis 5 Char"/>
    <w:link w:val="Nadpis5"/>
    <w:uiPriority w:val="9"/>
    <w:semiHidden/>
    <w:rsid w:val="00017C08"/>
    <w:rPr>
      <w:rFonts w:ascii="Cambria" w:eastAsia="Times New Roman" w:hAnsi="Cambria" w:cs="Times New Roman"/>
      <w:color w:val="365F91"/>
      <w:sz w:val="22"/>
      <w:szCs w:val="24"/>
    </w:rPr>
  </w:style>
  <w:style w:type="character" w:customStyle="1" w:styleId="LiteraturaChar">
    <w:name w:val="Literatura Char"/>
    <w:link w:val="Literatura"/>
    <w:rsid w:val="00E40496"/>
    <w:rPr>
      <w:sz w:val="22"/>
      <w:szCs w:val="24"/>
      <w:lang w:val="de-DE"/>
    </w:rPr>
  </w:style>
  <w:style w:type="character" w:customStyle="1" w:styleId="LiteraturaBPDPChar">
    <w:name w:val="Literatura BP/DP Char"/>
    <w:link w:val="LiteraturaBPDP"/>
    <w:rsid w:val="004A6AA0"/>
    <w:rPr>
      <w:sz w:val="24"/>
      <w:szCs w:val="24"/>
    </w:rPr>
  </w:style>
  <w:style w:type="paragraph" w:styleId="Titulek">
    <w:name w:val="caption"/>
    <w:aliases w:val="Popisek"/>
    <w:basedOn w:val="Normln"/>
    <w:next w:val="Normln"/>
    <w:unhideWhenUsed/>
    <w:qFormat/>
    <w:rsid w:val="00555F11"/>
    <w:pPr>
      <w:spacing w:before="120" w:after="200" w:line="240" w:lineRule="auto"/>
      <w:ind w:left="-10"/>
    </w:pPr>
    <w:rPr>
      <w:bCs/>
      <w:iCs/>
      <w:color w:val="000000"/>
      <w:szCs w:val="18"/>
    </w:rPr>
  </w:style>
  <w:style w:type="paragraph" w:styleId="Seznamobrzk">
    <w:name w:val="table of figures"/>
    <w:basedOn w:val="Normln"/>
    <w:next w:val="Normln"/>
    <w:uiPriority w:val="99"/>
    <w:unhideWhenUsed/>
    <w:rsid w:val="00F96216"/>
    <w:pPr>
      <w:tabs>
        <w:tab w:val="right" w:leader="dot" w:pos="8503"/>
      </w:tabs>
      <w:ind w:left="480" w:hanging="480"/>
    </w:pPr>
    <w:rPr>
      <w:rFonts w:cstheme="minorHAnsi"/>
      <w:noProof/>
      <w:sz w:val="20"/>
      <w:szCs w:val="20"/>
    </w:rPr>
  </w:style>
  <w:style w:type="character" w:customStyle="1" w:styleId="ZpatChar">
    <w:name w:val="Zápatí Char"/>
    <w:link w:val="Zpat"/>
    <w:uiPriority w:val="99"/>
    <w:rsid w:val="00515980"/>
    <w:rPr>
      <w:sz w:val="24"/>
      <w:szCs w:val="24"/>
    </w:rPr>
  </w:style>
  <w:style w:type="character" w:customStyle="1" w:styleId="Nadpis8Char">
    <w:name w:val="Nadpis 8 Char"/>
    <w:link w:val="Nadpis8"/>
    <w:uiPriority w:val="9"/>
    <w:semiHidden/>
    <w:rsid w:val="00743DF1"/>
    <w:rPr>
      <w:rFonts w:ascii="Cambria" w:eastAsia="Times New Roman" w:hAnsi="Cambria" w:cs="Times New Roman"/>
      <w:color w:val="272727"/>
      <w:sz w:val="21"/>
      <w:szCs w:val="21"/>
    </w:rPr>
  </w:style>
  <w:style w:type="paragraph" w:customStyle="1" w:styleId="Prvnodstavec">
    <w:name w:val="První odstavec"/>
    <w:basedOn w:val="Normln"/>
    <w:next w:val="Normln"/>
    <w:qFormat/>
    <w:rsid w:val="00C430E4"/>
    <w:pPr>
      <w:widowControl w:val="0"/>
      <w:ind w:left="0"/>
      <w:jc w:val="both"/>
    </w:pPr>
    <w:rPr>
      <w:color w:val="000000"/>
      <w:szCs w:val="20"/>
    </w:rPr>
  </w:style>
  <w:style w:type="paragraph" w:customStyle="1" w:styleId="Nevobsahu">
    <w:name w:val="Ne v obsahu"/>
    <w:basedOn w:val="Nadpis1"/>
    <w:next w:val="Prvnodstavec"/>
    <w:semiHidden/>
    <w:rsid w:val="00486E17"/>
    <w:pPr>
      <w:widowControl w:val="0"/>
      <w:numPr>
        <w:numId w:val="0"/>
      </w:numPr>
      <w:spacing w:before="600" w:line="240" w:lineRule="auto"/>
    </w:pPr>
    <w:rPr>
      <w:bCs w:val="0"/>
      <w:color w:val="000000"/>
      <w:kern w:val="28"/>
      <w:szCs w:val="20"/>
    </w:rPr>
  </w:style>
  <w:style w:type="character" w:customStyle="1" w:styleId="ProsttextChar">
    <w:name w:val="Prostý text Char"/>
    <w:link w:val="Prosttext"/>
    <w:rsid w:val="00486E17"/>
    <w:rPr>
      <w:rFonts w:ascii="Courier New" w:hAnsi="Courier New"/>
    </w:rPr>
  </w:style>
  <w:style w:type="paragraph" w:customStyle="1" w:styleId="erven">
    <w:name w:val="Červený"/>
    <w:basedOn w:val="Normln"/>
    <w:link w:val="ervenChar"/>
    <w:rsid w:val="000C61CD"/>
    <w:pPr>
      <w:shd w:val="clear" w:color="auto" w:fill="FF0000"/>
      <w:spacing w:line="240" w:lineRule="auto"/>
      <w:ind w:left="0"/>
    </w:pPr>
    <w:rPr>
      <w:smallCaps/>
      <w:color w:val="FFFFFF" w:themeColor="background1"/>
      <w:sz w:val="40"/>
      <w:szCs w:val="40"/>
    </w:rPr>
  </w:style>
  <w:style w:type="table" w:styleId="Svtltabulkasmkou1">
    <w:name w:val="Grid Table 1 Light"/>
    <w:basedOn w:val="Normlntabulka"/>
    <w:uiPriority w:val="46"/>
    <w:rsid w:val="000C61C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ervenChar">
    <w:name w:val="Červený Char"/>
    <w:basedOn w:val="Standardnpsmoodstavce"/>
    <w:link w:val="erven"/>
    <w:rsid w:val="000C61CD"/>
    <w:rPr>
      <w:smallCaps/>
      <w:color w:val="FFFFFF" w:themeColor="background1"/>
      <w:sz w:val="40"/>
      <w:szCs w:val="40"/>
      <w:shd w:val="clear" w:color="auto" w:fill="FF0000"/>
    </w:rPr>
  </w:style>
  <w:style w:type="paragraph" w:styleId="Obsah5">
    <w:name w:val="toc 5"/>
    <w:basedOn w:val="Normln"/>
    <w:next w:val="Normln"/>
    <w:autoRedefine/>
    <w:uiPriority w:val="39"/>
    <w:unhideWhenUsed/>
    <w:rsid w:val="00560117"/>
    <w:pPr>
      <w:ind w:left="960"/>
    </w:pPr>
    <w:rPr>
      <w:rFonts w:asciiTheme="minorHAnsi" w:hAnsiTheme="minorHAnsi" w:cstheme="minorHAnsi"/>
      <w:sz w:val="18"/>
      <w:szCs w:val="18"/>
    </w:rPr>
  </w:style>
  <w:style w:type="paragraph" w:styleId="Obsah6">
    <w:name w:val="toc 6"/>
    <w:basedOn w:val="Normln"/>
    <w:next w:val="Normln"/>
    <w:autoRedefine/>
    <w:uiPriority w:val="39"/>
    <w:unhideWhenUsed/>
    <w:rsid w:val="00560117"/>
    <w:pPr>
      <w:ind w:left="1200"/>
    </w:pPr>
    <w:rPr>
      <w:rFonts w:asciiTheme="minorHAnsi" w:hAnsiTheme="minorHAnsi" w:cstheme="minorHAnsi"/>
      <w:sz w:val="18"/>
      <w:szCs w:val="18"/>
    </w:rPr>
  </w:style>
  <w:style w:type="paragraph" w:styleId="Obsah7">
    <w:name w:val="toc 7"/>
    <w:basedOn w:val="Normln"/>
    <w:next w:val="Normln"/>
    <w:autoRedefine/>
    <w:uiPriority w:val="39"/>
    <w:unhideWhenUsed/>
    <w:rsid w:val="00560117"/>
    <w:pPr>
      <w:ind w:left="1440"/>
    </w:pPr>
    <w:rPr>
      <w:rFonts w:asciiTheme="minorHAnsi" w:hAnsiTheme="minorHAnsi" w:cstheme="minorHAnsi"/>
      <w:sz w:val="18"/>
      <w:szCs w:val="18"/>
    </w:rPr>
  </w:style>
  <w:style w:type="paragraph" w:styleId="Obsah8">
    <w:name w:val="toc 8"/>
    <w:basedOn w:val="Normln"/>
    <w:next w:val="Normln"/>
    <w:autoRedefine/>
    <w:uiPriority w:val="39"/>
    <w:unhideWhenUsed/>
    <w:rsid w:val="00560117"/>
    <w:pPr>
      <w:ind w:left="1680"/>
    </w:pPr>
    <w:rPr>
      <w:rFonts w:asciiTheme="minorHAnsi" w:hAnsiTheme="minorHAnsi" w:cstheme="minorHAnsi"/>
      <w:sz w:val="18"/>
      <w:szCs w:val="18"/>
    </w:rPr>
  </w:style>
  <w:style w:type="paragraph" w:styleId="Obsah9">
    <w:name w:val="toc 9"/>
    <w:basedOn w:val="Normln"/>
    <w:next w:val="Normln"/>
    <w:autoRedefine/>
    <w:uiPriority w:val="39"/>
    <w:unhideWhenUsed/>
    <w:rsid w:val="00560117"/>
    <w:pPr>
      <w:ind w:left="1920"/>
    </w:pPr>
    <w:rPr>
      <w:rFonts w:asciiTheme="minorHAnsi" w:hAnsiTheme="minorHAnsi" w:cstheme="minorHAnsi"/>
      <w:sz w:val="18"/>
      <w:szCs w:val="18"/>
    </w:rPr>
  </w:style>
  <w:style w:type="paragraph" w:customStyle="1" w:styleId="Zdrojovkd">
    <w:name w:val="Zdrojový kód"/>
    <w:basedOn w:val="Normln"/>
    <w:link w:val="ZdrojovkdChar"/>
    <w:qFormat/>
    <w:rsid w:val="00F01CDE"/>
    <w:pPr>
      <w:widowControl w:val="0"/>
      <w:shd w:val="clear" w:color="auto" w:fill="EDEDED"/>
      <w:spacing w:line="240" w:lineRule="auto"/>
      <w:ind w:left="0"/>
      <w:jc w:val="both"/>
    </w:pPr>
    <w:rPr>
      <w:rFonts w:ascii="Courier New" w:hAnsi="Courier New"/>
      <w:color w:val="000000"/>
      <w:sz w:val="20"/>
      <w:szCs w:val="20"/>
      <w:lang w:val="en-US"/>
    </w:rPr>
  </w:style>
  <w:style w:type="character" w:customStyle="1" w:styleId="ZdrojovkdChar">
    <w:name w:val="Zdrojový kód Char"/>
    <w:link w:val="Zdrojovkd"/>
    <w:rsid w:val="00F01CDE"/>
    <w:rPr>
      <w:rFonts w:ascii="Courier New" w:hAnsi="Courier New"/>
      <w:color w:val="000000"/>
      <w:shd w:val="clear" w:color="auto" w:fill="EDEDED"/>
      <w:lang w:val="en-US"/>
    </w:rPr>
  </w:style>
  <w:style w:type="paragraph" w:customStyle="1" w:styleId="Ploha1">
    <w:name w:val="Příloha 1"/>
    <w:basedOn w:val="Normln"/>
    <w:link w:val="Ploha1Char"/>
    <w:qFormat/>
    <w:rsid w:val="00BF4337"/>
    <w:pPr>
      <w:pageBreakBefore/>
      <w:numPr>
        <w:numId w:val="43"/>
      </w:numPr>
      <w:spacing w:before="240" w:after="60" w:line="240" w:lineRule="auto"/>
      <w:ind w:left="2126" w:hanging="2126"/>
      <w:outlineLvl w:val="5"/>
    </w:pPr>
    <w:rPr>
      <w:b/>
      <w:color w:val="000000"/>
      <w:sz w:val="40"/>
      <w:szCs w:val="22"/>
    </w:rPr>
  </w:style>
  <w:style w:type="character" w:customStyle="1" w:styleId="Ploha2Char">
    <w:name w:val="Příloha 2 Char"/>
    <w:basedOn w:val="Ploha1Char"/>
    <w:link w:val="Ploha2"/>
    <w:rsid w:val="00BF4337"/>
    <w:rPr>
      <w:b/>
      <w:color w:val="000000"/>
      <w:sz w:val="40"/>
      <w:szCs w:val="22"/>
    </w:rPr>
  </w:style>
  <w:style w:type="character" w:customStyle="1" w:styleId="Nadpis6Char">
    <w:name w:val="Nadpis 6 Char"/>
    <w:aliases w:val="Přílohy Char"/>
    <w:basedOn w:val="Standardnpsmoodstavce"/>
    <w:link w:val="Nadpis6"/>
    <w:rsid w:val="00112842"/>
    <w:rPr>
      <w:b/>
      <w:color w:val="000000"/>
      <w:sz w:val="40"/>
      <w:szCs w:val="22"/>
    </w:rPr>
  </w:style>
  <w:style w:type="character" w:customStyle="1" w:styleId="Ploha1Char">
    <w:name w:val="Příloha 1 Char"/>
    <w:basedOn w:val="Nadpis6Char"/>
    <w:link w:val="Ploha1"/>
    <w:rsid w:val="00BF4337"/>
    <w:rPr>
      <w:b/>
      <w:color w:val="000000"/>
      <w:sz w:val="40"/>
      <w:szCs w:val="22"/>
    </w:rPr>
  </w:style>
  <w:style w:type="paragraph" w:customStyle="1" w:styleId="Reference">
    <w:name w:val="Reference"/>
    <w:basedOn w:val="Normln"/>
    <w:rsid w:val="00B24C1B"/>
    <w:pPr>
      <w:widowControl w:val="0"/>
      <w:numPr>
        <w:numId w:val="44"/>
      </w:numPr>
      <w:spacing w:after="120" w:line="240" w:lineRule="auto"/>
      <w:jc w:val="both"/>
    </w:pPr>
    <w:rPr>
      <w:color w:val="000000"/>
      <w:sz w:val="22"/>
      <w:szCs w:val="20"/>
    </w:rPr>
  </w:style>
  <w:style w:type="character" w:customStyle="1" w:styleId="NadpismimoobsahChar">
    <w:name w:val="Nadpis mimo obsah Char"/>
    <w:basedOn w:val="Standardnpsmoodstavce"/>
    <w:link w:val="Nadpismimoobsah"/>
    <w:rsid w:val="00B24C1B"/>
    <w:rPr>
      <w:b/>
      <w:bCs/>
      <w:sz w:val="40"/>
      <w:szCs w:val="40"/>
    </w:rPr>
  </w:style>
  <w:style w:type="paragraph" w:customStyle="1" w:styleId="Obrzek">
    <w:name w:val="Obrázek"/>
    <w:basedOn w:val="Titulek"/>
    <w:next w:val="Normln"/>
    <w:rsid w:val="00342433"/>
  </w:style>
  <w:style w:type="paragraph" w:customStyle="1" w:styleId="Tabulka">
    <w:name w:val="Tabulka"/>
    <w:basedOn w:val="Normln"/>
    <w:qFormat/>
    <w:rsid w:val="00BE1BC0"/>
    <w:pPr>
      <w:widowControl w:val="0"/>
      <w:spacing w:before="20" w:after="20" w:line="240" w:lineRule="auto"/>
      <w:ind w:left="0"/>
    </w:pPr>
    <w:rPr>
      <w:color w:val="000000"/>
      <w:sz w:val="22"/>
      <w:szCs w:val="20"/>
    </w:rPr>
  </w:style>
  <w:style w:type="paragraph" w:customStyle="1" w:styleId="Rovnice">
    <w:name w:val="Rovnice"/>
    <w:basedOn w:val="Titulek"/>
    <w:next w:val="Prvnodstavec"/>
    <w:rsid w:val="00BE1BC0"/>
    <w:pPr>
      <w:ind w:left="319"/>
    </w:pPr>
  </w:style>
  <w:style w:type="character" w:styleId="Zdraznnjemn">
    <w:name w:val="Subtle Emphasis"/>
    <w:basedOn w:val="Standardnpsmoodstavce"/>
    <w:uiPriority w:val="19"/>
    <w:rsid w:val="00C279D4"/>
    <w:rPr>
      <w:i/>
      <w:iCs/>
      <w:color w:val="404040" w:themeColor="text1" w:themeTint="BF"/>
    </w:rPr>
  </w:style>
  <w:style w:type="character" w:styleId="Siln">
    <w:name w:val="Strong"/>
    <w:basedOn w:val="Standardnpsmoodstavce"/>
    <w:uiPriority w:val="22"/>
    <w:qFormat/>
    <w:rsid w:val="00C279D4"/>
    <w:rPr>
      <w:b/>
      <w:bCs/>
    </w:rPr>
  </w:style>
  <w:style w:type="character" w:styleId="Zstupntext">
    <w:name w:val="Placeholder Text"/>
    <w:basedOn w:val="Standardnpsmoodstavce"/>
    <w:uiPriority w:val="99"/>
    <w:semiHidden/>
    <w:rsid w:val="00F27F85"/>
    <w:rPr>
      <w:color w:val="808080"/>
    </w:rPr>
  </w:style>
  <w:style w:type="character" w:styleId="Nevyeenzmnka">
    <w:name w:val="Unresolved Mention"/>
    <w:basedOn w:val="Standardnpsmoodstavce"/>
    <w:uiPriority w:val="99"/>
    <w:semiHidden/>
    <w:unhideWhenUsed/>
    <w:rsid w:val="00974C0B"/>
    <w:rPr>
      <w:color w:val="605E5C"/>
      <w:shd w:val="clear" w:color="auto" w:fill="E1DFDD"/>
    </w:rPr>
  </w:style>
  <w:style w:type="character" w:customStyle="1" w:styleId="bsttip">
    <w:name w:val="bs_ttip"/>
    <w:basedOn w:val="Standardnpsmoodstavce"/>
    <w:rsid w:val="00104F7D"/>
  </w:style>
  <w:style w:type="character" w:customStyle="1" w:styleId="Nadpis1Char">
    <w:name w:val="Nadpis 1 Char"/>
    <w:basedOn w:val="Standardnpsmoodstavce"/>
    <w:link w:val="Nadpis1"/>
    <w:rsid w:val="00D40602"/>
    <w:rPr>
      <w:b/>
      <w:bCs/>
      <w:smallCaps/>
      <w:kern w:val="32"/>
      <w:sz w:val="40"/>
      <w:szCs w:val="48"/>
    </w:rPr>
  </w:style>
  <w:style w:type="character" w:customStyle="1" w:styleId="Nadpis2Char">
    <w:name w:val="Nadpis 2 Char"/>
    <w:basedOn w:val="Standardnpsmoodstavce"/>
    <w:link w:val="Nadpis2"/>
    <w:rsid w:val="00D40602"/>
    <w:rPr>
      <w:b/>
      <w:bCs/>
      <w:iCs/>
      <w:sz w:val="32"/>
      <w:szCs w:val="28"/>
    </w:rPr>
  </w:style>
  <w:style w:type="character" w:customStyle="1" w:styleId="Nadpis3Char">
    <w:name w:val="Nadpis 3 Char"/>
    <w:basedOn w:val="Standardnpsmoodstavce"/>
    <w:link w:val="Nadpis3"/>
    <w:rsid w:val="00E531EE"/>
    <w:rPr>
      <w:rFonts w:cs="Arial"/>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444444">
      <w:bodyDiv w:val="1"/>
      <w:marLeft w:val="0"/>
      <w:marRight w:val="0"/>
      <w:marTop w:val="0"/>
      <w:marBottom w:val="0"/>
      <w:divBdr>
        <w:top w:val="none" w:sz="0" w:space="0" w:color="auto"/>
        <w:left w:val="none" w:sz="0" w:space="0" w:color="auto"/>
        <w:bottom w:val="none" w:sz="0" w:space="0" w:color="auto"/>
        <w:right w:val="none" w:sz="0" w:space="0" w:color="auto"/>
      </w:divBdr>
      <w:divsChild>
        <w:div w:id="378826827">
          <w:marLeft w:val="0"/>
          <w:marRight w:val="0"/>
          <w:marTop w:val="0"/>
          <w:marBottom w:val="0"/>
          <w:divBdr>
            <w:top w:val="none" w:sz="0" w:space="0" w:color="auto"/>
            <w:left w:val="none" w:sz="0" w:space="0" w:color="auto"/>
            <w:bottom w:val="none" w:sz="0" w:space="0" w:color="auto"/>
            <w:right w:val="none" w:sz="0" w:space="0" w:color="auto"/>
          </w:divBdr>
        </w:div>
      </w:divsChild>
    </w:div>
    <w:div w:id="201089993">
      <w:bodyDiv w:val="1"/>
      <w:marLeft w:val="0"/>
      <w:marRight w:val="0"/>
      <w:marTop w:val="0"/>
      <w:marBottom w:val="0"/>
      <w:divBdr>
        <w:top w:val="none" w:sz="0" w:space="0" w:color="auto"/>
        <w:left w:val="none" w:sz="0" w:space="0" w:color="auto"/>
        <w:bottom w:val="none" w:sz="0" w:space="0" w:color="auto"/>
        <w:right w:val="none" w:sz="0" w:space="0" w:color="auto"/>
      </w:divBdr>
      <w:divsChild>
        <w:div w:id="1663511812">
          <w:marLeft w:val="0"/>
          <w:marRight w:val="0"/>
          <w:marTop w:val="0"/>
          <w:marBottom w:val="0"/>
          <w:divBdr>
            <w:top w:val="none" w:sz="0" w:space="0" w:color="auto"/>
            <w:left w:val="none" w:sz="0" w:space="0" w:color="auto"/>
            <w:bottom w:val="none" w:sz="0" w:space="0" w:color="auto"/>
            <w:right w:val="none" w:sz="0" w:space="0" w:color="auto"/>
          </w:divBdr>
        </w:div>
      </w:divsChild>
    </w:div>
    <w:div w:id="311838414">
      <w:bodyDiv w:val="1"/>
      <w:marLeft w:val="0"/>
      <w:marRight w:val="0"/>
      <w:marTop w:val="0"/>
      <w:marBottom w:val="0"/>
      <w:divBdr>
        <w:top w:val="none" w:sz="0" w:space="0" w:color="auto"/>
        <w:left w:val="none" w:sz="0" w:space="0" w:color="auto"/>
        <w:bottom w:val="none" w:sz="0" w:space="0" w:color="auto"/>
        <w:right w:val="none" w:sz="0" w:space="0" w:color="auto"/>
      </w:divBdr>
      <w:divsChild>
        <w:div w:id="565651236">
          <w:marLeft w:val="0"/>
          <w:marRight w:val="0"/>
          <w:marTop w:val="0"/>
          <w:marBottom w:val="0"/>
          <w:divBdr>
            <w:top w:val="none" w:sz="0" w:space="0" w:color="auto"/>
            <w:left w:val="none" w:sz="0" w:space="0" w:color="auto"/>
            <w:bottom w:val="none" w:sz="0" w:space="0" w:color="auto"/>
            <w:right w:val="none" w:sz="0" w:space="0" w:color="auto"/>
          </w:divBdr>
        </w:div>
      </w:divsChild>
    </w:div>
    <w:div w:id="445001250">
      <w:bodyDiv w:val="1"/>
      <w:marLeft w:val="0"/>
      <w:marRight w:val="0"/>
      <w:marTop w:val="0"/>
      <w:marBottom w:val="0"/>
      <w:divBdr>
        <w:top w:val="none" w:sz="0" w:space="0" w:color="auto"/>
        <w:left w:val="none" w:sz="0" w:space="0" w:color="auto"/>
        <w:bottom w:val="none" w:sz="0" w:space="0" w:color="auto"/>
        <w:right w:val="none" w:sz="0" w:space="0" w:color="auto"/>
      </w:divBdr>
    </w:div>
    <w:div w:id="626546213">
      <w:bodyDiv w:val="1"/>
      <w:marLeft w:val="0"/>
      <w:marRight w:val="0"/>
      <w:marTop w:val="0"/>
      <w:marBottom w:val="0"/>
      <w:divBdr>
        <w:top w:val="none" w:sz="0" w:space="0" w:color="auto"/>
        <w:left w:val="none" w:sz="0" w:space="0" w:color="auto"/>
        <w:bottom w:val="none" w:sz="0" w:space="0" w:color="auto"/>
        <w:right w:val="none" w:sz="0" w:space="0" w:color="auto"/>
      </w:divBdr>
    </w:div>
    <w:div w:id="659233089">
      <w:bodyDiv w:val="1"/>
      <w:marLeft w:val="0"/>
      <w:marRight w:val="0"/>
      <w:marTop w:val="0"/>
      <w:marBottom w:val="0"/>
      <w:divBdr>
        <w:top w:val="none" w:sz="0" w:space="0" w:color="auto"/>
        <w:left w:val="none" w:sz="0" w:space="0" w:color="auto"/>
        <w:bottom w:val="none" w:sz="0" w:space="0" w:color="auto"/>
        <w:right w:val="none" w:sz="0" w:space="0" w:color="auto"/>
      </w:divBdr>
    </w:div>
    <w:div w:id="695303064">
      <w:bodyDiv w:val="1"/>
      <w:marLeft w:val="0"/>
      <w:marRight w:val="0"/>
      <w:marTop w:val="0"/>
      <w:marBottom w:val="0"/>
      <w:divBdr>
        <w:top w:val="none" w:sz="0" w:space="0" w:color="auto"/>
        <w:left w:val="none" w:sz="0" w:space="0" w:color="auto"/>
        <w:bottom w:val="none" w:sz="0" w:space="0" w:color="auto"/>
        <w:right w:val="none" w:sz="0" w:space="0" w:color="auto"/>
      </w:divBdr>
      <w:divsChild>
        <w:div w:id="1684549660">
          <w:marLeft w:val="0"/>
          <w:marRight w:val="0"/>
          <w:marTop w:val="0"/>
          <w:marBottom w:val="0"/>
          <w:divBdr>
            <w:top w:val="none" w:sz="0" w:space="0" w:color="auto"/>
            <w:left w:val="none" w:sz="0" w:space="0" w:color="auto"/>
            <w:bottom w:val="none" w:sz="0" w:space="0" w:color="auto"/>
            <w:right w:val="none" w:sz="0" w:space="0" w:color="auto"/>
          </w:divBdr>
        </w:div>
      </w:divsChild>
    </w:div>
    <w:div w:id="698893512">
      <w:bodyDiv w:val="1"/>
      <w:marLeft w:val="0"/>
      <w:marRight w:val="0"/>
      <w:marTop w:val="0"/>
      <w:marBottom w:val="0"/>
      <w:divBdr>
        <w:top w:val="none" w:sz="0" w:space="0" w:color="auto"/>
        <w:left w:val="none" w:sz="0" w:space="0" w:color="auto"/>
        <w:bottom w:val="none" w:sz="0" w:space="0" w:color="auto"/>
        <w:right w:val="none" w:sz="0" w:space="0" w:color="auto"/>
      </w:divBdr>
      <w:divsChild>
        <w:div w:id="29649078">
          <w:marLeft w:val="0"/>
          <w:marRight w:val="0"/>
          <w:marTop w:val="0"/>
          <w:marBottom w:val="0"/>
          <w:divBdr>
            <w:top w:val="none" w:sz="0" w:space="0" w:color="auto"/>
            <w:left w:val="none" w:sz="0" w:space="0" w:color="auto"/>
            <w:bottom w:val="none" w:sz="0" w:space="0" w:color="auto"/>
            <w:right w:val="none" w:sz="0" w:space="0" w:color="auto"/>
          </w:divBdr>
        </w:div>
      </w:divsChild>
    </w:div>
    <w:div w:id="702827604">
      <w:bodyDiv w:val="1"/>
      <w:marLeft w:val="0"/>
      <w:marRight w:val="0"/>
      <w:marTop w:val="0"/>
      <w:marBottom w:val="0"/>
      <w:divBdr>
        <w:top w:val="none" w:sz="0" w:space="0" w:color="auto"/>
        <w:left w:val="none" w:sz="0" w:space="0" w:color="auto"/>
        <w:bottom w:val="none" w:sz="0" w:space="0" w:color="auto"/>
        <w:right w:val="none" w:sz="0" w:space="0" w:color="auto"/>
      </w:divBdr>
      <w:divsChild>
        <w:div w:id="1130636188">
          <w:marLeft w:val="0"/>
          <w:marRight w:val="0"/>
          <w:marTop w:val="0"/>
          <w:marBottom w:val="0"/>
          <w:divBdr>
            <w:top w:val="none" w:sz="0" w:space="0" w:color="auto"/>
            <w:left w:val="none" w:sz="0" w:space="0" w:color="auto"/>
            <w:bottom w:val="none" w:sz="0" w:space="0" w:color="auto"/>
            <w:right w:val="none" w:sz="0" w:space="0" w:color="auto"/>
          </w:divBdr>
        </w:div>
      </w:divsChild>
    </w:div>
    <w:div w:id="1216087971">
      <w:bodyDiv w:val="1"/>
      <w:marLeft w:val="0"/>
      <w:marRight w:val="0"/>
      <w:marTop w:val="0"/>
      <w:marBottom w:val="0"/>
      <w:divBdr>
        <w:top w:val="none" w:sz="0" w:space="0" w:color="auto"/>
        <w:left w:val="none" w:sz="0" w:space="0" w:color="auto"/>
        <w:bottom w:val="none" w:sz="0" w:space="0" w:color="auto"/>
        <w:right w:val="none" w:sz="0" w:space="0" w:color="auto"/>
      </w:divBdr>
    </w:div>
    <w:div w:id="1239288334">
      <w:bodyDiv w:val="1"/>
      <w:marLeft w:val="0"/>
      <w:marRight w:val="0"/>
      <w:marTop w:val="0"/>
      <w:marBottom w:val="0"/>
      <w:divBdr>
        <w:top w:val="none" w:sz="0" w:space="0" w:color="auto"/>
        <w:left w:val="none" w:sz="0" w:space="0" w:color="auto"/>
        <w:bottom w:val="none" w:sz="0" w:space="0" w:color="auto"/>
        <w:right w:val="none" w:sz="0" w:space="0" w:color="auto"/>
      </w:divBdr>
    </w:div>
    <w:div w:id="1332178843">
      <w:bodyDiv w:val="1"/>
      <w:marLeft w:val="0"/>
      <w:marRight w:val="0"/>
      <w:marTop w:val="0"/>
      <w:marBottom w:val="0"/>
      <w:divBdr>
        <w:top w:val="none" w:sz="0" w:space="0" w:color="auto"/>
        <w:left w:val="none" w:sz="0" w:space="0" w:color="auto"/>
        <w:bottom w:val="none" w:sz="0" w:space="0" w:color="auto"/>
        <w:right w:val="none" w:sz="0" w:space="0" w:color="auto"/>
      </w:divBdr>
      <w:divsChild>
        <w:div w:id="1427537474">
          <w:marLeft w:val="0"/>
          <w:marRight w:val="0"/>
          <w:marTop w:val="0"/>
          <w:marBottom w:val="0"/>
          <w:divBdr>
            <w:top w:val="none" w:sz="0" w:space="0" w:color="auto"/>
            <w:left w:val="none" w:sz="0" w:space="0" w:color="auto"/>
            <w:bottom w:val="none" w:sz="0" w:space="0" w:color="auto"/>
            <w:right w:val="none" w:sz="0" w:space="0" w:color="auto"/>
          </w:divBdr>
        </w:div>
      </w:divsChild>
    </w:div>
    <w:div w:id="1500122133">
      <w:bodyDiv w:val="1"/>
      <w:marLeft w:val="0"/>
      <w:marRight w:val="0"/>
      <w:marTop w:val="0"/>
      <w:marBottom w:val="0"/>
      <w:divBdr>
        <w:top w:val="none" w:sz="0" w:space="0" w:color="auto"/>
        <w:left w:val="none" w:sz="0" w:space="0" w:color="auto"/>
        <w:bottom w:val="none" w:sz="0" w:space="0" w:color="auto"/>
        <w:right w:val="none" w:sz="0" w:space="0" w:color="auto"/>
      </w:divBdr>
    </w:div>
    <w:div w:id="2001536614">
      <w:bodyDiv w:val="1"/>
      <w:marLeft w:val="0"/>
      <w:marRight w:val="0"/>
      <w:marTop w:val="0"/>
      <w:marBottom w:val="0"/>
      <w:divBdr>
        <w:top w:val="none" w:sz="0" w:space="0" w:color="auto"/>
        <w:left w:val="none" w:sz="0" w:space="0" w:color="auto"/>
        <w:bottom w:val="none" w:sz="0" w:space="0" w:color="auto"/>
        <w:right w:val="none" w:sz="0" w:space="0" w:color="auto"/>
      </w:divBdr>
    </w:div>
    <w:div w:id="2045859013">
      <w:bodyDiv w:val="1"/>
      <w:marLeft w:val="0"/>
      <w:marRight w:val="0"/>
      <w:marTop w:val="0"/>
      <w:marBottom w:val="0"/>
      <w:divBdr>
        <w:top w:val="none" w:sz="0" w:space="0" w:color="auto"/>
        <w:left w:val="none" w:sz="0" w:space="0" w:color="auto"/>
        <w:bottom w:val="none" w:sz="0" w:space="0" w:color="auto"/>
        <w:right w:val="none" w:sz="0" w:space="0" w:color="auto"/>
      </w:divBdr>
      <w:divsChild>
        <w:div w:id="8910362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1.wdp"/><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www.vut.cz/uk/navody/citacepro"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www.citace.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hyperlink" Target="https://www.vutbr.cz/uredni-deska/vnitrni-predpisy-a-dokumenty/smernice-72-2017-uprava-odevzdavani-a-zverejnovani-zaverecnych-praci-d161410" TargetMode="External"/><Relationship Id="rId4" Type="http://schemas.openxmlformats.org/officeDocument/2006/relationships/styles" Target="styles.xml"/><Relationship Id="rId9" Type="http://schemas.openxmlformats.org/officeDocument/2006/relationships/hyperlink" Target="https://www.vut.cz/studenti/zav-prace/detail/159879" TargetMode="External"/><Relationship Id="rId14" Type="http://schemas.openxmlformats.org/officeDocument/2006/relationships/image" Target="media/image3.png"/><Relationship Id="rId22" Type="http://schemas.openxmlformats.org/officeDocument/2006/relationships/chart" Target="charts/chart1.xml"/></Relationships>
</file>

<file path=word/_rels/settings.xml.rels><?xml version="1.0" encoding="UTF-8" standalone="yes"?>
<Relationships xmlns="http://schemas.openxmlformats.org/package/2006/relationships"><Relationship Id="rId1" Type="http://schemas.openxmlformats.org/officeDocument/2006/relationships/attachedTemplate" Target="file:///X:\_DP\_text\2023%20&#352;ablona%20BP-DP%20&#268;J.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Dokumenty\Work\%23V&#221;UKA\Elektrotechnika%201%20(BPC-EL1)\Prezentace\p&#345;edn&#225;&#353;ky\v&#253;konov&#233;%20p&#345;izp&#367;soben&#237;.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1359223300970873"/>
          <c:y val="6.796124559272318E-2"/>
          <c:w val="0.56504854368932034"/>
          <c:h val="0.73786495214956593"/>
        </c:manualLayout>
      </c:layout>
      <c:scatterChart>
        <c:scatterStyle val="smoothMarker"/>
        <c:varyColors val="0"/>
        <c:ser>
          <c:idx val="0"/>
          <c:order val="0"/>
          <c:spPr>
            <a:ln w="25400">
              <a:solidFill>
                <a:srgbClr val="000080"/>
              </a:solidFill>
              <a:prstDash val="solid"/>
            </a:ln>
          </c:spPr>
          <c:marker>
            <c:symbol val="none"/>
          </c:marker>
          <c:xVal>
            <c:numRef>
              <c:f>List1!$J$5:$J$9</c:f>
              <c:numCache>
                <c:formatCode>General</c:formatCode>
                <c:ptCount val="5"/>
                <c:pt idx="0">
                  <c:v>0.5</c:v>
                </c:pt>
                <c:pt idx="1">
                  <c:v>0.75</c:v>
                </c:pt>
                <c:pt idx="2">
                  <c:v>1</c:v>
                </c:pt>
                <c:pt idx="3">
                  <c:v>1.25</c:v>
                </c:pt>
                <c:pt idx="4">
                  <c:v>2</c:v>
                </c:pt>
              </c:numCache>
            </c:numRef>
          </c:xVal>
          <c:yVal>
            <c:numRef>
              <c:f>List1!$F$5:$F$9</c:f>
              <c:numCache>
                <c:formatCode>0.00</c:formatCode>
                <c:ptCount val="5"/>
                <c:pt idx="0">
                  <c:v>160</c:v>
                </c:pt>
                <c:pt idx="1">
                  <c:v>176.32653061224488</c:v>
                </c:pt>
                <c:pt idx="2">
                  <c:v>180</c:v>
                </c:pt>
                <c:pt idx="3">
                  <c:v>177.77777777777777</c:v>
                </c:pt>
                <c:pt idx="4">
                  <c:v>160</c:v>
                </c:pt>
              </c:numCache>
            </c:numRef>
          </c:yVal>
          <c:smooth val="1"/>
          <c:extLst>
            <c:ext xmlns:c16="http://schemas.microsoft.com/office/drawing/2014/chart" uri="{C3380CC4-5D6E-409C-BE32-E72D297353CC}">
              <c16:uniqueId val="{00000000-F3B3-4DE9-8A0D-F63CCE1DF806}"/>
            </c:ext>
          </c:extLst>
        </c:ser>
        <c:dLbls>
          <c:showLegendKey val="0"/>
          <c:showVal val="0"/>
          <c:showCatName val="0"/>
          <c:showSerName val="0"/>
          <c:showPercent val="0"/>
          <c:showBubbleSize val="0"/>
        </c:dLbls>
        <c:axId val="1057604256"/>
        <c:axId val="1"/>
      </c:scatterChart>
      <c:scatterChart>
        <c:scatterStyle val="lineMarker"/>
        <c:varyColors val="0"/>
        <c:ser>
          <c:idx val="1"/>
          <c:order val="1"/>
          <c:spPr>
            <a:ln w="38100">
              <a:solidFill>
                <a:srgbClr val="FF00FF"/>
              </a:solidFill>
              <a:prstDash val="solid"/>
            </a:ln>
          </c:spPr>
          <c:marker>
            <c:symbol val="none"/>
          </c:marker>
          <c:xVal>
            <c:numRef>
              <c:f>List1!$J$5:$J$9</c:f>
              <c:numCache>
                <c:formatCode>General</c:formatCode>
                <c:ptCount val="5"/>
                <c:pt idx="0">
                  <c:v>0.5</c:v>
                </c:pt>
                <c:pt idx="1">
                  <c:v>0.75</c:v>
                </c:pt>
                <c:pt idx="2">
                  <c:v>1</c:v>
                </c:pt>
                <c:pt idx="3">
                  <c:v>1.25</c:v>
                </c:pt>
                <c:pt idx="4">
                  <c:v>2</c:v>
                </c:pt>
              </c:numCache>
            </c:numRef>
          </c:xVal>
          <c:yVal>
            <c:numRef>
              <c:f>List1!$H$5:$H$9</c:f>
              <c:numCache>
                <c:formatCode>0.00%</c:formatCode>
                <c:ptCount val="5"/>
                <c:pt idx="0">
                  <c:v>0.33333333333333331</c:v>
                </c:pt>
                <c:pt idx="1">
                  <c:v>0.42857142857142855</c:v>
                </c:pt>
                <c:pt idx="2">
                  <c:v>0.5</c:v>
                </c:pt>
                <c:pt idx="3">
                  <c:v>0.55555555555555558</c:v>
                </c:pt>
                <c:pt idx="4">
                  <c:v>0.66666666666666663</c:v>
                </c:pt>
              </c:numCache>
            </c:numRef>
          </c:yVal>
          <c:smooth val="0"/>
          <c:extLst>
            <c:ext xmlns:c16="http://schemas.microsoft.com/office/drawing/2014/chart" uri="{C3380CC4-5D6E-409C-BE32-E72D297353CC}">
              <c16:uniqueId val="{00000001-F3B3-4DE9-8A0D-F63CCE1DF806}"/>
            </c:ext>
          </c:extLst>
        </c:ser>
        <c:dLbls>
          <c:showLegendKey val="0"/>
          <c:showVal val="0"/>
          <c:showCatName val="0"/>
          <c:showSerName val="0"/>
          <c:showPercent val="0"/>
          <c:showBubbleSize val="0"/>
        </c:dLbls>
        <c:axId val="3"/>
        <c:axId val="4"/>
      </c:scatterChart>
      <c:valAx>
        <c:axId val="1057604256"/>
        <c:scaling>
          <c:orientation val="minMax"/>
        </c:scaling>
        <c:delete val="0"/>
        <c:axPos val="b"/>
        <c:title>
          <c:tx>
            <c:rich>
              <a:bodyPr/>
              <a:lstStyle/>
              <a:p>
                <a:pPr>
                  <a:defRPr sz="1200" b="1" i="0" u="none" strike="noStrike" baseline="0">
                    <a:solidFill>
                      <a:srgbClr val="000000"/>
                    </a:solidFill>
                    <a:latin typeface="Arial"/>
                    <a:ea typeface="Arial"/>
                    <a:cs typeface="Arial"/>
                  </a:defRPr>
                </a:pPr>
                <a:r>
                  <a:rPr lang="cs-CZ"/>
                  <a:t>Rz/Ri</a:t>
                </a:r>
              </a:p>
            </c:rich>
          </c:tx>
          <c:layout>
            <c:manualLayout>
              <c:xMode val="edge"/>
              <c:yMode val="edge"/>
              <c:x val="0.45048543689320386"/>
              <c:y val="0.89320494207579038"/>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1200" b="0" i="0" u="none" strike="noStrike" baseline="0">
                <a:solidFill>
                  <a:srgbClr val="000000"/>
                </a:solidFill>
                <a:latin typeface="Arial"/>
                <a:ea typeface="Arial"/>
                <a:cs typeface="Arial"/>
              </a:defRPr>
            </a:pPr>
            <a:endParaRPr lang="cs-CZ"/>
          </a:p>
        </c:txPr>
        <c:crossAx val="1"/>
        <c:crosses val="autoZero"/>
        <c:crossBetween val="midCat"/>
      </c:valAx>
      <c:valAx>
        <c:axId val="1"/>
        <c:scaling>
          <c:orientation val="minMax"/>
        </c:scaling>
        <c:delete val="0"/>
        <c:axPos val="l"/>
        <c:majorGridlines>
          <c:spPr>
            <a:ln w="3175">
              <a:solidFill>
                <a:srgbClr val="000000"/>
              </a:solidFill>
              <a:prstDash val="solid"/>
            </a:ln>
          </c:spPr>
        </c:majorGridlines>
        <c:title>
          <c:tx>
            <c:rich>
              <a:bodyPr/>
              <a:lstStyle/>
              <a:p>
                <a:pPr>
                  <a:defRPr sz="1200" b="1" i="0" u="none" strike="noStrike" baseline="0">
                    <a:solidFill>
                      <a:srgbClr val="000000"/>
                    </a:solidFill>
                    <a:latin typeface="Arial"/>
                    <a:ea typeface="Arial"/>
                    <a:cs typeface="Arial"/>
                  </a:defRPr>
                </a:pPr>
                <a:r>
                  <a:rPr lang="cs-CZ"/>
                  <a:t>Pz (W)</a:t>
                </a:r>
              </a:p>
            </c:rich>
          </c:tx>
          <c:layout>
            <c:manualLayout>
              <c:xMode val="edge"/>
              <c:yMode val="edge"/>
              <c:x val="3.1067961165048542E-2"/>
              <c:y val="0.37135966341738025"/>
            </c:manualLayout>
          </c:layout>
          <c:overlay val="0"/>
          <c:spPr>
            <a:solidFill>
              <a:srgbClr val="99CCFF"/>
            </a:solidFill>
            <a:ln w="25400">
              <a:noFill/>
            </a:ln>
          </c:spPr>
        </c:title>
        <c:numFmt formatCode="0.00" sourceLinked="1"/>
        <c:majorTickMark val="out"/>
        <c:minorTickMark val="none"/>
        <c:tickLblPos val="nextTo"/>
        <c:spPr>
          <a:ln w="3175">
            <a:solidFill>
              <a:srgbClr val="000000"/>
            </a:solidFill>
            <a:prstDash val="solid"/>
          </a:ln>
        </c:spPr>
        <c:txPr>
          <a:bodyPr rot="0" vert="horz"/>
          <a:lstStyle/>
          <a:p>
            <a:pPr>
              <a:defRPr sz="1200" b="0" i="0" u="none" strike="noStrike" baseline="0">
                <a:solidFill>
                  <a:srgbClr val="000000"/>
                </a:solidFill>
                <a:latin typeface="Arial"/>
                <a:ea typeface="Arial"/>
                <a:cs typeface="Arial"/>
              </a:defRPr>
            </a:pPr>
            <a:endParaRPr lang="cs-CZ"/>
          </a:p>
        </c:txPr>
        <c:crossAx val="1057604256"/>
        <c:crosses val="autoZero"/>
        <c:crossBetween val="midCat"/>
      </c:valAx>
      <c:valAx>
        <c:axId val="3"/>
        <c:scaling>
          <c:orientation val="minMax"/>
        </c:scaling>
        <c:delete val="1"/>
        <c:axPos val="b"/>
        <c:numFmt formatCode="General" sourceLinked="1"/>
        <c:majorTickMark val="out"/>
        <c:minorTickMark val="none"/>
        <c:tickLblPos val="nextTo"/>
        <c:crossAx val="4"/>
        <c:crosses val="autoZero"/>
        <c:crossBetween val="midCat"/>
      </c:valAx>
      <c:valAx>
        <c:axId val="4"/>
        <c:scaling>
          <c:orientation val="minMax"/>
        </c:scaling>
        <c:delete val="0"/>
        <c:axPos val="r"/>
        <c:title>
          <c:tx>
            <c:rich>
              <a:bodyPr/>
              <a:lstStyle/>
              <a:p>
                <a:pPr>
                  <a:defRPr sz="1200" b="1" i="0" u="none" strike="noStrike" baseline="0">
                    <a:solidFill>
                      <a:srgbClr val="000000"/>
                    </a:solidFill>
                    <a:latin typeface="Arial"/>
                    <a:ea typeface="Arial"/>
                    <a:cs typeface="Arial"/>
                  </a:defRPr>
                </a:pPr>
                <a:r>
                  <a:rPr lang="cs-CZ"/>
                  <a:t>účinnost</a:t>
                </a:r>
              </a:p>
            </c:rich>
          </c:tx>
          <c:layout>
            <c:manualLayout>
              <c:xMode val="edge"/>
              <c:yMode val="edge"/>
              <c:x val="0.91456310679611652"/>
              <c:y val="0.34951497733400494"/>
            </c:manualLayout>
          </c:layout>
          <c:overlay val="0"/>
          <c:spPr>
            <a:solidFill>
              <a:srgbClr val="FF99CC"/>
            </a:solidFill>
            <a:ln w="25400">
              <a:noFill/>
            </a:ln>
          </c:spPr>
        </c:title>
        <c:numFmt formatCode="0.00%" sourceLinked="1"/>
        <c:majorTickMark val="cross"/>
        <c:minorTickMark val="none"/>
        <c:tickLblPos val="nextTo"/>
        <c:spPr>
          <a:ln w="3175">
            <a:solidFill>
              <a:srgbClr val="000000"/>
            </a:solidFill>
            <a:prstDash val="solid"/>
          </a:ln>
        </c:spPr>
        <c:txPr>
          <a:bodyPr rot="0" vert="horz"/>
          <a:lstStyle/>
          <a:p>
            <a:pPr>
              <a:defRPr sz="1200" b="0" i="0" u="none" strike="noStrike" baseline="0">
                <a:solidFill>
                  <a:srgbClr val="000000"/>
                </a:solidFill>
                <a:latin typeface="Arial"/>
                <a:ea typeface="Arial"/>
                <a:cs typeface="Arial"/>
              </a:defRPr>
            </a:pPr>
            <a:endParaRPr lang="cs-CZ"/>
          </a:p>
        </c:txPr>
        <c:crossAx val="3"/>
        <c:crosses val="max"/>
        <c:crossBetween val="midCat"/>
      </c:valAx>
      <c:spPr>
        <a:no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000" b="0" i="0" u="none" strike="noStrike" baseline="0">
          <a:solidFill>
            <a:srgbClr val="000000"/>
          </a:solidFill>
          <a:latin typeface="Arial"/>
          <a:ea typeface="Arial"/>
          <a:cs typeface="Arial"/>
        </a:defRPr>
      </a:pPr>
      <a:endParaRPr lang="cs-CZ"/>
    </a:p>
  </c:txPr>
  <c:externalData r:id="rId1">
    <c:autoUpdate val="0"/>
  </c:externalData>
</c:chartSpace>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ritefull-cache xmlns="urn:writefull-cache:Suggestions">{"suggestions":{},"typeOfAccount":"premium"}</writefull-cache>
</file>

<file path=customXml/item2.xml><?xml version="1.0" encoding="utf-8"?>
<b:Sources xmlns:b="http://schemas.openxmlformats.org/officeDocument/2006/bibliography" xmlns="http://schemas.openxmlformats.org/officeDocument/2006/bibliography" SelectedStyle="\Styl2CitacePRO.xsl" StyleName="ISO 690 – číselná reference" Version="6"/>
</file>

<file path=customXml/itemProps1.xml><?xml version="1.0" encoding="utf-8"?>
<ds:datastoreItem xmlns:ds="http://schemas.openxmlformats.org/officeDocument/2006/customXml" ds:itemID="{148B0B22-9F4A-43B1-8AE5-B3E3FCBE0953}">
  <ds:schemaRefs>
    <ds:schemaRef ds:uri="urn:writefull-cache:Suggestions"/>
  </ds:schemaRefs>
</ds:datastoreItem>
</file>

<file path=customXml/itemProps2.xml><?xml version="1.0" encoding="utf-8"?>
<ds:datastoreItem xmlns:ds="http://schemas.openxmlformats.org/officeDocument/2006/customXml" ds:itemID="{88268D86-5390-415E-8D83-BF12DFA00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2023 Šablona BP-DP ČJ.dotx</Template>
  <TotalTime>1182</TotalTime>
  <Pages>25</Pages>
  <Words>5364</Words>
  <Characters>31653</Characters>
  <Application>Microsoft Office Word</Application>
  <DocSecurity>0</DocSecurity>
  <Lines>263</Lines>
  <Paragraphs>73</Paragraphs>
  <ScaleCrop>false</ScaleCrop>
  <HeadingPairs>
    <vt:vector size="2" baseType="variant">
      <vt:variant>
        <vt:lpstr>Název</vt:lpstr>
      </vt:variant>
      <vt:variant>
        <vt:i4>1</vt:i4>
      </vt:variant>
    </vt:vector>
  </HeadingPairs>
  <TitlesOfParts>
    <vt:vector size="1" baseType="lpstr">
      <vt:lpstr>VYSOKÉ UČENÍ TECHNICKÉ V BRNĚ</vt:lpstr>
    </vt:vector>
  </TitlesOfParts>
  <Company>Brain Systems s.r.o.</Company>
  <LinksUpToDate>false</LinksUpToDate>
  <CharactersWithSpaces>36944</CharactersWithSpaces>
  <SharedDoc>false</SharedDoc>
  <HLinks>
    <vt:vector size="138" baseType="variant">
      <vt:variant>
        <vt:i4>1048637</vt:i4>
      </vt:variant>
      <vt:variant>
        <vt:i4>185</vt:i4>
      </vt:variant>
      <vt:variant>
        <vt:i4>0</vt:i4>
      </vt:variant>
      <vt:variant>
        <vt:i4>5</vt:i4>
      </vt:variant>
      <vt:variant>
        <vt:lpwstr/>
      </vt:variant>
      <vt:variant>
        <vt:lpwstr>_Toc508036311</vt:lpwstr>
      </vt:variant>
      <vt:variant>
        <vt:i4>1048637</vt:i4>
      </vt:variant>
      <vt:variant>
        <vt:i4>179</vt:i4>
      </vt:variant>
      <vt:variant>
        <vt:i4>0</vt:i4>
      </vt:variant>
      <vt:variant>
        <vt:i4>5</vt:i4>
      </vt:variant>
      <vt:variant>
        <vt:lpwstr/>
      </vt:variant>
      <vt:variant>
        <vt:lpwstr>_Toc508036310</vt:lpwstr>
      </vt:variant>
      <vt:variant>
        <vt:i4>1114173</vt:i4>
      </vt:variant>
      <vt:variant>
        <vt:i4>173</vt:i4>
      </vt:variant>
      <vt:variant>
        <vt:i4>0</vt:i4>
      </vt:variant>
      <vt:variant>
        <vt:i4>5</vt:i4>
      </vt:variant>
      <vt:variant>
        <vt:lpwstr/>
      </vt:variant>
      <vt:variant>
        <vt:lpwstr>_Toc508036309</vt:lpwstr>
      </vt:variant>
      <vt:variant>
        <vt:i4>1114173</vt:i4>
      </vt:variant>
      <vt:variant>
        <vt:i4>167</vt:i4>
      </vt:variant>
      <vt:variant>
        <vt:i4>0</vt:i4>
      </vt:variant>
      <vt:variant>
        <vt:i4>5</vt:i4>
      </vt:variant>
      <vt:variant>
        <vt:lpwstr/>
      </vt:variant>
      <vt:variant>
        <vt:lpwstr>_Toc508036308</vt:lpwstr>
      </vt:variant>
      <vt:variant>
        <vt:i4>1376309</vt:i4>
      </vt:variant>
      <vt:variant>
        <vt:i4>116</vt:i4>
      </vt:variant>
      <vt:variant>
        <vt:i4>0</vt:i4>
      </vt:variant>
      <vt:variant>
        <vt:i4>5</vt:i4>
      </vt:variant>
      <vt:variant>
        <vt:lpwstr/>
      </vt:variant>
      <vt:variant>
        <vt:lpwstr>_Toc508096142</vt:lpwstr>
      </vt:variant>
      <vt:variant>
        <vt:i4>1900596</vt:i4>
      </vt:variant>
      <vt:variant>
        <vt:i4>107</vt:i4>
      </vt:variant>
      <vt:variant>
        <vt:i4>0</vt:i4>
      </vt:variant>
      <vt:variant>
        <vt:i4>5</vt:i4>
      </vt:variant>
      <vt:variant>
        <vt:lpwstr/>
      </vt:variant>
      <vt:variant>
        <vt:lpwstr>_Toc508098025</vt:lpwstr>
      </vt:variant>
      <vt:variant>
        <vt:i4>1900596</vt:i4>
      </vt:variant>
      <vt:variant>
        <vt:i4>101</vt:i4>
      </vt:variant>
      <vt:variant>
        <vt:i4>0</vt:i4>
      </vt:variant>
      <vt:variant>
        <vt:i4>5</vt:i4>
      </vt:variant>
      <vt:variant>
        <vt:lpwstr/>
      </vt:variant>
      <vt:variant>
        <vt:lpwstr>_Toc508098024</vt:lpwstr>
      </vt:variant>
      <vt:variant>
        <vt:i4>1376314</vt:i4>
      </vt:variant>
      <vt:variant>
        <vt:i4>92</vt:i4>
      </vt:variant>
      <vt:variant>
        <vt:i4>0</vt:i4>
      </vt:variant>
      <vt:variant>
        <vt:i4>5</vt:i4>
      </vt:variant>
      <vt:variant>
        <vt:lpwstr/>
      </vt:variant>
      <vt:variant>
        <vt:lpwstr>_Toc508035477</vt:lpwstr>
      </vt:variant>
      <vt:variant>
        <vt:i4>1376314</vt:i4>
      </vt:variant>
      <vt:variant>
        <vt:i4>86</vt:i4>
      </vt:variant>
      <vt:variant>
        <vt:i4>0</vt:i4>
      </vt:variant>
      <vt:variant>
        <vt:i4>5</vt:i4>
      </vt:variant>
      <vt:variant>
        <vt:lpwstr/>
      </vt:variant>
      <vt:variant>
        <vt:lpwstr>_Toc508035476</vt:lpwstr>
      </vt:variant>
      <vt:variant>
        <vt:i4>1376314</vt:i4>
      </vt:variant>
      <vt:variant>
        <vt:i4>80</vt:i4>
      </vt:variant>
      <vt:variant>
        <vt:i4>0</vt:i4>
      </vt:variant>
      <vt:variant>
        <vt:i4>5</vt:i4>
      </vt:variant>
      <vt:variant>
        <vt:lpwstr/>
      </vt:variant>
      <vt:variant>
        <vt:lpwstr>_Toc508035475</vt:lpwstr>
      </vt:variant>
      <vt:variant>
        <vt:i4>1376314</vt:i4>
      </vt:variant>
      <vt:variant>
        <vt:i4>74</vt:i4>
      </vt:variant>
      <vt:variant>
        <vt:i4>0</vt:i4>
      </vt:variant>
      <vt:variant>
        <vt:i4>5</vt:i4>
      </vt:variant>
      <vt:variant>
        <vt:lpwstr/>
      </vt:variant>
      <vt:variant>
        <vt:lpwstr>_Toc508035474</vt:lpwstr>
      </vt:variant>
      <vt:variant>
        <vt:i4>1376314</vt:i4>
      </vt:variant>
      <vt:variant>
        <vt:i4>68</vt:i4>
      </vt:variant>
      <vt:variant>
        <vt:i4>0</vt:i4>
      </vt:variant>
      <vt:variant>
        <vt:i4>5</vt:i4>
      </vt:variant>
      <vt:variant>
        <vt:lpwstr/>
      </vt:variant>
      <vt:variant>
        <vt:lpwstr>_Toc508035473</vt:lpwstr>
      </vt:variant>
      <vt:variant>
        <vt:i4>1376314</vt:i4>
      </vt:variant>
      <vt:variant>
        <vt:i4>62</vt:i4>
      </vt:variant>
      <vt:variant>
        <vt:i4>0</vt:i4>
      </vt:variant>
      <vt:variant>
        <vt:i4>5</vt:i4>
      </vt:variant>
      <vt:variant>
        <vt:lpwstr/>
      </vt:variant>
      <vt:variant>
        <vt:lpwstr>_Toc508035472</vt:lpwstr>
      </vt:variant>
      <vt:variant>
        <vt:i4>1376314</vt:i4>
      </vt:variant>
      <vt:variant>
        <vt:i4>56</vt:i4>
      </vt:variant>
      <vt:variant>
        <vt:i4>0</vt:i4>
      </vt:variant>
      <vt:variant>
        <vt:i4>5</vt:i4>
      </vt:variant>
      <vt:variant>
        <vt:lpwstr/>
      </vt:variant>
      <vt:variant>
        <vt:lpwstr>_Toc508035471</vt:lpwstr>
      </vt:variant>
      <vt:variant>
        <vt:i4>1376314</vt:i4>
      </vt:variant>
      <vt:variant>
        <vt:i4>50</vt:i4>
      </vt:variant>
      <vt:variant>
        <vt:i4>0</vt:i4>
      </vt:variant>
      <vt:variant>
        <vt:i4>5</vt:i4>
      </vt:variant>
      <vt:variant>
        <vt:lpwstr/>
      </vt:variant>
      <vt:variant>
        <vt:lpwstr>_Toc508035470</vt:lpwstr>
      </vt:variant>
      <vt:variant>
        <vt:i4>1310778</vt:i4>
      </vt:variant>
      <vt:variant>
        <vt:i4>44</vt:i4>
      </vt:variant>
      <vt:variant>
        <vt:i4>0</vt:i4>
      </vt:variant>
      <vt:variant>
        <vt:i4>5</vt:i4>
      </vt:variant>
      <vt:variant>
        <vt:lpwstr/>
      </vt:variant>
      <vt:variant>
        <vt:lpwstr>_Toc508035469</vt:lpwstr>
      </vt:variant>
      <vt:variant>
        <vt:i4>1310778</vt:i4>
      </vt:variant>
      <vt:variant>
        <vt:i4>38</vt:i4>
      </vt:variant>
      <vt:variant>
        <vt:i4>0</vt:i4>
      </vt:variant>
      <vt:variant>
        <vt:i4>5</vt:i4>
      </vt:variant>
      <vt:variant>
        <vt:lpwstr/>
      </vt:variant>
      <vt:variant>
        <vt:lpwstr>_Toc508035468</vt:lpwstr>
      </vt:variant>
      <vt:variant>
        <vt:i4>1310778</vt:i4>
      </vt:variant>
      <vt:variant>
        <vt:i4>32</vt:i4>
      </vt:variant>
      <vt:variant>
        <vt:i4>0</vt:i4>
      </vt:variant>
      <vt:variant>
        <vt:i4>5</vt:i4>
      </vt:variant>
      <vt:variant>
        <vt:lpwstr/>
      </vt:variant>
      <vt:variant>
        <vt:lpwstr>_Toc508035467</vt:lpwstr>
      </vt:variant>
      <vt:variant>
        <vt:i4>1310778</vt:i4>
      </vt:variant>
      <vt:variant>
        <vt:i4>26</vt:i4>
      </vt:variant>
      <vt:variant>
        <vt:i4>0</vt:i4>
      </vt:variant>
      <vt:variant>
        <vt:i4>5</vt:i4>
      </vt:variant>
      <vt:variant>
        <vt:lpwstr/>
      </vt:variant>
      <vt:variant>
        <vt:lpwstr>_Toc508035466</vt:lpwstr>
      </vt:variant>
      <vt:variant>
        <vt:i4>1310778</vt:i4>
      </vt:variant>
      <vt:variant>
        <vt:i4>20</vt:i4>
      </vt:variant>
      <vt:variant>
        <vt:i4>0</vt:i4>
      </vt:variant>
      <vt:variant>
        <vt:i4>5</vt:i4>
      </vt:variant>
      <vt:variant>
        <vt:lpwstr/>
      </vt:variant>
      <vt:variant>
        <vt:lpwstr>_Toc508035465</vt:lpwstr>
      </vt:variant>
      <vt:variant>
        <vt:i4>1310778</vt:i4>
      </vt:variant>
      <vt:variant>
        <vt:i4>14</vt:i4>
      </vt:variant>
      <vt:variant>
        <vt:i4>0</vt:i4>
      </vt:variant>
      <vt:variant>
        <vt:i4>5</vt:i4>
      </vt:variant>
      <vt:variant>
        <vt:lpwstr/>
      </vt:variant>
      <vt:variant>
        <vt:lpwstr>_Toc508035464</vt:lpwstr>
      </vt:variant>
      <vt:variant>
        <vt:i4>1310778</vt:i4>
      </vt:variant>
      <vt:variant>
        <vt:i4>8</vt:i4>
      </vt:variant>
      <vt:variant>
        <vt:i4>0</vt:i4>
      </vt:variant>
      <vt:variant>
        <vt:i4>5</vt:i4>
      </vt:variant>
      <vt:variant>
        <vt:lpwstr/>
      </vt:variant>
      <vt:variant>
        <vt:lpwstr>_Toc508035463</vt:lpwstr>
      </vt:variant>
      <vt:variant>
        <vt:i4>1310778</vt:i4>
      </vt:variant>
      <vt:variant>
        <vt:i4>2</vt:i4>
      </vt:variant>
      <vt:variant>
        <vt:i4>0</vt:i4>
      </vt:variant>
      <vt:variant>
        <vt:i4>5</vt:i4>
      </vt:variant>
      <vt:variant>
        <vt:lpwstr/>
      </vt:variant>
      <vt:variant>
        <vt:lpwstr>_Toc508035462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VYSOKÉ UČENÍ TECHNICKÉ V BRNĚ</dc:title>
  <dc:subject/>
  <dc:creator>Šafář Pavel (232625)</dc:creator>
  <cp:keywords/>
  <cp:lastModifiedBy>Šafář Pavel (232625)</cp:lastModifiedBy>
  <cp:revision>36</cp:revision>
  <cp:lastPrinted>2011-03-24T14:54:00Z</cp:lastPrinted>
  <dcterms:created xsi:type="dcterms:W3CDTF">2024-05-04T11:01:00Z</dcterms:created>
  <dcterms:modified xsi:type="dcterms:W3CDTF">2024-05-18T09:43:00Z</dcterms:modified>
</cp:coreProperties>
</file>