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E3CA" w14:textId="46C4944C" w:rsid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Търсене и извличане на информация. Приложение на дълбоко машинно обучение</w:t>
      </w:r>
    </w:p>
    <w:p w14:paraId="7E7A062A" w14:textId="77777777" w:rsidR="00934FC5" w:rsidRPr="00934FC5" w:rsidRDefault="00934FC5" w:rsidP="00934FC5">
      <w:pPr>
        <w:rPr>
          <w:lang w:val="bg-BG"/>
        </w:rPr>
      </w:pPr>
    </w:p>
    <w:p w14:paraId="0A94466A" w14:textId="62CF5389" w:rsidR="00934FC5" w:rsidRP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Зимен семестър 2021/2022</w:t>
      </w:r>
    </w:p>
    <w:p w14:paraId="612D6817" w14:textId="1BB89426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Курсов проект</w:t>
      </w:r>
    </w:p>
    <w:p w14:paraId="0779F170" w14:textId="3AB70DD3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Невронен машинен превод</w:t>
      </w:r>
    </w:p>
    <w:p w14:paraId="6D0B0F91" w14:textId="77777777" w:rsidR="00C03FE6" w:rsidRPr="002C402F" w:rsidRDefault="00C03FE6" w:rsidP="00C03FE6">
      <w:pPr>
        <w:jc w:val="center"/>
        <w:rPr>
          <w:rFonts w:cs="Times New Roman"/>
          <w:sz w:val="52"/>
          <w:szCs w:val="52"/>
          <w:lang w:val="bg-BG"/>
        </w:rPr>
      </w:pPr>
    </w:p>
    <w:p w14:paraId="5C611E84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14DC9D13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6E82A3B0" w14:textId="77777777" w:rsidR="00C03FE6" w:rsidRPr="002C402F" w:rsidRDefault="00C03FE6" w:rsidP="00C03FE6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66"/>
        <w:gridCol w:w="5366"/>
      </w:tblGrid>
      <w:tr w:rsidR="00C03FE6" w:rsidRPr="002C402F" w14:paraId="37F16342" w14:textId="77777777" w:rsidTr="00C03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24CE8336" w14:textId="106C28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</w:t>
            </w:r>
            <w:r w:rsidR="00934FC5">
              <w:rPr>
                <w:rFonts w:cs="Times New Roman"/>
                <w:sz w:val="32"/>
                <w:szCs w:val="32"/>
              </w:rPr>
              <w:t>,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презиме, 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>фамилия</w:t>
            </w:r>
          </w:p>
        </w:tc>
        <w:tc>
          <w:tcPr>
            <w:tcW w:w="5366" w:type="dxa"/>
          </w:tcPr>
          <w:p w14:paraId="218C743A" w14:textId="77777777" w:rsidR="00C03FE6" w:rsidRPr="002C402F" w:rsidRDefault="00C03FE6" w:rsidP="00ED4FA0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</w:tr>
      <w:tr w:rsidR="00C03FE6" w:rsidRPr="002C402F" w14:paraId="7251C1F7" w14:textId="77777777" w:rsidTr="00C0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4279B723" w14:textId="4BA944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Светозаров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 xml:space="preserve"> Сарлов</w:t>
            </w:r>
          </w:p>
        </w:tc>
        <w:tc>
          <w:tcPr>
            <w:tcW w:w="5366" w:type="dxa"/>
          </w:tcPr>
          <w:p w14:paraId="5273A396" w14:textId="77777777" w:rsidR="00C03FE6" w:rsidRPr="002C402F" w:rsidRDefault="00C03FE6" w:rsidP="00ED4FA0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</w:tr>
    </w:tbl>
    <w:p w14:paraId="458B18C4" w14:textId="77777777" w:rsidR="00C03FE6" w:rsidRDefault="00C03FE6" w:rsidP="00C03FE6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1F0BF" w14:textId="77777777" w:rsidR="00C03FE6" w:rsidRPr="001C7C6B" w:rsidRDefault="00C03FE6" w:rsidP="00C03FE6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2546416C" w14:textId="176F8E45" w:rsidR="00EC4BF1" w:rsidRDefault="00C03FE6" w:rsidP="00C03FE6">
          <w:pPr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64D30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DB1B06E" w14:textId="2F31A39E" w:rsidR="00E64D30" w:rsidRDefault="00E64D30" w:rsidP="00C03FE6">
      <w:pPr>
        <w:rPr>
          <w:b/>
          <w:bCs/>
          <w:noProof/>
        </w:rPr>
      </w:pPr>
    </w:p>
    <w:p w14:paraId="5A970226" w14:textId="6B9D02F7" w:rsidR="00E64D30" w:rsidRPr="003D20A9" w:rsidRDefault="0034376B" w:rsidP="00E64D30">
      <w:pPr>
        <w:pStyle w:val="Heading1"/>
        <w:numPr>
          <w:ilvl w:val="0"/>
          <w:numId w:val="13"/>
        </w:numPr>
        <w:rPr>
          <w:b/>
          <w:bCs/>
          <w:lang w:val="bg-BG"/>
        </w:rPr>
      </w:pPr>
      <w:r w:rsidRPr="003D20A9">
        <w:rPr>
          <w:b/>
          <w:bCs/>
          <w:lang w:val="bg-BG"/>
        </w:rPr>
        <w:t>Архитектура</w:t>
      </w:r>
    </w:p>
    <w:p w14:paraId="12A7B078" w14:textId="5262C149" w:rsidR="003D20A9" w:rsidRPr="003D20A9" w:rsidRDefault="003D20A9" w:rsidP="00E64D30">
      <w:pPr>
        <w:pStyle w:val="Heading1"/>
        <w:numPr>
          <w:ilvl w:val="0"/>
          <w:numId w:val="13"/>
        </w:numPr>
        <w:rPr>
          <w:b/>
          <w:bCs/>
          <w:lang w:val="bg-BG"/>
        </w:rPr>
      </w:pPr>
      <w:r w:rsidRPr="003D20A9">
        <w:rPr>
          <w:b/>
          <w:bCs/>
          <w:lang w:val="bg-BG"/>
        </w:rPr>
        <w:t>Обучение</w:t>
      </w:r>
    </w:p>
    <w:p w14:paraId="61FC723A" w14:textId="58864BD9" w:rsidR="003D20A9" w:rsidRPr="003D20A9" w:rsidRDefault="003D20A9" w:rsidP="00E64D30">
      <w:pPr>
        <w:pStyle w:val="Heading1"/>
        <w:numPr>
          <w:ilvl w:val="0"/>
          <w:numId w:val="13"/>
        </w:numPr>
        <w:rPr>
          <w:b/>
          <w:bCs/>
          <w:lang w:val="bg-BG"/>
        </w:rPr>
      </w:pPr>
      <w:r w:rsidRPr="003D20A9">
        <w:rPr>
          <w:b/>
          <w:bCs/>
          <w:lang w:val="bg-BG"/>
        </w:rPr>
        <w:t>Резултати</w:t>
      </w:r>
    </w:p>
    <w:p w14:paraId="1E5EA224" w14:textId="0EB21C82" w:rsidR="00E64D30" w:rsidRPr="003D20A9" w:rsidRDefault="00E64D30" w:rsidP="00E64D30">
      <w:pPr>
        <w:pStyle w:val="Heading1"/>
        <w:numPr>
          <w:ilvl w:val="0"/>
          <w:numId w:val="13"/>
        </w:numPr>
        <w:rPr>
          <w:b/>
          <w:bCs/>
          <w:lang w:val="bg-BG"/>
        </w:rPr>
      </w:pPr>
      <w:r w:rsidRPr="003D20A9">
        <w:rPr>
          <w:b/>
          <w:bCs/>
          <w:lang w:val="bg-BG"/>
        </w:rPr>
        <w:t>Източници</w:t>
      </w:r>
    </w:p>
    <w:p w14:paraId="553E46FA" w14:textId="2278C3CF" w:rsidR="00E64D30" w:rsidRDefault="00E64D30" w:rsidP="00A52075">
      <w:pPr>
        <w:spacing w:before="120" w:line="360" w:lineRule="auto"/>
        <w:ind w:left="1440"/>
        <w:contextualSpacing/>
      </w:pPr>
      <w:r>
        <w:t xml:space="preserve">[1] </w:t>
      </w:r>
      <w:hyperlink r:id="rId5" w:history="1">
        <w:r>
          <w:rPr>
            <w:rStyle w:val="Hyperlink"/>
          </w:rPr>
          <w:t>Attention is All you Need (acm.org)</w:t>
        </w:r>
      </w:hyperlink>
    </w:p>
    <w:p w14:paraId="0DFC9DB1" w14:textId="04FF4937" w:rsidR="00A52075" w:rsidRDefault="00A52075" w:rsidP="00A52075">
      <w:pPr>
        <w:spacing w:before="120" w:line="360" w:lineRule="auto"/>
        <w:ind w:left="1440"/>
        <w:contextualSpacing/>
      </w:pPr>
      <w:r>
        <w:t xml:space="preserve">[2] </w:t>
      </w:r>
      <w:hyperlink r:id="rId6" w:history="1">
        <w:r>
          <w:rPr>
            <w:rStyle w:val="Hyperlink"/>
          </w:rPr>
          <w:t>The Annotated Transformer (harvard.edu)</w:t>
        </w:r>
      </w:hyperlink>
    </w:p>
    <w:p w14:paraId="50A87C13" w14:textId="765832D4" w:rsidR="00A52075" w:rsidRDefault="00A52075" w:rsidP="00A52075">
      <w:pPr>
        <w:spacing w:before="120" w:line="360" w:lineRule="auto"/>
        <w:ind w:left="1440"/>
        <w:contextualSpacing/>
      </w:pPr>
      <w:r>
        <w:t xml:space="preserve">[3] </w:t>
      </w:r>
      <w:hyperlink r:id="rId7" w:history="1">
        <w:r>
          <w:rPr>
            <w:rStyle w:val="Hyperlink"/>
          </w:rPr>
          <w:t xml:space="preserve">The Illustrated Transformer – Jay </w:t>
        </w:r>
        <w:proofErr w:type="spellStart"/>
        <w:r>
          <w:rPr>
            <w:rStyle w:val="Hyperlink"/>
          </w:rPr>
          <w:t>Alammar</w:t>
        </w:r>
        <w:proofErr w:type="spellEnd"/>
        <w:r>
          <w:rPr>
            <w:rStyle w:val="Hyperlink"/>
          </w:rPr>
          <w:t xml:space="preserve"> – Visualizing machine learning one concept at a time. (jalammar.github.io)</w:t>
        </w:r>
      </w:hyperlink>
    </w:p>
    <w:p w14:paraId="30A2E22F" w14:textId="423373B0" w:rsidR="00A52075" w:rsidRDefault="00A52075" w:rsidP="00A52075">
      <w:pPr>
        <w:spacing w:before="120" w:line="360" w:lineRule="auto"/>
        <w:ind w:left="1440"/>
        <w:contextualSpacing/>
      </w:pPr>
      <w:r>
        <w:t xml:space="preserve">[4] </w:t>
      </w:r>
      <w:hyperlink r:id="rId8" w:history="1">
        <w:r>
          <w:rPr>
            <w:rStyle w:val="Hyperlink"/>
          </w:rPr>
          <w:t xml:space="preserve">Transformers: Attention in Disguise - </w:t>
        </w:r>
        <w:proofErr w:type="spellStart"/>
        <w:r>
          <w:rPr>
            <w:rStyle w:val="Hyperlink"/>
          </w:rPr>
          <w:t>Mihail</w:t>
        </w:r>
        <w:proofErr w:type="spellEnd"/>
        <w:r>
          <w:rPr>
            <w:rStyle w:val="Hyperlink"/>
          </w:rPr>
          <w:t xml:space="preserve"> Eric</w:t>
        </w:r>
      </w:hyperlink>
    </w:p>
    <w:p w14:paraId="4AE9F9A8" w14:textId="09F9439D" w:rsidR="00ED49C5" w:rsidRPr="00E64D30" w:rsidRDefault="00ED49C5" w:rsidP="00A52075">
      <w:pPr>
        <w:spacing w:before="120" w:line="360" w:lineRule="auto"/>
        <w:ind w:left="1440"/>
        <w:contextualSpacing/>
        <w:rPr>
          <w:lang w:val="bg-BG"/>
        </w:rPr>
      </w:pPr>
      <w:r>
        <w:t xml:space="preserve">[5] </w:t>
      </w:r>
      <w:hyperlink r:id="rId9" w:history="1">
        <w:proofErr w:type="spellStart"/>
        <w:r>
          <w:rPr>
            <w:rStyle w:val="Hyperlink"/>
          </w:rPr>
          <w:t>bentrevett</w:t>
        </w:r>
        <w:proofErr w:type="spellEnd"/>
        <w:r>
          <w:rPr>
            <w:rStyle w:val="Hyperlink"/>
          </w:rPr>
          <w:t>/pytorch-seq2seq (github.co</w:t>
        </w:r>
        <w:r>
          <w:rPr>
            <w:rStyle w:val="Hyperlink"/>
          </w:rPr>
          <w:t>m</w:t>
        </w:r>
        <w:r>
          <w:rPr>
            <w:rStyle w:val="Hyperlink"/>
          </w:rPr>
          <w:t>)</w:t>
        </w:r>
      </w:hyperlink>
      <w:r>
        <w:t xml:space="preserve"> </w:t>
      </w:r>
    </w:p>
    <w:sectPr w:rsidR="00ED49C5" w:rsidRPr="00E64D30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351824"/>
    <w:multiLevelType w:val="hybridMultilevel"/>
    <w:tmpl w:val="513A751A"/>
    <w:lvl w:ilvl="0" w:tplc="C3FADC9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D4"/>
    <w:rsid w:val="00101617"/>
    <w:rsid w:val="0034376B"/>
    <w:rsid w:val="003D20A9"/>
    <w:rsid w:val="003F562E"/>
    <w:rsid w:val="004260E5"/>
    <w:rsid w:val="004861D4"/>
    <w:rsid w:val="00617E03"/>
    <w:rsid w:val="007701B1"/>
    <w:rsid w:val="00934FC5"/>
    <w:rsid w:val="00A52075"/>
    <w:rsid w:val="00C03FE6"/>
    <w:rsid w:val="00D960E0"/>
    <w:rsid w:val="00DE33D7"/>
    <w:rsid w:val="00E64D30"/>
    <w:rsid w:val="00EC4BF1"/>
    <w:rsid w:val="00ED49C5"/>
    <w:rsid w:val="00E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1221"/>
  <w15:chartTrackingRefBased/>
  <w15:docId w15:val="{74C4124E-9560-4D9F-B362-8DA5812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FE6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GridTable4">
    <w:name w:val="Grid Table 4"/>
    <w:basedOn w:val="TableNormal"/>
    <w:uiPriority w:val="49"/>
    <w:rsid w:val="00C03F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3FE6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E6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3F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03FE6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3FE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C03F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haileric.com/posts/transformers-attention-in-disgui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lammar.github.io/illustrated-transform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p.seas.harvard.edu/2018/04/03/atten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acm.org/doi/pdf/10.5555/3295222.329534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trevett/pytorch-seq2seq/blob/master/6%20-%20Attention%20is%20All%20You%20Need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7</cp:revision>
  <dcterms:created xsi:type="dcterms:W3CDTF">2022-02-02T10:12:00Z</dcterms:created>
  <dcterms:modified xsi:type="dcterms:W3CDTF">2022-02-02T11:15:00Z</dcterms:modified>
</cp:coreProperties>
</file>