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duben 2016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14. 04. 2016</w:t>
            </w:r>
          </w:p>
        </w:tc>
        <w:tc>
          <w:tcPr>
            <w:tcW w:type="dxa" w:w="1440"/>
          </w:tcPr>
          <w:p>
            <w:r>
              <w:t>14:00-15:45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účast: přednesení bodu k otevřeným vzdělávacím materiálům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13. 04. 2016</w:t>
            </w:r>
          </w:p>
        </w:tc>
        <w:tc>
          <w:tcPr>
            <w:tcW w:type="dxa" w:w="1440"/>
          </w:tcPr>
          <w:p>
            <w:r>
              <w:t>16:00-16:40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28. 04. 2016</w:t>
            </w:r>
          </w:p>
        </w:tc>
        <w:tc>
          <w:tcPr>
            <w:tcW w:type="dxa" w:w="1440"/>
          </w:tcPr>
          <w:p>
            <w:r>
              <w:t>09:00-21:00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12. 04. 2016</w:t>
            </w:r>
          </w:p>
        </w:tc>
        <w:tc>
          <w:tcPr>
            <w:tcW w:type="dxa" w:w="1440"/>
          </w:tcPr>
          <w:p>
            <w:r>
              <w:t>15:30-16:40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Účast na komisi ICT RHMP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15.6</w:t>
            </w:r>
          </w:p>
        </w:tc>
        <w:tc>
          <w:tcPr>
            <w:tcW w:type="dxa" w:w="1440"/>
          </w:tcPr>
          <w:p>
            <w:r>
              <w:t>15.6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01. 06. 2016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