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květen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14:30-15:15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</w:t>
            </w:r>
            <w:r>
              <w:rPr/>
              <w:t xml:space="preserve"> pro </w:t>
            </w:r>
            <w:r>
              <w:rPr/>
              <w:t>správu majetku a maj. podílů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16:00-18:00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</w:t>
            </w:r>
            <w:r>
              <w:rPr/>
              <w:t xml:space="preserve"> pro bezpečnost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09:00-13:45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13:00-14:30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účast na konferenci </w:t>
            </w:r>
            <w:r>
              <w:rPr/>
              <w:t>Kdy a proč zvolit řešení Open Source v Prague Startup Centre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03. 05. 2016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15:00-16:30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Komise ICT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21. 06. 2016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2016-06-22T14:39:59Z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