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Ú</w:t>
      </w:r>
      <w:r>
        <w:rPr>
          <w:b w:val="1"/>
          <w:bCs w:val="1"/>
          <w:rtl w:val="0"/>
        </w:rPr>
        <w:t>stavn</w:t>
      </w:r>
      <w:r>
        <w:rPr>
          <w:b w:val="1"/>
          <w:bCs w:val="1"/>
          <w:rtl w:val="0"/>
        </w:rPr>
        <w:t xml:space="preserve">í </w:t>
      </w:r>
      <w:r>
        <w:rPr>
          <w:b w:val="1"/>
          <w:bCs w:val="1"/>
          <w:rtl w:val="0"/>
        </w:rPr>
        <w:t xml:space="preserve">soud </w:t>
      </w:r>
      <w:r>
        <w:rPr>
          <w:b w:val="1"/>
          <w:bCs w:val="1"/>
          <w:rtl w:val="0"/>
        </w:rPr>
        <w:t>Č</w:t>
      </w:r>
      <w:r>
        <w:rPr>
          <w:b w:val="1"/>
          <w:bCs w:val="1"/>
          <w:rtl w:val="0"/>
        </w:rPr>
        <w:t>esk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</w:rPr>
        <w:t xml:space="preserve">republiky </w:t>
      </w:r>
    </w:p>
    <w:p>
      <w:pPr>
        <w:pStyle w:val="Body"/>
        <w:bidi w:val="0"/>
      </w:pPr>
      <w:r>
        <w:rPr>
          <w:rtl w:val="0"/>
        </w:rPr>
        <w:t>Jo</w:t>
      </w:r>
      <w:r>
        <w:rPr>
          <w:rtl w:val="0"/>
        </w:rPr>
        <w:t>š</w:t>
      </w:r>
      <w:r>
        <w:rPr>
          <w:rtl w:val="0"/>
        </w:rPr>
        <w:t>tova 8</w:t>
      </w:r>
    </w:p>
    <w:p>
      <w:pPr>
        <w:pStyle w:val="Body"/>
        <w:bidi w:val="0"/>
      </w:pPr>
      <w:r>
        <w:rPr>
          <w:rtl w:val="0"/>
        </w:rPr>
        <w:t xml:space="preserve">660 83 Brno 2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ID DS z2tadw5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jc w:val="right"/>
      </w:pPr>
      <w:r>
        <w:rPr>
          <w:rtl w:val="0"/>
        </w:rPr>
        <w:t>Praha, 3</w:t>
      </w:r>
      <w:r>
        <w:rPr>
          <w:rtl w:val="0"/>
        </w:rPr>
        <w:t>0. 1.</w:t>
      </w:r>
      <w:r>
        <w:rPr>
          <w:rtl w:val="0"/>
        </w:rPr>
        <w:t xml:space="preserve"> 201</w:t>
      </w:r>
      <w:r>
        <w:rPr>
          <w:rtl w:val="0"/>
        </w:rPr>
        <w:t>7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V</w:t>
      </w:r>
      <w:r>
        <w:rPr>
          <w:b w:val="1"/>
          <w:bCs w:val="1"/>
          <w:rtl w:val="0"/>
        </w:rPr>
        <w:t>Ě</w:t>
      </w:r>
      <w:r>
        <w:rPr>
          <w:b w:val="1"/>
          <w:bCs w:val="1"/>
          <w:rtl w:val="0"/>
        </w:rPr>
        <w:t>C:</w:t>
      </w:r>
      <w:r>
        <w:rPr>
          <w:b w:val="1"/>
          <w:bCs w:val="1"/>
        </w:rPr>
        <w:tab/>
        <w:tab/>
        <w:tab/>
      </w:r>
      <w:r>
        <w:rPr>
          <w:b w:val="1"/>
          <w:bCs w:val="1"/>
          <w:rtl w:val="0"/>
        </w:rPr>
        <w:t>Ú</w:t>
      </w:r>
      <w:r>
        <w:rPr>
          <w:b w:val="1"/>
          <w:bCs w:val="1"/>
          <w:rtl w:val="0"/>
        </w:rPr>
        <w:t>STAVN</w:t>
      </w:r>
      <w:r>
        <w:rPr>
          <w:b w:val="1"/>
          <w:bCs w:val="1"/>
          <w:rtl w:val="0"/>
        </w:rPr>
        <w:t xml:space="preserve">Í </w:t>
      </w:r>
      <w:r>
        <w:rPr>
          <w:b w:val="1"/>
          <w:bCs w:val="1"/>
          <w:rtl w:val="0"/>
        </w:rPr>
        <w:t>ST</w:t>
      </w:r>
      <w:r>
        <w:rPr>
          <w:b w:val="1"/>
          <w:bCs w:val="1"/>
          <w:rtl w:val="0"/>
        </w:rPr>
        <w:t>ÍŽ</w:t>
      </w:r>
      <w:r>
        <w:rPr>
          <w:b w:val="1"/>
          <w:bCs w:val="1"/>
          <w:rtl w:val="0"/>
        </w:rPr>
        <w:t>NOST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  <w:rPr>
          <w:b w:val="1"/>
          <w:bCs w:val="1"/>
        </w:rPr>
      </w:pPr>
      <w:r>
        <w:tab/>
        <w:tab/>
        <w:tab/>
      </w:r>
      <w:r>
        <w:rPr>
          <w:b w:val="1"/>
          <w:bCs w:val="1"/>
          <w:rtl w:val="0"/>
        </w:rPr>
        <w:t xml:space="preserve">- </w:t>
      </w:r>
      <w:r>
        <w:rPr>
          <w:b w:val="1"/>
          <w:bCs w:val="1"/>
          <w:rtl w:val="0"/>
        </w:rPr>
        <w:t xml:space="preserve">proti rozsudku </w:t>
      </w:r>
      <w:r>
        <w:rPr>
          <w:b w:val="1"/>
          <w:bCs w:val="1"/>
          <w:rtl w:val="0"/>
        </w:rPr>
        <w:t>M</w:t>
      </w:r>
      <w:r>
        <w:rPr>
          <w:b w:val="1"/>
          <w:bCs w:val="1"/>
          <w:rtl w:val="0"/>
        </w:rPr>
        <w:t>ě</w:t>
      </w:r>
      <w:r>
        <w:rPr>
          <w:b w:val="1"/>
          <w:bCs w:val="1"/>
          <w:rtl w:val="0"/>
        </w:rPr>
        <w:t>stsk</w:t>
      </w:r>
      <w:r>
        <w:rPr>
          <w:b w:val="1"/>
          <w:bCs w:val="1"/>
          <w:rtl w:val="0"/>
        </w:rPr>
        <w:t>é</w:t>
      </w:r>
      <w:r>
        <w:rPr>
          <w:b w:val="1"/>
          <w:bCs w:val="1"/>
          <w:rtl w:val="0"/>
        </w:rPr>
        <w:t>ho</w:t>
      </w:r>
      <w:r>
        <w:rPr>
          <w:b w:val="1"/>
          <w:bCs w:val="1"/>
          <w:rtl w:val="0"/>
        </w:rPr>
        <w:t xml:space="preserve"> soudu v Praze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tab/>
        <w:tab/>
        <w:tab/>
      </w:r>
      <w:r>
        <w:rPr>
          <w:b w:val="1"/>
          <w:bCs w:val="1"/>
          <w:rtl w:val="0"/>
        </w:rPr>
        <w:t xml:space="preserve">ze dne </w:t>
      </w:r>
      <w:r>
        <w:rPr>
          <w:b w:val="1"/>
          <w:bCs w:val="1"/>
          <w:rtl w:val="0"/>
        </w:rPr>
        <w:t>9. 6. 2016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</w:rPr>
        <w:t>č</w:t>
      </w:r>
      <w:r>
        <w:rPr>
          <w:b w:val="1"/>
          <w:bCs w:val="1"/>
          <w:rtl w:val="0"/>
        </w:rPr>
        <w:t>. j. 8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</w:rPr>
        <w:t>A 208/2015 - 88;</w:t>
      </w:r>
      <w:r>
        <w:rPr>
          <w:b w:val="1"/>
          <w:bCs w:val="1"/>
          <w:rtl w:val="0"/>
        </w:rPr>
        <w:t xml:space="preserve"> a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tab/>
        <w:tab/>
        <w:tab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 xml:space="preserve">- </w:t>
      </w:r>
      <w:r>
        <w:rPr>
          <w:b w:val="1"/>
          <w:bCs w:val="1"/>
          <w:rtl w:val="0"/>
        </w:rPr>
        <w:t xml:space="preserve">proti </w:t>
      </w:r>
      <w:r>
        <w:rPr>
          <w:b w:val="1"/>
          <w:bCs w:val="1"/>
          <w:rtl w:val="0"/>
        </w:rPr>
        <w:t xml:space="preserve">rozsudku </w:t>
      </w:r>
      <w:r>
        <w:rPr>
          <w:b w:val="1"/>
          <w:bCs w:val="1"/>
          <w:rtl w:val="0"/>
        </w:rPr>
        <w:t>Nejvy</w:t>
      </w:r>
      <w:r>
        <w:rPr>
          <w:b w:val="1"/>
          <w:bCs w:val="1"/>
          <w:rtl w:val="0"/>
        </w:rPr>
        <w:t>šší</w:t>
      </w:r>
      <w:r>
        <w:rPr>
          <w:b w:val="1"/>
          <w:bCs w:val="1"/>
          <w:rtl w:val="0"/>
        </w:rPr>
        <w:t xml:space="preserve">ho </w:t>
      </w:r>
      <w:r>
        <w:rPr>
          <w:b w:val="1"/>
          <w:bCs w:val="1"/>
          <w:rtl w:val="0"/>
        </w:rPr>
        <w:t>spr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vn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 xml:space="preserve">ho </w:t>
      </w:r>
      <w:r>
        <w:rPr>
          <w:b w:val="1"/>
          <w:bCs w:val="1"/>
          <w:rtl w:val="0"/>
        </w:rPr>
        <w:t xml:space="preserve">soudu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tab/>
        <w:tab/>
        <w:tab/>
      </w:r>
      <w:r>
        <w:rPr>
          <w:b w:val="1"/>
          <w:bCs w:val="1"/>
          <w:rtl w:val="0"/>
        </w:rPr>
        <w:t xml:space="preserve">ze dne </w:t>
      </w:r>
      <w:r>
        <w:rPr>
          <w:b w:val="1"/>
          <w:bCs w:val="1"/>
          <w:rtl w:val="0"/>
        </w:rPr>
        <w:t xml:space="preserve">24. 11. </w:t>
      </w:r>
      <w:r>
        <w:rPr>
          <w:b w:val="1"/>
          <w:bCs w:val="1"/>
          <w:rtl w:val="0"/>
        </w:rPr>
        <w:t xml:space="preserve">2016, </w:t>
      </w:r>
      <w:r>
        <w:rPr>
          <w:b w:val="1"/>
          <w:bCs w:val="1"/>
          <w:rtl w:val="0"/>
        </w:rPr>
        <w:t>č</w:t>
      </w:r>
      <w:r>
        <w:rPr>
          <w:b w:val="1"/>
          <w:bCs w:val="1"/>
          <w:rtl w:val="0"/>
          <w:lang w:val="pt-PT"/>
        </w:rPr>
        <w:t xml:space="preserve">. j. 2 As 189/2016 - 35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</w:rPr>
        <w:t>St</w:t>
      </w:r>
      <w:r>
        <w:rPr>
          <w:b w:val="1"/>
          <w:bCs w:val="1"/>
          <w:rtl w:val="0"/>
        </w:rPr>
        <w:t>ěž</w:t>
      </w:r>
      <w:r>
        <w:rPr>
          <w:b w:val="1"/>
          <w:bCs w:val="1"/>
          <w:rtl w:val="0"/>
        </w:rPr>
        <w:t>ovatel:</w:t>
      </w:r>
      <w:r>
        <w:tab/>
        <w:tab/>
      </w:r>
      <w:r>
        <w:rPr>
          <w:b w:val="1"/>
          <w:bCs w:val="1"/>
          <w:rtl w:val="0"/>
        </w:rPr>
        <w:t>Adam Z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bransk</w:t>
      </w:r>
      <w:r>
        <w:rPr>
          <w:b w:val="1"/>
          <w:bCs w:val="1"/>
          <w:rtl w:val="0"/>
        </w:rPr>
        <w:t>ý</w:t>
      </w:r>
      <w:r>
        <w:rPr>
          <w:rtl w:val="0"/>
        </w:rPr>
        <w:t xml:space="preserve">, nar. 28. 12. 1993, bytem </w:t>
      </w:r>
      <w:r>
        <w:rPr>
          <w:rtl w:val="0"/>
        </w:rPr>
        <w:t>Zbynick</w:t>
      </w:r>
      <w:r>
        <w:rPr>
          <w:rtl w:val="0"/>
        </w:rPr>
        <w:t xml:space="preserve">á </w:t>
      </w:r>
      <w:r>
        <w:rPr>
          <w:rtl w:val="0"/>
        </w:rPr>
        <w:t>6, Praha 16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z</w:t>
      </w:r>
      <w:r>
        <w:rPr>
          <w:rtl w:val="0"/>
        </w:rPr>
        <w:t>á</w:t>
      </w:r>
      <w:r>
        <w:rPr>
          <w:rtl w:val="0"/>
        </w:rPr>
        <w:t>stupce:</w:t>
      </w:r>
      <w:r>
        <w:tab/>
        <w:tab/>
      </w:r>
      <w:r>
        <w:rPr>
          <w:rtl w:val="0"/>
        </w:rPr>
        <w:t>Mgr. Filip Hajn</w:t>
      </w:r>
      <w:r>
        <w:rPr>
          <w:rtl w:val="0"/>
        </w:rPr>
        <w:t>ý</w:t>
      </w:r>
      <w:r>
        <w:rPr>
          <w:rtl w:val="0"/>
        </w:rPr>
        <w:t>, advok</w:t>
      </w:r>
      <w:r>
        <w:rPr>
          <w:rtl w:val="0"/>
        </w:rPr>
        <w:t>á</w:t>
      </w:r>
      <w:r>
        <w:rPr>
          <w:rtl w:val="0"/>
        </w:rPr>
        <w:t xml:space="preserve">t, ev. </w:t>
      </w:r>
      <w:r>
        <w:rPr>
          <w:rtl w:val="0"/>
        </w:rPr>
        <w:t>č</w:t>
      </w:r>
      <w:r>
        <w:rPr>
          <w:rtl w:val="0"/>
        </w:rPr>
        <w:t xml:space="preserve">. </w:t>
      </w:r>
      <w:r>
        <w:rPr>
          <w:rtl w:val="0"/>
        </w:rPr>
        <w:t>Č</w:t>
      </w:r>
      <w:r>
        <w:rPr>
          <w:rtl w:val="0"/>
        </w:rPr>
        <w:t>AK 14269</w:t>
      </w:r>
    </w:p>
    <w:p>
      <w:pPr>
        <w:pStyle w:val="Body"/>
        <w:bidi w:val="0"/>
      </w:pPr>
      <w:r>
        <w:tab/>
        <w:tab/>
        <w:tab/>
      </w:r>
      <w:r>
        <w:rPr>
          <w:rtl w:val="0"/>
        </w:rPr>
        <w:t>se s</w:t>
      </w:r>
      <w:r>
        <w:rPr>
          <w:rtl w:val="0"/>
        </w:rPr>
        <w:t>í</w:t>
      </w:r>
      <w:r>
        <w:rPr>
          <w:rtl w:val="0"/>
        </w:rPr>
        <w:t>dlem Moskevsk</w:t>
      </w:r>
      <w:r>
        <w:rPr>
          <w:rtl w:val="0"/>
        </w:rPr>
        <w:t xml:space="preserve">á </w:t>
      </w:r>
      <w:r>
        <w:rPr>
          <w:rtl w:val="0"/>
        </w:rPr>
        <w:t>532/60,</w:t>
      </w:r>
      <w:r>
        <w:rPr>
          <w:rtl w:val="0"/>
        </w:rPr>
        <w:t xml:space="preserve"> </w:t>
      </w:r>
      <w:r>
        <w:rPr>
          <w:rtl w:val="0"/>
        </w:rPr>
        <w:t xml:space="preserve">101 00 Praha 10 </w:t>
      </w:r>
      <w:r>
        <w:rPr>
          <w:rtl w:val="0"/>
        </w:rPr>
        <w:t xml:space="preserve">– </w:t>
      </w:r>
      <w:r>
        <w:rPr>
          <w:rtl w:val="0"/>
        </w:rPr>
        <w:t>Vr</w:t>
      </w:r>
      <w:r>
        <w:rPr>
          <w:rtl w:val="0"/>
        </w:rPr>
        <w:t>š</w:t>
      </w:r>
      <w:r>
        <w:rPr>
          <w:rtl w:val="0"/>
        </w:rPr>
        <w:t>ovice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b w:val="1"/>
          <w:bCs w:val="1"/>
        </w:rPr>
      </w:pPr>
      <w:r>
        <w:rPr>
          <w:b w:val="1"/>
          <w:bCs w:val="1"/>
          <w:rtl w:val="0"/>
        </w:rPr>
        <w:t>Úč</w:t>
      </w:r>
      <w:r>
        <w:rPr>
          <w:b w:val="1"/>
          <w:bCs w:val="1"/>
          <w:rtl w:val="0"/>
        </w:rPr>
        <w:t>astn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 xml:space="preserve">ci </w:t>
      </w:r>
      <w:r>
        <w:rPr>
          <w:b w:val="1"/>
          <w:bCs w:val="1"/>
          <w:rtl w:val="0"/>
        </w:rPr>
        <w:t>ří</w:t>
      </w:r>
      <w:r>
        <w:rPr>
          <w:b w:val="1"/>
          <w:bCs w:val="1"/>
          <w:rtl w:val="0"/>
        </w:rPr>
        <w:t>zen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:</w:t>
      </w:r>
      <w:r>
        <w:tab/>
      </w:r>
      <w:r>
        <w:rPr>
          <w:b w:val="1"/>
          <w:bCs w:val="1"/>
          <w:rtl w:val="0"/>
        </w:rPr>
        <w:t>M</w:t>
      </w:r>
      <w:r>
        <w:rPr>
          <w:b w:val="1"/>
          <w:bCs w:val="1"/>
          <w:rtl w:val="0"/>
        </w:rPr>
        <w:t>ě</w:t>
      </w:r>
      <w:r>
        <w:rPr>
          <w:b w:val="1"/>
          <w:bCs w:val="1"/>
          <w:rtl w:val="0"/>
        </w:rPr>
        <w:t>stsk</w:t>
      </w:r>
      <w:r>
        <w:rPr>
          <w:b w:val="1"/>
          <w:bCs w:val="1"/>
          <w:rtl w:val="0"/>
        </w:rPr>
        <w:t>ý</w:t>
      </w:r>
      <w:r>
        <w:rPr>
          <w:b w:val="1"/>
          <w:bCs w:val="1"/>
          <w:rtl w:val="0"/>
        </w:rPr>
        <w:t xml:space="preserve"> soud v Praze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tab/>
        <w:tab/>
        <w:tab/>
      </w:r>
      <w:r>
        <w:rPr>
          <w:b w:val="1"/>
          <w:bCs w:val="1"/>
          <w:rtl w:val="0"/>
        </w:rPr>
        <w:t>Nejvy</w:t>
      </w:r>
      <w:r>
        <w:rPr>
          <w:b w:val="1"/>
          <w:bCs w:val="1"/>
          <w:rtl w:val="0"/>
        </w:rPr>
        <w:t xml:space="preserve">šší </w:t>
      </w:r>
      <w:r>
        <w:rPr>
          <w:b w:val="1"/>
          <w:bCs w:val="1"/>
          <w:rtl w:val="0"/>
        </w:rPr>
        <w:t>spr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vn</w:t>
      </w:r>
      <w:r>
        <w:rPr>
          <w:b w:val="1"/>
          <w:bCs w:val="1"/>
          <w:rtl w:val="0"/>
        </w:rPr>
        <w:t xml:space="preserve">í </w:t>
      </w:r>
      <w:r>
        <w:rPr>
          <w:b w:val="1"/>
          <w:bCs w:val="1"/>
          <w:rtl w:val="0"/>
        </w:rPr>
        <w:t>soud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</w:rPr>
        <w:t xml:space="preserve">Vedl. </w:t>
      </w:r>
      <w:r>
        <w:rPr>
          <w:b w:val="1"/>
          <w:bCs w:val="1"/>
          <w:rtl w:val="0"/>
        </w:rPr>
        <w:t>úč</w:t>
      </w:r>
      <w:r>
        <w:rPr>
          <w:b w:val="1"/>
          <w:bCs w:val="1"/>
          <w:rtl w:val="0"/>
        </w:rPr>
        <w:t>astn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k:</w:t>
      </w:r>
      <w:r>
        <w:rPr>
          <w:b w:val="1"/>
          <w:bCs w:val="1"/>
        </w:rPr>
        <w:tab/>
      </w:r>
      <w:r>
        <w:rPr>
          <w:b w:val="1"/>
          <w:bCs w:val="1"/>
          <w:rtl w:val="0"/>
        </w:rPr>
        <w:t>Pra</w:t>
      </w:r>
      <w:r>
        <w:rPr>
          <w:b w:val="1"/>
          <w:bCs w:val="1"/>
          <w:rtl w:val="0"/>
        </w:rPr>
        <w:t>ž</w:t>
      </w:r>
      <w:r>
        <w:rPr>
          <w:b w:val="1"/>
          <w:bCs w:val="1"/>
          <w:rtl w:val="0"/>
        </w:rPr>
        <w:t>sk</w:t>
      </w:r>
      <w:r>
        <w:rPr>
          <w:b w:val="1"/>
          <w:bCs w:val="1"/>
          <w:rtl w:val="0"/>
        </w:rPr>
        <w:t xml:space="preserve">á </w:t>
      </w:r>
      <w:r>
        <w:rPr>
          <w:b w:val="1"/>
          <w:bCs w:val="1"/>
          <w:rtl w:val="0"/>
        </w:rPr>
        <w:t>energetika Holding, a.s.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I</w:t>
      </w:r>
      <w:r>
        <w:rPr>
          <w:rtl w:val="0"/>
        </w:rPr>
        <w:t>Č</w:t>
      </w:r>
      <w:r>
        <w:rPr>
          <w:rtl w:val="0"/>
        </w:rPr>
        <w:t>O: 264 28 059</w:t>
      </w:r>
    </w:p>
    <w:p>
      <w:pPr>
        <w:pStyle w:val="Body"/>
        <w:bidi w:val="0"/>
      </w:pPr>
      <w:r>
        <w:tab/>
        <w:tab/>
        <w:tab/>
      </w:r>
      <w:r>
        <w:rPr>
          <w:rtl w:val="0"/>
        </w:rPr>
        <w:t>se s</w:t>
      </w:r>
      <w:r>
        <w:rPr>
          <w:rtl w:val="0"/>
        </w:rPr>
        <w:t>í</w:t>
      </w:r>
      <w:r>
        <w:rPr>
          <w:rtl w:val="0"/>
        </w:rPr>
        <w:t>dlem v Praze 10, Na Hroud</w:t>
      </w:r>
      <w:r>
        <w:rPr>
          <w:rtl w:val="0"/>
        </w:rPr>
        <w:t xml:space="preserve">ě </w:t>
      </w:r>
      <w:r>
        <w:rPr>
          <w:rtl w:val="0"/>
        </w:rPr>
        <w:t>1492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</w:rPr>
        <w:t>ří</w:t>
      </w:r>
      <w:r>
        <w:rPr>
          <w:b w:val="1"/>
          <w:bCs w:val="1"/>
          <w:rtl w:val="0"/>
        </w:rPr>
        <w:t>lohy:</w:t>
      </w:r>
      <w:r>
        <w:tab/>
        <w:tab/>
      </w:r>
      <w:r>
        <w:rPr>
          <w:rtl w:val="0"/>
        </w:rPr>
        <w:t xml:space="preserve">1. </w:t>
      </w:r>
      <w:r>
        <w:rPr>
          <w:rtl w:val="0"/>
        </w:rPr>
        <w:t>P</w:t>
      </w:r>
      <w:r>
        <w:rPr>
          <w:rtl w:val="0"/>
        </w:rPr>
        <w:t>ln</w:t>
      </w:r>
      <w:r>
        <w:rPr>
          <w:rtl w:val="0"/>
        </w:rPr>
        <w:t xml:space="preserve">á </w:t>
      </w:r>
      <w:r>
        <w:rPr>
          <w:rtl w:val="0"/>
        </w:rPr>
        <w:t xml:space="preserve">moc </w:t>
      </w:r>
    </w:p>
    <w:p>
      <w:pPr>
        <w:pStyle w:val="Body"/>
        <w:bidi w:val="0"/>
      </w:pPr>
      <w:r>
        <w:tab/>
        <w:tab/>
        <w:tab/>
      </w:r>
      <w:r>
        <w:rPr>
          <w:rtl w:val="0"/>
        </w:rPr>
        <w:t xml:space="preserve">2. </w:t>
      </w:r>
      <w:r>
        <w:rPr>
          <w:rtl w:val="0"/>
        </w:rPr>
        <w:t>N</w:t>
      </w:r>
      <w:r>
        <w:rPr>
          <w:rtl w:val="0"/>
        </w:rPr>
        <w:t>apaden</w:t>
      </w:r>
      <w:r>
        <w:rPr>
          <w:rtl w:val="0"/>
        </w:rPr>
        <w:t xml:space="preserve">ý </w:t>
      </w:r>
      <w:r>
        <w:rPr>
          <w:rtl w:val="0"/>
        </w:rPr>
        <w:t xml:space="preserve">rozsudek </w:t>
      </w:r>
      <w:r>
        <w:rPr>
          <w:rtl w:val="0"/>
        </w:rPr>
        <w:t>M</w:t>
      </w:r>
      <w:r>
        <w:rPr>
          <w:rtl w:val="0"/>
        </w:rPr>
        <w:t>ě</w:t>
      </w:r>
      <w:r>
        <w:rPr>
          <w:rtl w:val="0"/>
        </w:rPr>
        <w:t>stsk</w:t>
      </w:r>
      <w:r>
        <w:rPr>
          <w:rtl w:val="0"/>
        </w:rPr>
        <w:t>é</w:t>
      </w:r>
      <w:r>
        <w:rPr>
          <w:rtl w:val="0"/>
        </w:rPr>
        <w:t>ho</w:t>
      </w:r>
      <w:r>
        <w:rPr>
          <w:rtl w:val="0"/>
        </w:rPr>
        <w:t xml:space="preserve"> soudu v Praze </w:t>
      </w:r>
    </w:p>
    <w:p>
      <w:pPr>
        <w:pStyle w:val="Body"/>
        <w:bidi w:val="0"/>
      </w:pPr>
      <w:r>
        <w:tab/>
        <w:tab/>
        <w:tab/>
      </w:r>
      <w:r>
        <w:rPr>
          <w:rtl w:val="0"/>
        </w:rPr>
        <w:t xml:space="preserve">3. </w:t>
      </w:r>
      <w:r>
        <w:rPr>
          <w:rtl w:val="0"/>
        </w:rPr>
        <w:t>N</w:t>
      </w:r>
      <w:r>
        <w:rPr>
          <w:rtl w:val="0"/>
        </w:rPr>
        <w:t>apaden</w:t>
      </w:r>
      <w:r>
        <w:rPr>
          <w:rtl w:val="0"/>
        </w:rPr>
        <w:t>ý</w:t>
      </w:r>
      <w:r>
        <w:rPr>
          <w:rtl w:val="0"/>
        </w:rPr>
        <w:t xml:space="preserve"> </w:t>
      </w:r>
      <w:r>
        <w:rPr>
          <w:rtl w:val="0"/>
        </w:rPr>
        <w:t>rozsudek</w:t>
      </w:r>
      <w:r>
        <w:rPr>
          <w:rtl w:val="0"/>
        </w:rPr>
        <w:t xml:space="preserve"> Nejvy</w:t>
      </w:r>
      <w:r>
        <w:rPr>
          <w:rtl w:val="0"/>
        </w:rPr>
        <w:t>šší</w:t>
      </w:r>
      <w:r>
        <w:rPr>
          <w:rtl w:val="0"/>
        </w:rPr>
        <w:t xml:space="preserve">ho </w:t>
      </w:r>
      <w:r>
        <w:rPr>
          <w:rtl w:val="0"/>
        </w:rPr>
        <w:t>spr</w:t>
      </w:r>
      <w:r>
        <w:rPr>
          <w:rtl w:val="0"/>
        </w:rPr>
        <w:t>á</w:t>
      </w:r>
      <w:r>
        <w:rPr>
          <w:rtl w:val="0"/>
        </w:rPr>
        <w:t>vn</w:t>
      </w:r>
      <w:r>
        <w:rPr>
          <w:rtl w:val="0"/>
        </w:rPr>
        <w:t>í</w:t>
      </w:r>
      <w:r>
        <w:rPr>
          <w:rtl w:val="0"/>
        </w:rPr>
        <w:t xml:space="preserve">ho </w:t>
      </w:r>
      <w:r>
        <w:rPr>
          <w:rtl w:val="0"/>
        </w:rPr>
        <w:t>soudu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Dne 28. 8. 2015 st</w:t>
      </w:r>
      <w:r>
        <w:rPr>
          <w:rtl w:val="0"/>
        </w:rPr>
        <w:t>ěž</w:t>
      </w:r>
      <w:r>
        <w:rPr>
          <w:rtl w:val="0"/>
        </w:rPr>
        <w:t>ovatel po</w:t>
      </w:r>
      <w:r>
        <w:rPr>
          <w:rtl w:val="0"/>
        </w:rPr>
        <w:t>žá</w:t>
      </w:r>
      <w:r>
        <w:rPr>
          <w:rtl w:val="0"/>
        </w:rPr>
        <w:t>dal vedlej</w:t>
      </w:r>
      <w:r>
        <w:rPr>
          <w:rtl w:val="0"/>
        </w:rPr>
        <w:t>ší</w:t>
      </w:r>
      <w:r>
        <w:rPr>
          <w:rtl w:val="0"/>
        </w:rPr>
        <w:t xml:space="preserve">ho </w:t>
      </w:r>
      <w:r>
        <w:rPr>
          <w:rtl w:val="0"/>
        </w:rPr>
        <w:t>úč</w:t>
      </w:r>
      <w:r>
        <w:rPr>
          <w:rtl w:val="0"/>
        </w:rPr>
        <w:t>astn</w:t>
      </w:r>
      <w:r>
        <w:rPr>
          <w:rtl w:val="0"/>
        </w:rPr>
        <w:t>í</w:t>
      </w:r>
      <w:r>
        <w:rPr>
          <w:rtl w:val="0"/>
        </w:rPr>
        <w:t xml:space="preserve">ka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poskytnut</w:t>
      </w:r>
      <w:r>
        <w:rPr>
          <w:rtl w:val="0"/>
        </w:rPr>
        <w:t>í</w:t>
      </w:r>
      <w:r>
        <w:rPr>
          <w:rtl w:val="0"/>
        </w:rPr>
        <w:t xml:space="preserve"> </w:t>
      </w:r>
      <w:r>
        <w:rPr>
          <w:rtl w:val="0"/>
        </w:rPr>
        <w:t>n</w:t>
      </w:r>
      <w:r>
        <w:rPr>
          <w:rtl w:val="0"/>
        </w:rPr>
        <w:t>á</w:t>
      </w:r>
      <w:r>
        <w:rPr>
          <w:rtl w:val="0"/>
        </w:rPr>
        <w:t>sleduj</w:t>
      </w:r>
      <w:r>
        <w:rPr>
          <w:rtl w:val="0"/>
        </w:rPr>
        <w:t>í</w:t>
      </w:r>
      <w:r>
        <w:rPr>
          <w:rtl w:val="0"/>
        </w:rPr>
        <w:t>c</w:t>
      </w:r>
      <w:r>
        <w:rPr>
          <w:rtl w:val="0"/>
        </w:rPr>
        <w:t>í</w:t>
      </w:r>
      <w:r>
        <w:rPr>
          <w:rtl w:val="0"/>
        </w:rPr>
        <w:t>ch</w:t>
      </w:r>
      <w:r>
        <w:rPr>
          <w:rtl w:val="0"/>
        </w:rPr>
        <w:t xml:space="preserve"> </w:t>
      </w:r>
      <w:r>
        <w:rPr>
          <w:rtl w:val="0"/>
          <w:lang w:val="es-ES_tradnl"/>
        </w:rPr>
        <w:t>informac</w:t>
      </w:r>
      <w:r>
        <w:rPr>
          <w:rtl w:val="0"/>
        </w:rPr>
        <w:t>í</w:t>
      </w:r>
      <w:r>
        <w:rPr>
          <w:rtl w:val="0"/>
        </w:rPr>
        <w:t>: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1.</w:t>
      </w:r>
      <w:r>
        <w:rPr>
          <w:rtl w:val="0"/>
        </w:rPr>
        <w:t xml:space="preserve"> </w:t>
      </w:r>
      <w:r>
        <w:rPr>
          <w:rtl w:val="0"/>
        </w:rPr>
        <w:t>v</w:t>
      </w:r>
      <w:r>
        <w:rPr>
          <w:rtl w:val="0"/>
        </w:rPr>
        <w:t>ýš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m</w:t>
      </w:r>
      <w:r>
        <w:rPr>
          <w:rtl w:val="0"/>
        </w:rPr>
        <w:t>ě</w:t>
      </w:r>
      <w:r>
        <w:rPr>
          <w:rtl w:val="0"/>
        </w:rPr>
        <w:t>s</w:t>
      </w:r>
      <w:r>
        <w:rPr>
          <w:rtl w:val="0"/>
        </w:rPr>
        <w:t>íč</w:t>
      </w:r>
      <w:r>
        <w:rPr>
          <w:rtl w:val="0"/>
        </w:rPr>
        <w:t>n</w:t>
      </w:r>
      <w:r>
        <w:rPr>
          <w:rtl w:val="0"/>
        </w:rPr>
        <w:t>í</w:t>
      </w:r>
      <w:r>
        <w:rPr>
          <w:rtl w:val="0"/>
        </w:rPr>
        <w:t>ch</w:t>
      </w:r>
      <w:r>
        <w:rPr>
          <w:rtl w:val="0"/>
        </w:rPr>
        <w:t xml:space="preserve"> </w:t>
      </w:r>
      <w:r>
        <w:rPr>
          <w:rtl w:val="0"/>
        </w:rPr>
        <w:t>odm</w:t>
      </w:r>
      <w:r>
        <w:rPr>
          <w:rtl w:val="0"/>
        </w:rPr>
        <w:t>ě</w:t>
      </w:r>
      <w:r>
        <w:rPr>
          <w:rtl w:val="0"/>
        </w:rPr>
        <w:t xml:space="preserve">n </w:t>
      </w:r>
      <w:r>
        <w:rPr>
          <w:rtl w:val="0"/>
        </w:rPr>
        <w:t>č</w:t>
      </w:r>
      <w:r>
        <w:rPr>
          <w:rtl w:val="0"/>
        </w:rPr>
        <w:t>len</w:t>
      </w:r>
      <w:r>
        <w:rPr>
          <w:rtl w:val="0"/>
        </w:rPr>
        <w:t xml:space="preserve">ů </w:t>
      </w:r>
      <w:r>
        <w:rPr>
          <w:rtl w:val="0"/>
        </w:rPr>
        <w:t>dozor</w:t>
      </w:r>
      <w:r>
        <w:rPr>
          <w:rtl w:val="0"/>
        </w:rPr>
        <w:t xml:space="preserve">čí </w:t>
      </w:r>
      <w:r>
        <w:rPr>
          <w:rtl w:val="0"/>
          <w:lang w:val="en-US"/>
        </w:rPr>
        <w:t>rady a p</w:t>
      </w:r>
      <w:r>
        <w:rPr>
          <w:rtl w:val="0"/>
        </w:rPr>
        <w:t>ř</w:t>
      </w:r>
      <w:r>
        <w:rPr>
          <w:rtl w:val="0"/>
        </w:rPr>
        <w:t>edstavensta obchodn</w:t>
      </w:r>
      <w:r>
        <w:rPr>
          <w:rtl w:val="0"/>
        </w:rPr>
        <w:t xml:space="preserve">í </w:t>
      </w:r>
      <w:r>
        <w:rPr>
          <w:rtl w:val="0"/>
        </w:rPr>
        <w:t>spole</w:t>
      </w:r>
      <w:r>
        <w:rPr>
          <w:rtl w:val="0"/>
        </w:rPr>
        <w:t>č</w:t>
      </w:r>
      <w:r>
        <w:rPr>
          <w:rtl w:val="0"/>
        </w:rPr>
        <w:t>nosti Pra</w:t>
      </w:r>
      <w:r>
        <w:rPr>
          <w:rtl w:val="0"/>
        </w:rPr>
        <w:t>ž</w:t>
      </w:r>
      <w:r>
        <w:rPr>
          <w:rtl w:val="0"/>
        </w:rPr>
        <w:t>sk</w:t>
      </w:r>
      <w:r>
        <w:rPr>
          <w:rtl w:val="0"/>
        </w:rPr>
        <w:t xml:space="preserve">á </w:t>
      </w:r>
      <w:r>
        <w:rPr>
          <w:rtl w:val="0"/>
        </w:rPr>
        <w:t>energetika Holding, a.s.</w:t>
      </w:r>
      <w:r>
        <w:rPr>
          <w:rtl w:val="0"/>
        </w:rPr>
        <w:t xml:space="preserve"> (d</w:t>
      </w:r>
      <w:r>
        <w:rPr>
          <w:rtl w:val="0"/>
        </w:rPr>
        <w:t>á</w:t>
      </w:r>
      <w:r>
        <w:rPr>
          <w:rtl w:val="0"/>
        </w:rPr>
        <w:t>le t</w:t>
      </w:r>
      <w:r>
        <w:rPr>
          <w:rtl w:val="0"/>
        </w:rPr>
        <w:t xml:space="preserve">éž </w:t>
      </w:r>
      <w:r>
        <w:rPr>
          <w:rtl w:val="0"/>
        </w:rPr>
        <w:t>"</w:t>
      </w:r>
      <w:r>
        <w:rPr>
          <w:b w:val="1"/>
          <w:bCs w:val="1"/>
          <w:rtl w:val="0"/>
        </w:rPr>
        <w:t>PREH</w:t>
      </w:r>
      <w:r>
        <w:rPr>
          <w:rtl w:val="0"/>
        </w:rPr>
        <w:t>")</w:t>
      </w:r>
      <w:r>
        <w:rPr>
          <w:rtl w:val="0"/>
        </w:rPr>
        <w:t xml:space="preserve">, </w:t>
      </w:r>
    </w:p>
    <w:p>
      <w:pPr>
        <w:pStyle w:val="Body"/>
        <w:bidi w:val="0"/>
      </w:pPr>
      <w:r>
        <w:rPr>
          <w:rtl w:val="0"/>
        </w:rPr>
        <w:t>2. v</w:t>
      </w:r>
      <w:r>
        <w:rPr>
          <w:rtl w:val="0"/>
        </w:rPr>
        <w:t>ýš</w:t>
      </w:r>
      <w:r>
        <w:rPr>
          <w:rtl w:val="0"/>
        </w:rPr>
        <w:t>e mimo</w:t>
      </w:r>
      <w:r>
        <w:rPr>
          <w:rtl w:val="0"/>
        </w:rPr>
        <w:t>řá</w:t>
      </w:r>
      <w:r>
        <w:rPr>
          <w:rtl w:val="0"/>
        </w:rPr>
        <w:t>dn</w:t>
      </w:r>
      <w:r>
        <w:rPr>
          <w:rtl w:val="0"/>
        </w:rPr>
        <w:t>ý</w:t>
      </w:r>
      <w:r>
        <w:rPr>
          <w:rtl w:val="0"/>
        </w:rPr>
        <w:t>ch odm</w:t>
      </w:r>
      <w:r>
        <w:rPr>
          <w:rtl w:val="0"/>
        </w:rPr>
        <w:t>ě</w:t>
      </w:r>
      <w:r>
        <w:rPr>
          <w:rtl w:val="0"/>
        </w:rPr>
        <w:t>n (nap</w:t>
      </w:r>
      <w:r>
        <w:rPr>
          <w:rtl w:val="0"/>
        </w:rPr>
        <w:t>ř</w:t>
      </w:r>
      <w:r>
        <w:rPr>
          <w:rtl w:val="0"/>
        </w:rPr>
        <w:t>. z tanti</w:t>
      </w:r>
      <w:r>
        <w:rPr>
          <w:rtl w:val="0"/>
        </w:rPr>
        <w:t>é</w:t>
      </w:r>
      <w:r>
        <w:rPr>
          <w:rtl w:val="0"/>
        </w:rPr>
        <w:t xml:space="preserve">m) </w:t>
      </w:r>
      <w:r>
        <w:rPr>
          <w:rtl w:val="0"/>
        </w:rPr>
        <w:t>č</w:t>
      </w:r>
      <w:r>
        <w:rPr>
          <w:rtl w:val="0"/>
        </w:rPr>
        <w:t>len</w:t>
      </w:r>
      <w:r>
        <w:rPr>
          <w:rtl w:val="0"/>
        </w:rPr>
        <w:t xml:space="preserve">ů </w:t>
      </w:r>
      <w:r>
        <w:rPr>
          <w:rtl w:val="0"/>
        </w:rPr>
        <w:t>dozor</w:t>
      </w:r>
      <w:r>
        <w:rPr>
          <w:rtl w:val="0"/>
        </w:rPr>
        <w:t xml:space="preserve">čí </w:t>
      </w:r>
      <w:r>
        <w:rPr>
          <w:rtl w:val="0"/>
          <w:lang w:val="en-US"/>
        </w:rPr>
        <w:t>rady a p</w:t>
      </w:r>
      <w:r>
        <w:rPr>
          <w:rtl w:val="0"/>
        </w:rPr>
        <w:t>ř</w:t>
      </w:r>
      <w:r>
        <w:rPr>
          <w:rtl w:val="0"/>
        </w:rPr>
        <w:t>edstavenstva obchodn</w:t>
      </w:r>
      <w:r>
        <w:rPr>
          <w:rtl w:val="0"/>
        </w:rPr>
        <w:t xml:space="preserve">í </w:t>
      </w:r>
      <w:r>
        <w:rPr>
          <w:rtl w:val="0"/>
        </w:rPr>
        <w:t>spole</w:t>
      </w:r>
      <w:r>
        <w:rPr>
          <w:rtl w:val="0"/>
        </w:rPr>
        <w:t>č</w:t>
      </w:r>
      <w:r>
        <w:rPr>
          <w:rtl w:val="0"/>
        </w:rPr>
        <w:t>nosti Pra</w:t>
      </w:r>
      <w:r>
        <w:rPr>
          <w:rtl w:val="0"/>
        </w:rPr>
        <w:t>ž</w:t>
      </w:r>
      <w:r>
        <w:rPr>
          <w:rtl w:val="0"/>
        </w:rPr>
        <w:t>sk</w:t>
      </w:r>
      <w:r>
        <w:rPr>
          <w:rtl w:val="0"/>
        </w:rPr>
        <w:t xml:space="preserve">á </w:t>
      </w:r>
      <w:r>
        <w:rPr>
          <w:rtl w:val="0"/>
        </w:rPr>
        <w:t xml:space="preserve">energetika Holding, a.s., za roky 2012-2014, </w:t>
      </w:r>
    </w:p>
    <w:p>
      <w:pPr>
        <w:pStyle w:val="Body"/>
        <w:bidi w:val="0"/>
      </w:pPr>
      <w:r>
        <w:rPr>
          <w:rtl w:val="0"/>
        </w:rPr>
        <w:t>3. v</w:t>
      </w:r>
      <w:r>
        <w:rPr>
          <w:rtl w:val="0"/>
        </w:rPr>
        <w:t>ýš</w:t>
      </w:r>
      <w:r>
        <w:rPr>
          <w:rtl w:val="0"/>
        </w:rPr>
        <w:t>e m</w:t>
      </w:r>
      <w:r>
        <w:rPr>
          <w:rtl w:val="0"/>
        </w:rPr>
        <w:t>ě</w:t>
      </w:r>
      <w:r>
        <w:rPr>
          <w:rtl w:val="0"/>
        </w:rPr>
        <w:t>s</w:t>
      </w:r>
      <w:r>
        <w:rPr>
          <w:rtl w:val="0"/>
        </w:rPr>
        <w:t>íč</w:t>
      </w:r>
      <w:r>
        <w:rPr>
          <w:rtl w:val="0"/>
        </w:rPr>
        <w:t>n</w:t>
      </w:r>
      <w:r>
        <w:rPr>
          <w:rtl w:val="0"/>
        </w:rPr>
        <w:t>í</w:t>
      </w:r>
      <w:r>
        <w:rPr>
          <w:rtl w:val="0"/>
        </w:rPr>
        <w:t>ch odm</w:t>
      </w:r>
      <w:r>
        <w:rPr>
          <w:rtl w:val="0"/>
        </w:rPr>
        <w:t>ě</w:t>
      </w:r>
      <w:r>
        <w:rPr>
          <w:rtl w:val="0"/>
        </w:rPr>
        <w:t xml:space="preserve">n </w:t>
      </w:r>
      <w:r>
        <w:rPr>
          <w:rtl w:val="0"/>
        </w:rPr>
        <w:t>č</w:t>
      </w:r>
      <w:r>
        <w:rPr>
          <w:rtl w:val="0"/>
        </w:rPr>
        <w:t>len</w:t>
      </w:r>
      <w:r>
        <w:rPr>
          <w:rtl w:val="0"/>
        </w:rPr>
        <w:t xml:space="preserve">ů </w:t>
      </w:r>
      <w:r>
        <w:rPr>
          <w:rtl w:val="0"/>
        </w:rPr>
        <w:t>dozor</w:t>
      </w:r>
      <w:r>
        <w:rPr>
          <w:rtl w:val="0"/>
        </w:rPr>
        <w:t>čí</w:t>
      </w:r>
      <w:r>
        <w:rPr>
          <w:rtl w:val="0"/>
          <w:lang w:val="en-US"/>
        </w:rPr>
        <w:t>ch rad a p</w:t>
      </w:r>
      <w:r>
        <w:rPr>
          <w:rtl w:val="0"/>
        </w:rPr>
        <w:t>ř</w:t>
      </w:r>
      <w:r>
        <w:rPr>
          <w:rtl w:val="0"/>
        </w:rPr>
        <w:t>edstavenstev v jednotliv</w:t>
      </w:r>
      <w:r>
        <w:rPr>
          <w:rtl w:val="0"/>
        </w:rPr>
        <w:t>ý</w:t>
      </w:r>
      <w:r>
        <w:rPr>
          <w:rtl w:val="0"/>
        </w:rPr>
        <w:t>ch akciov</w:t>
      </w:r>
      <w:r>
        <w:rPr>
          <w:rtl w:val="0"/>
        </w:rPr>
        <w:t>ý</w:t>
      </w:r>
      <w:r>
        <w:rPr>
          <w:rtl w:val="0"/>
        </w:rPr>
        <w:t>ch spole</w:t>
      </w:r>
      <w:r>
        <w:rPr>
          <w:rtl w:val="0"/>
        </w:rPr>
        <w:t>č</w:t>
      </w:r>
      <w:r>
        <w:rPr>
          <w:rtl w:val="0"/>
        </w:rPr>
        <w:t>nostech, kter</w:t>
      </w:r>
      <w:r>
        <w:rPr>
          <w:rtl w:val="0"/>
          <w:lang w:val="fr-FR"/>
        </w:rPr>
        <w:t xml:space="preserve">é </w:t>
      </w:r>
      <w:r>
        <w:rPr>
          <w:rtl w:val="0"/>
        </w:rPr>
        <w:t>ovl</w:t>
      </w:r>
      <w:r>
        <w:rPr>
          <w:rtl w:val="0"/>
        </w:rPr>
        <w:t>á</w:t>
      </w:r>
      <w:r>
        <w:rPr>
          <w:rtl w:val="0"/>
        </w:rPr>
        <w:t>d</w:t>
      </w:r>
      <w:r>
        <w:rPr>
          <w:rtl w:val="0"/>
        </w:rPr>
        <w:t xml:space="preserve">á </w:t>
      </w:r>
      <w:r>
        <w:rPr>
          <w:rtl w:val="0"/>
        </w:rPr>
        <w:t>obchodn</w:t>
      </w:r>
      <w:r>
        <w:rPr>
          <w:rtl w:val="0"/>
        </w:rPr>
        <w:t xml:space="preserve">í </w:t>
      </w:r>
      <w:r>
        <w:rPr>
          <w:rtl w:val="0"/>
        </w:rPr>
        <w:t>spole</w:t>
      </w:r>
      <w:r>
        <w:rPr>
          <w:rtl w:val="0"/>
        </w:rPr>
        <w:t>č</w:t>
      </w:r>
      <w:r>
        <w:rPr>
          <w:rtl w:val="0"/>
        </w:rPr>
        <w:t>nost Pra</w:t>
      </w:r>
      <w:r>
        <w:rPr>
          <w:rtl w:val="0"/>
        </w:rPr>
        <w:t>ž</w:t>
      </w:r>
      <w:r>
        <w:rPr>
          <w:rtl w:val="0"/>
        </w:rPr>
        <w:t>sk</w:t>
      </w:r>
      <w:r>
        <w:rPr>
          <w:rtl w:val="0"/>
        </w:rPr>
        <w:t xml:space="preserve">á </w:t>
      </w:r>
      <w:r>
        <w:rPr>
          <w:rtl w:val="0"/>
        </w:rPr>
        <w:t>energetika Holding, a.s., a</w:t>
      </w:r>
      <w:r>
        <w:rPr>
          <w:rtl w:val="0"/>
        </w:rPr>
        <w:t xml:space="preserve">ť </w:t>
      </w:r>
      <w:r>
        <w:rPr>
          <w:rtl w:val="0"/>
        </w:rPr>
        <w:t>u</w:t>
      </w:r>
      <w:r>
        <w:rPr>
          <w:rtl w:val="0"/>
        </w:rPr>
        <w:t xml:space="preserve">ž </w:t>
      </w:r>
      <w:r>
        <w:rPr>
          <w:rtl w:val="0"/>
        </w:rPr>
        <w:t>p</w:t>
      </w:r>
      <w:r>
        <w:rPr>
          <w:rtl w:val="0"/>
        </w:rPr>
        <w:t>ří</w:t>
      </w:r>
      <w:r>
        <w:rPr>
          <w:rtl w:val="0"/>
        </w:rPr>
        <w:t xml:space="preserve">mo </w:t>
      </w:r>
      <w:r>
        <w:rPr>
          <w:rtl w:val="0"/>
        </w:rPr>
        <w:t>č</w:t>
      </w:r>
      <w:r>
        <w:rPr>
          <w:rtl w:val="0"/>
        </w:rPr>
        <w:t>i nep</w:t>
      </w:r>
      <w:r>
        <w:rPr>
          <w:rtl w:val="0"/>
        </w:rPr>
        <w:t>ří</w:t>
      </w:r>
      <w:r>
        <w:rPr>
          <w:rtl w:val="0"/>
        </w:rPr>
        <w:t>mo skrze dce</w:t>
      </w:r>
      <w:r>
        <w:rPr>
          <w:rtl w:val="0"/>
        </w:rPr>
        <w:t>ř</w:t>
      </w:r>
      <w:r>
        <w:rPr>
          <w:rtl w:val="0"/>
        </w:rPr>
        <w:t>innou obchodn</w:t>
      </w:r>
      <w:r>
        <w:rPr>
          <w:rtl w:val="0"/>
        </w:rPr>
        <w:t xml:space="preserve">í </w:t>
      </w:r>
      <w:r>
        <w:rPr>
          <w:rtl w:val="0"/>
        </w:rPr>
        <w:t>spole</w:t>
      </w:r>
      <w:r>
        <w:rPr>
          <w:rtl w:val="0"/>
        </w:rPr>
        <w:t>č</w:t>
      </w:r>
      <w:r>
        <w:rPr>
          <w:rtl w:val="0"/>
        </w:rPr>
        <w:t>nost (tedy nap</w:t>
      </w:r>
      <w:r>
        <w:rPr>
          <w:rtl w:val="0"/>
        </w:rPr>
        <w:t>ř</w:t>
      </w:r>
      <w:r>
        <w:rPr>
          <w:rtl w:val="0"/>
        </w:rPr>
        <w:t>. Pra</w:t>
      </w:r>
      <w:r>
        <w:rPr>
          <w:rtl w:val="0"/>
        </w:rPr>
        <w:t>ž</w:t>
      </w:r>
      <w:r>
        <w:rPr>
          <w:rtl w:val="0"/>
        </w:rPr>
        <w:t>sk</w:t>
      </w:r>
      <w:r>
        <w:rPr>
          <w:rtl w:val="0"/>
        </w:rPr>
        <w:t xml:space="preserve">á </w:t>
      </w:r>
      <w:r>
        <w:rPr>
          <w:rtl w:val="0"/>
        </w:rPr>
        <w:t>energetika, a.s.</w:t>
      </w:r>
      <w:r>
        <w:rPr>
          <w:rtl w:val="0"/>
        </w:rPr>
        <w:t xml:space="preserve"> (d</w:t>
      </w:r>
      <w:r>
        <w:rPr>
          <w:rtl w:val="0"/>
        </w:rPr>
        <w:t>á</w:t>
      </w:r>
      <w:r>
        <w:rPr>
          <w:rtl w:val="0"/>
        </w:rPr>
        <w:t>le "</w:t>
      </w:r>
      <w:r>
        <w:rPr>
          <w:b w:val="1"/>
          <w:bCs w:val="1"/>
          <w:rtl w:val="0"/>
        </w:rPr>
        <w:t>PRE</w:t>
      </w:r>
      <w:r>
        <w:rPr>
          <w:rtl w:val="0"/>
        </w:rPr>
        <w:t>")</w:t>
      </w:r>
      <w:r>
        <w:rPr>
          <w:rtl w:val="0"/>
          <w:lang w:val="pt-PT"/>
        </w:rPr>
        <w:t xml:space="preserve">, PREdistribuce, a.s. atd.), </w:t>
      </w:r>
    </w:p>
    <w:p>
      <w:pPr>
        <w:pStyle w:val="Body"/>
        <w:bidi w:val="0"/>
      </w:pPr>
      <w:r>
        <w:rPr>
          <w:rtl w:val="0"/>
        </w:rPr>
        <w:t>4. v</w:t>
      </w:r>
      <w:r>
        <w:rPr>
          <w:rtl w:val="0"/>
        </w:rPr>
        <w:t>ýš</w:t>
      </w:r>
      <w:r>
        <w:rPr>
          <w:rtl w:val="0"/>
        </w:rPr>
        <w:t>e mimo</w:t>
      </w:r>
      <w:r>
        <w:rPr>
          <w:rtl w:val="0"/>
        </w:rPr>
        <w:t>řá</w:t>
      </w:r>
      <w:r>
        <w:rPr>
          <w:rtl w:val="0"/>
        </w:rPr>
        <w:t>dn</w:t>
      </w:r>
      <w:r>
        <w:rPr>
          <w:rtl w:val="0"/>
        </w:rPr>
        <w:t>ý</w:t>
      </w:r>
      <w:r>
        <w:rPr>
          <w:rtl w:val="0"/>
        </w:rPr>
        <w:t>ch odm</w:t>
      </w:r>
      <w:r>
        <w:rPr>
          <w:rtl w:val="0"/>
        </w:rPr>
        <w:t>ě</w:t>
      </w:r>
      <w:r>
        <w:rPr>
          <w:rtl w:val="0"/>
        </w:rPr>
        <w:t xml:space="preserve">n </w:t>
      </w:r>
      <w:r>
        <w:rPr>
          <w:rtl w:val="0"/>
        </w:rPr>
        <w:t>č</w:t>
      </w:r>
      <w:r>
        <w:rPr>
          <w:rtl w:val="0"/>
        </w:rPr>
        <w:t>len</w:t>
      </w:r>
      <w:r>
        <w:rPr>
          <w:rtl w:val="0"/>
        </w:rPr>
        <w:t xml:space="preserve">ů </w:t>
      </w:r>
      <w:r>
        <w:rPr>
          <w:rtl w:val="0"/>
        </w:rPr>
        <w:t>dozor</w:t>
      </w:r>
      <w:r>
        <w:rPr>
          <w:rtl w:val="0"/>
        </w:rPr>
        <w:t>čí</w:t>
      </w:r>
      <w:r>
        <w:rPr>
          <w:rtl w:val="0"/>
          <w:lang w:val="en-US"/>
        </w:rPr>
        <w:t>ch rad a p</w:t>
      </w:r>
      <w:r>
        <w:rPr>
          <w:rtl w:val="0"/>
        </w:rPr>
        <w:t>ř</w:t>
      </w:r>
      <w:r>
        <w:rPr>
          <w:rtl w:val="0"/>
        </w:rPr>
        <w:t>edstavenstev t</w:t>
      </w:r>
      <w:r>
        <w:rPr>
          <w:rtl w:val="0"/>
        </w:rPr>
        <w:t>ě</w:t>
      </w:r>
      <w:r>
        <w:rPr>
          <w:rtl w:val="0"/>
        </w:rPr>
        <w:t>chto akciov</w:t>
      </w:r>
      <w:r>
        <w:rPr>
          <w:rtl w:val="0"/>
        </w:rPr>
        <w:t>ý</w:t>
      </w:r>
      <w:r>
        <w:rPr>
          <w:rtl w:val="0"/>
        </w:rPr>
        <w:t>ch spole</w:t>
      </w:r>
      <w:r>
        <w:rPr>
          <w:rtl w:val="0"/>
        </w:rPr>
        <w:t>č</w:t>
      </w:r>
      <w:r>
        <w:rPr>
          <w:rtl w:val="0"/>
        </w:rPr>
        <w:t>nost</w:t>
      </w:r>
      <w:r>
        <w:rPr>
          <w:rtl w:val="0"/>
        </w:rPr>
        <w:t xml:space="preserve">í </w:t>
      </w:r>
      <w:r>
        <w:rPr>
          <w:rtl w:val="0"/>
        </w:rPr>
        <w:t>za roky 2012-2014.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Vedlej</w:t>
      </w:r>
      <w:r>
        <w:rPr>
          <w:rtl w:val="0"/>
        </w:rPr>
        <w:t>ší úč</w:t>
      </w:r>
      <w:r>
        <w:rPr>
          <w:rtl w:val="0"/>
        </w:rPr>
        <w:t>astn</w:t>
      </w:r>
      <w:r>
        <w:rPr>
          <w:rtl w:val="0"/>
        </w:rPr>
        <w:t>í</w:t>
      </w:r>
      <w:r>
        <w:rPr>
          <w:rtl w:val="0"/>
        </w:rPr>
        <w:t>k odm</w:t>
      </w:r>
      <w:r>
        <w:rPr>
          <w:rtl w:val="0"/>
        </w:rPr>
        <w:t>í</w:t>
      </w:r>
      <w:r>
        <w:rPr>
          <w:rtl w:val="0"/>
        </w:rPr>
        <w:t xml:space="preserve">tl </w:t>
      </w:r>
      <w:r>
        <w:rPr>
          <w:rtl w:val="0"/>
        </w:rPr>
        <w:t>st</w:t>
      </w:r>
      <w:r>
        <w:rPr>
          <w:rtl w:val="0"/>
        </w:rPr>
        <w:t>ěž</w:t>
      </w:r>
      <w:r>
        <w:rPr>
          <w:rtl w:val="0"/>
        </w:rPr>
        <w:t>ovateli vy</w:t>
      </w:r>
      <w:r>
        <w:rPr>
          <w:rtl w:val="0"/>
        </w:rPr>
        <w:t>žá</w:t>
      </w:r>
      <w:r>
        <w:rPr>
          <w:rtl w:val="0"/>
        </w:rPr>
        <w:t>dan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 xml:space="preserve">informace </w:t>
      </w:r>
      <w:r>
        <w:rPr>
          <w:rtl w:val="0"/>
        </w:rPr>
        <w:t>poskytnout, pro</w:t>
      </w:r>
      <w:r>
        <w:rPr>
          <w:rtl w:val="0"/>
        </w:rPr>
        <w:t>č</w:t>
      </w:r>
      <w:r>
        <w:rPr>
          <w:rtl w:val="0"/>
        </w:rPr>
        <w:t>e</w:t>
      </w:r>
      <w:r>
        <w:rPr>
          <w:rtl w:val="0"/>
        </w:rPr>
        <w:t xml:space="preserve">ž </w:t>
      </w:r>
      <w:r>
        <w:rPr>
          <w:rtl w:val="0"/>
        </w:rPr>
        <w:t>st</w:t>
      </w:r>
      <w:r>
        <w:rPr>
          <w:rtl w:val="0"/>
        </w:rPr>
        <w:t>ěž</w:t>
      </w:r>
      <w:r>
        <w:rPr>
          <w:rtl w:val="0"/>
        </w:rPr>
        <w:t>ovatel podal na vedlej</w:t>
      </w:r>
      <w:r>
        <w:rPr>
          <w:rtl w:val="0"/>
        </w:rPr>
        <w:t>ší</w:t>
      </w:r>
      <w:r>
        <w:rPr>
          <w:rtl w:val="0"/>
        </w:rPr>
        <w:t xml:space="preserve">ho </w:t>
      </w:r>
      <w:r>
        <w:rPr>
          <w:rtl w:val="0"/>
        </w:rPr>
        <w:t>úč</w:t>
      </w:r>
      <w:r>
        <w:rPr>
          <w:rtl w:val="0"/>
        </w:rPr>
        <w:t>astn</w:t>
      </w:r>
      <w:r>
        <w:rPr>
          <w:rtl w:val="0"/>
        </w:rPr>
        <w:t>í</w:t>
      </w:r>
      <w:r>
        <w:rPr>
          <w:rtl w:val="0"/>
        </w:rPr>
        <w:t>ka spr</w:t>
      </w:r>
      <w:r>
        <w:rPr>
          <w:rtl w:val="0"/>
        </w:rPr>
        <w:t>á</w:t>
      </w:r>
      <w:r>
        <w:rPr>
          <w:rtl w:val="0"/>
        </w:rPr>
        <w:t>vn</w:t>
      </w:r>
      <w:r>
        <w:rPr>
          <w:rtl w:val="0"/>
        </w:rPr>
        <w:t>í ž</w:t>
      </w:r>
      <w:r>
        <w:rPr>
          <w:rtl w:val="0"/>
        </w:rPr>
        <w:t>alobu. M</w:t>
      </w:r>
      <w:r>
        <w:rPr>
          <w:rtl w:val="0"/>
        </w:rPr>
        <w:t>ě</w:t>
      </w:r>
      <w:r>
        <w:rPr>
          <w:rtl w:val="0"/>
        </w:rPr>
        <w:t>stsk</w:t>
      </w:r>
      <w:r>
        <w:rPr>
          <w:rtl w:val="0"/>
        </w:rPr>
        <w:t xml:space="preserve">ý </w:t>
      </w:r>
      <w:r>
        <w:rPr>
          <w:rtl w:val="0"/>
        </w:rPr>
        <w:t xml:space="preserve">soud v Praze </w:t>
      </w:r>
      <w:r>
        <w:rPr>
          <w:rtl w:val="0"/>
        </w:rPr>
        <w:t>ž</w:t>
      </w:r>
      <w:r>
        <w:rPr>
          <w:rtl w:val="0"/>
        </w:rPr>
        <w:t>alobu zam</w:t>
      </w:r>
      <w:r>
        <w:rPr>
          <w:rtl w:val="0"/>
        </w:rPr>
        <w:t>í</w:t>
      </w:r>
      <w:r>
        <w:rPr>
          <w:rtl w:val="0"/>
        </w:rPr>
        <w:t>tl s od</w:t>
      </w:r>
      <w:r>
        <w:rPr>
          <w:rtl w:val="0"/>
        </w:rPr>
        <w:t>ů</w:t>
      </w:r>
      <w:r>
        <w:rPr>
          <w:rtl w:val="0"/>
        </w:rPr>
        <w:t>vodn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>í</w:t>
      </w:r>
      <w:r>
        <w:rPr>
          <w:rtl w:val="0"/>
        </w:rPr>
        <w:t xml:space="preserve">m, </w:t>
      </w:r>
      <w:r>
        <w:rPr>
          <w:rtl w:val="0"/>
        </w:rPr>
        <w:t>ž</w:t>
      </w:r>
      <w:r>
        <w:rPr>
          <w:rtl w:val="0"/>
        </w:rPr>
        <w:t xml:space="preserve">e </w:t>
      </w:r>
      <w:r>
        <w:rPr>
          <w:rtl w:val="0"/>
        </w:rPr>
        <w:t>ž</w:t>
      </w:r>
      <w:r>
        <w:rPr>
          <w:rtl w:val="0"/>
        </w:rPr>
        <w:t>alovan</w:t>
      </w:r>
      <w:r>
        <w:rPr>
          <w:rtl w:val="0"/>
        </w:rPr>
        <w:t xml:space="preserve">ý </w:t>
      </w:r>
      <w:r>
        <w:rPr>
          <w:rtl w:val="0"/>
        </w:rPr>
        <w:t>(zde vedlej</w:t>
      </w:r>
      <w:r>
        <w:rPr>
          <w:rtl w:val="0"/>
        </w:rPr>
        <w:t>ší úč</w:t>
      </w:r>
      <w:r>
        <w:rPr>
          <w:rtl w:val="0"/>
        </w:rPr>
        <w:t>astn</w:t>
      </w:r>
      <w:r>
        <w:rPr>
          <w:rtl w:val="0"/>
        </w:rPr>
        <w:t>í</w:t>
      </w:r>
      <w:r>
        <w:rPr>
          <w:rtl w:val="0"/>
        </w:rPr>
        <w:t>k) nen</w:t>
      </w:r>
      <w:r>
        <w:rPr>
          <w:rtl w:val="0"/>
        </w:rPr>
        <w:t xml:space="preserve">í </w:t>
      </w:r>
      <w:r>
        <w:rPr>
          <w:rtl w:val="0"/>
        </w:rPr>
        <w:t>povinn</w:t>
      </w:r>
      <w:r>
        <w:rPr>
          <w:rtl w:val="0"/>
        </w:rPr>
        <w:t>ý</w:t>
      </w:r>
      <w:r>
        <w:rPr>
          <w:rtl w:val="0"/>
        </w:rPr>
        <w:t>m subjektem (d</w:t>
      </w:r>
      <w:r>
        <w:rPr>
          <w:rtl w:val="0"/>
        </w:rPr>
        <w:t>á</w:t>
      </w:r>
      <w:r>
        <w:rPr>
          <w:rtl w:val="0"/>
        </w:rPr>
        <w:t>le "</w:t>
      </w:r>
      <w:r>
        <w:rPr>
          <w:b w:val="1"/>
          <w:bCs w:val="1"/>
          <w:rtl w:val="0"/>
        </w:rPr>
        <w:t>povinn</w:t>
      </w:r>
      <w:r>
        <w:rPr>
          <w:b w:val="1"/>
          <w:bCs w:val="1"/>
          <w:rtl w:val="0"/>
        </w:rPr>
        <w:t xml:space="preserve">ý </w:t>
      </w:r>
      <w:r>
        <w:rPr>
          <w:b w:val="1"/>
          <w:bCs w:val="1"/>
          <w:rtl w:val="0"/>
        </w:rPr>
        <w:t>subjekt</w:t>
      </w:r>
      <w:r>
        <w:rPr>
          <w:rtl w:val="0"/>
        </w:rPr>
        <w:t>") ve smyslu z</w:t>
      </w:r>
      <w:r>
        <w:rPr>
          <w:rtl w:val="0"/>
        </w:rPr>
        <w:t>á</w:t>
      </w:r>
      <w:r>
        <w:rPr>
          <w:rtl w:val="0"/>
        </w:rPr>
        <w:t xml:space="preserve">kona </w:t>
      </w:r>
      <w:r>
        <w:rPr>
          <w:rtl w:val="0"/>
        </w:rPr>
        <w:t>č</w:t>
      </w:r>
      <w:r>
        <w:rPr>
          <w:rtl w:val="0"/>
        </w:rPr>
        <w:t>. 106/1999 Sb., o svobodn</w:t>
      </w:r>
      <w:r>
        <w:rPr>
          <w:rtl w:val="0"/>
        </w:rPr>
        <w:t>é</w:t>
      </w:r>
      <w:r>
        <w:rPr>
          <w:rtl w:val="0"/>
        </w:rPr>
        <w:t>m p</w:t>
      </w:r>
      <w:r>
        <w:rPr>
          <w:rtl w:val="0"/>
        </w:rPr>
        <w:t>ří</w:t>
      </w:r>
      <w:r>
        <w:rPr>
          <w:rtl w:val="0"/>
        </w:rPr>
        <w:t>stupu k informac</w:t>
      </w:r>
      <w:r>
        <w:rPr>
          <w:rtl w:val="0"/>
        </w:rPr>
        <w:t>í</w:t>
      </w:r>
      <w:r>
        <w:rPr>
          <w:rtl w:val="0"/>
        </w:rPr>
        <w:t>m (d</w:t>
      </w:r>
      <w:r>
        <w:rPr>
          <w:rtl w:val="0"/>
        </w:rPr>
        <w:t>á</w:t>
      </w:r>
      <w:r>
        <w:rPr>
          <w:rtl w:val="0"/>
        </w:rPr>
        <w:t>le "</w:t>
      </w:r>
      <w:r>
        <w:rPr>
          <w:b w:val="1"/>
          <w:bCs w:val="1"/>
          <w:rtl w:val="0"/>
        </w:rPr>
        <w:t>InfZ</w:t>
      </w:r>
      <w:r>
        <w:rPr>
          <w:rtl w:val="0"/>
        </w:rPr>
        <w:t>"). Nejvy</w:t>
      </w:r>
      <w:r>
        <w:rPr>
          <w:rtl w:val="0"/>
        </w:rPr>
        <w:t xml:space="preserve">šší </w:t>
      </w:r>
      <w:r>
        <w:rPr>
          <w:rtl w:val="0"/>
        </w:rPr>
        <w:t>spr</w:t>
      </w:r>
      <w:r>
        <w:rPr>
          <w:rtl w:val="0"/>
        </w:rPr>
        <w:t>á</w:t>
      </w:r>
      <w:r>
        <w:rPr>
          <w:rtl w:val="0"/>
        </w:rPr>
        <w:t>vn</w:t>
      </w:r>
      <w:r>
        <w:rPr>
          <w:rtl w:val="0"/>
        </w:rPr>
        <w:t xml:space="preserve">í </w:t>
      </w:r>
      <w:r>
        <w:rPr>
          <w:rtl w:val="0"/>
        </w:rPr>
        <w:t>soud rozhodnut</w:t>
      </w:r>
      <w:r>
        <w:rPr>
          <w:rtl w:val="0"/>
        </w:rPr>
        <w:t xml:space="preserve">í </w:t>
      </w:r>
      <w:r>
        <w:rPr>
          <w:rtl w:val="0"/>
        </w:rPr>
        <w:t>m</w:t>
      </w:r>
      <w:r>
        <w:rPr>
          <w:rtl w:val="0"/>
        </w:rPr>
        <w:t>ě</w:t>
      </w:r>
      <w:r>
        <w:rPr>
          <w:rtl w:val="0"/>
        </w:rPr>
        <w:t>stsk</w:t>
      </w:r>
      <w:r>
        <w:rPr>
          <w:rtl w:val="0"/>
        </w:rPr>
        <w:t>é</w:t>
      </w:r>
      <w:r>
        <w:rPr>
          <w:rtl w:val="0"/>
        </w:rPr>
        <w:t>ho soudu potvrdil, v</w:t>
      </w:r>
      <w:r>
        <w:rPr>
          <w:rtl w:val="0"/>
        </w:rPr>
        <w:t>č</w:t>
      </w:r>
      <w:r>
        <w:rPr>
          <w:rtl w:val="0"/>
        </w:rPr>
        <w:t>etn</w:t>
      </w:r>
      <w:r>
        <w:rPr>
          <w:rtl w:val="0"/>
        </w:rPr>
        <w:t xml:space="preserve">ě </w:t>
      </w:r>
      <w:r>
        <w:rPr>
          <w:rtl w:val="0"/>
        </w:rPr>
        <w:t>od</w:t>
      </w:r>
      <w:r>
        <w:rPr>
          <w:rtl w:val="0"/>
        </w:rPr>
        <w:t>ů</w:t>
      </w:r>
      <w:r>
        <w:rPr>
          <w:rtl w:val="0"/>
        </w:rPr>
        <w:t>vodn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>í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St</w:t>
      </w:r>
      <w:r>
        <w:rPr>
          <w:rtl w:val="0"/>
        </w:rPr>
        <w:t>ěž</w:t>
      </w:r>
      <w:r>
        <w:rPr>
          <w:rtl w:val="0"/>
        </w:rPr>
        <w:t>ovatel s t</w:t>
      </w:r>
      <w:r>
        <w:rPr>
          <w:rtl w:val="0"/>
        </w:rPr>
        <w:t>í</w:t>
      </w:r>
      <w:r>
        <w:rPr>
          <w:rtl w:val="0"/>
        </w:rPr>
        <w:t>mto pr</w:t>
      </w:r>
      <w:r>
        <w:rPr>
          <w:rtl w:val="0"/>
        </w:rPr>
        <w:t>á</w:t>
      </w:r>
      <w:r>
        <w:rPr>
          <w:rtl w:val="0"/>
        </w:rPr>
        <w:t>vn</w:t>
      </w:r>
      <w:r>
        <w:rPr>
          <w:rtl w:val="0"/>
        </w:rPr>
        <w:t>í</w:t>
      </w:r>
      <w:r>
        <w:rPr>
          <w:rtl w:val="0"/>
        </w:rPr>
        <w:t>m posouzen</w:t>
      </w:r>
      <w:r>
        <w:rPr>
          <w:rtl w:val="0"/>
        </w:rPr>
        <w:t>í</w:t>
      </w:r>
      <w:r>
        <w:rPr>
          <w:rtl w:val="0"/>
        </w:rPr>
        <w:t>m obou spr</w:t>
      </w:r>
      <w:r>
        <w:rPr>
          <w:rtl w:val="0"/>
        </w:rPr>
        <w:t>á</w:t>
      </w:r>
      <w:r>
        <w:rPr>
          <w:rtl w:val="0"/>
        </w:rPr>
        <w:t>vn</w:t>
      </w:r>
      <w:r>
        <w:rPr>
          <w:rtl w:val="0"/>
        </w:rPr>
        <w:t>í</w:t>
      </w:r>
      <w:r>
        <w:rPr>
          <w:rtl w:val="0"/>
        </w:rPr>
        <w:t>ch soud</w:t>
      </w:r>
      <w:r>
        <w:rPr>
          <w:rtl w:val="0"/>
        </w:rPr>
        <w:t xml:space="preserve">ů </w:t>
      </w:r>
      <w:r>
        <w:rPr>
          <w:rtl w:val="0"/>
        </w:rPr>
        <w:t>nesouhlas</w:t>
      </w:r>
      <w:r>
        <w:rPr>
          <w:rtl w:val="0"/>
        </w:rPr>
        <w:t xml:space="preserve">í </w:t>
      </w:r>
      <w:r>
        <w:rPr>
          <w:rtl w:val="0"/>
        </w:rPr>
        <w:t>a zast</w:t>
      </w:r>
      <w:r>
        <w:rPr>
          <w:rtl w:val="0"/>
        </w:rPr>
        <w:t>á</w:t>
      </w:r>
      <w:r>
        <w:rPr>
          <w:rtl w:val="0"/>
        </w:rPr>
        <w:t>v</w:t>
      </w:r>
      <w:r>
        <w:rPr>
          <w:rtl w:val="0"/>
        </w:rPr>
        <w:t xml:space="preserve">á </w:t>
      </w:r>
      <w:r>
        <w:rPr>
          <w:rtl w:val="0"/>
        </w:rPr>
        <w:t>n</w:t>
      </w:r>
      <w:r>
        <w:rPr>
          <w:rtl w:val="0"/>
        </w:rPr>
        <w:t>á</w:t>
      </w:r>
      <w:r>
        <w:rPr>
          <w:rtl w:val="0"/>
        </w:rPr>
        <w:t xml:space="preserve">zor, </w:t>
      </w:r>
      <w:r>
        <w:rPr>
          <w:rtl w:val="0"/>
        </w:rPr>
        <w:t>ž</w:t>
      </w:r>
      <w:r>
        <w:rPr>
          <w:rtl w:val="0"/>
        </w:rPr>
        <w:t>e vedlej</w:t>
      </w:r>
      <w:r>
        <w:rPr>
          <w:rtl w:val="0"/>
        </w:rPr>
        <w:t>ší úč</w:t>
      </w:r>
      <w:r>
        <w:rPr>
          <w:rtl w:val="0"/>
        </w:rPr>
        <w:t>astn</w:t>
      </w:r>
      <w:r>
        <w:rPr>
          <w:rtl w:val="0"/>
        </w:rPr>
        <w:t>í</w:t>
      </w:r>
      <w:r>
        <w:rPr>
          <w:rtl w:val="0"/>
        </w:rPr>
        <w:t>k je povinn</w:t>
      </w:r>
      <w:r>
        <w:rPr>
          <w:rtl w:val="0"/>
        </w:rPr>
        <w:t>ý</w:t>
      </w:r>
      <w:r>
        <w:rPr>
          <w:rtl w:val="0"/>
        </w:rPr>
        <w:t xml:space="preserve">m subjektem ve smyslu InfZ. </w:t>
      </w:r>
      <w:r>
        <w:rPr>
          <w:rtl w:val="0"/>
        </w:rPr>
        <w:t>St</w:t>
      </w:r>
      <w:r>
        <w:rPr>
          <w:rtl w:val="0"/>
        </w:rPr>
        <w:t>ěž</w:t>
      </w:r>
      <w:r>
        <w:rPr>
          <w:rtl w:val="0"/>
        </w:rPr>
        <w:t>ovatel</w:t>
      </w:r>
      <w:r>
        <w:rPr>
          <w:rtl w:val="0"/>
        </w:rPr>
        <w:t xml:space="preserve"> proto</w:t>
      </w:r>
      <w:r>
        <w:rPr>
          <w:rtl w:val="0"/>
        </w:rPr>
        <w:t xml:space="preserve"> tvrd</w:t>
      </w:r>
      <w:r>
        <w:rPr>
          <w:rtl w:val="0"/>
        </w:rPr>
        <w:t>í</w:t>
      </w:r>
      <w:r>
        <w:rPr>
          <w:rtl w:val="0"/>
        </w:rPr>
        <w:t xml:space="preserve">, </w:t>
      </w:r>
      <w:r>
        <w:rPr>
          <w:rtl w:val="0"/>
        </w:rPr>
        <w:t>ž</w:t>
      </w:r>
      <w:r>
        <w:rPr>
          <w:rtl w:val="0"/>
        </w:rPr>
        <w:t>e ob</w:t>
      </w:r>
      <w:r>
        <w:rPr>
          <w:rtl w:val="0"/>
        </w:rPr>
        <w:t>ě</w:t>
      </w:r>
      <w:r>
        <w:rPr>
          <w:rtl w:val="0"/>
        </w:rPr>
        <w:t>ma napaden</w:t>
      </w:r>
      <w:r>
        <w:rPr>
          <w:rtl w:val="0"/>
        </w:rPr>
        <w:t>ý</w:t>
      </w:r>
      <w:r>
        <w:rPr>
          <w:rtl w:val="0"/>
        </w:rPr>
        <w:t xml:space="preserve">mi </w:t>
      </w:r>
      <w:r>
        <w:rPr>
          <w:rtl w:val="0"/>
        </w:rPr>
        <w:t>rozsudky</w:t>
      </w:r>
      <w:r>
        <w:rPr>
          <w:rtl w:val="0"/>
        </w:rPr>
        <w:t xml:space="preserve"> byl</w:t>
      </w:r>
      <w:r>
        <w:rPr>
          <w:rtl w:val="0"/>
        </w:rPr>
        <w:t>o</w:t>
      </w:r>
      <w:r>
        <w:rPr>
          <w:rtl w:val="0"/>
        </w:rPr>
        <w:t xml:space="preserve"> poru</w:t>
      </w:r>
      <w:r>
        <w:rPr>
          <w:rtl w:val="0"/>
        </w:rPr>
        <w:t>š</w:t>
      </w:r>
      <w:r>
        <w:rPr>
          <w:rtl w:val="0"/>
        </w:rPr>
        <w:t>en</w:t>
      </w:r>
      <w:r>
        <w:rPr>
          <w:rtl w:val="0"/>
        </w:rPr>
        <w:t>o</w:t>
      </w:r>
      <w:r>
        <w:rPr>
          <w:rtl w:val="0"/>
        </w:rPr>
        <w:t xml:space="preserve"> jeho z</w:t>
      </w:r>
      <w:r>
        <w:rPr>
          <w:rtl w:val="0"/>
        </w:rPr>
        <w:t>á</w:t>
      </w:r>
      <w:r>
        <w:rPr>
          <w:rtl w:val="0"/>
        </w:rPr>
        <w:t>kladn</w:t>
      </w:r>
      <w:r>
        <w:rPr>
          <w:rtl w:val="0"/>
        </w:rPr>
        <w:t xml:space="preserve">í </w:t>
      </w:r>
      <w:r>
        <w:rPr>
          <w:rtl w:val="0"/>
        </w:rPr>
        <w:t>pr</w:t>
      </w:r>
      <w:r>
        <w:rPr>
          <w:rtl w:val="0"/>
        </w:rPr>
        <w:t>á</w:t>
      </w:r>
      <w:r>
        <w:rPr>
          <w:rtl w:val="0"/>
        </w:rPr>
        <w:t>v</w:t>
      </w:r>
      <w:r>
        <w:rPr>
          <w:rtl w:val="0"/>
        </w:rPr>
        <w:t xml:space="preserve">o na informace </w:t>
      </w:r>
      <w:r>
        <w:rPr>
          <w:rtl w:val="0"/>
        </w:rPr>
        <w:t>zaru</w:t>
      </w:r>
      <w:r>
        <w:rPr>
          <w:rtl w:val="0"/>
        </w:rPr>
        <w:t>č</w:t>
      </w:r>
      <w:r>
        <w:rPr>
          <w:rtl w:val="0"/>
        </w:rPr>
        <w:t>en</w:t>
      </w:r>
      <w:r>
        <w:rPr>
          <w:rtl w:val="0"/>
        </w:rPr>
        <w:t>é ú</w:t>
      </w:r>
      <w:r>
        <w:rPr>
          <w:rtl w:val="0"/>
        </w:rPr>
        <w:t>stavn</w:t>
      </w:r>
      <w:r>
        <w:rPr>
          <w:rtl w:val="0"/>
        </w:rPr>
        <w:t>í</w:t>
      </w:r>
      <w:r>
        <w:rPr>
          <w:rtl w:val="0"/>
        </w:rPr>
        <w:t>m po</w:t>
      </w:r>
      <w:r>
        <w:rPr>
          <w:rtl w:val="0"/>
        </w:rPr>
        <w:t>řá</w:t>
      </w:r>
      <w:r>
        <w:rPr>
          <w:rtl w:val="0"/>
        </w:rPr>
        <w:t>dkem. Napaden</w:t>
      </w:r>
      <w:r>
        <w:rPr>
          <w:rtl w:val="0"/>
        </w:rPr>
        <w:t xml:space="preserve">ý </w:t>
      </w:r>
      <w:r>
        <w:rPr>
          <w:rtl w:val="0"/>
        </w:rPr>
        <w:t xml:space="preserve">rozsudek </w:t>
      </w:r>
      <w:r>
        <w:rPr>
          <w:rtl w:val="0"/>
        </w:rPr>
        <w:t>Nejvy</w:t>
      </w:r>
      <w:r>
        <w:rPr>
          <w:rtl w:val="0"/>
        </w:rPr>
        <w:t>šší</w:t>
      </w:r>
      <w:r>
        <w:rPr>
          <w:rtl w:val="0"/>
        </w:rPr>
        <w:t xml:space="preserve">ho </w:t>
      </w:r>
      <w:r>
        <w:rPr>
          <w:rtl w:val="0"/>
        </w:rPr>
        <w:t>spr</w:t>
      </w:r>
      <w:r>
        <w:rPr>
          <w:rtl w:val="0"/>
        </w:rPr>
        <w:t>á</w:t>
      </w:r>
      <w:r>
        <w:rPr>
          <w:rtl w:val="0"/>
        </w:rPr>
        <w:t>vn</w:t>
      </w:r>
      <w:r>
        <w:rPr>
          <w:rtl w:val="0"/>
        </w:rPr>
        <w:t>í</w:t>
      </w:r>
      <w:r>
        <w:rPr>
          <w:rtl w:val="0"/>
        </w:rPr>
        <w:t xml:space="preserve">ho </w:t>
      </w:r>
      <w:r>
        <w:rPr>
          <w:rtl w:val="0"/>
        </w:rPr>
        <w:t>soudu byl z</w:t>
      </w:r>
      <w:r>
        <w:rPr>
          <w:rtl w:val="0"/>
        </w:rPr>
        <w:t>á</w:t>
      </w:r>
      <w:r>
        <w:rPr>
          <w:rtl w:val="0"/>
        </w:rPr>
        <w:t>stupci st</w:t>
      </w:r>
      <w:r>
        <w:rPr>
          <w:rtl w:val="0"/>
        </w:rPr>
        <w:t>ěž</w:t>
      </w:r>
      <w:r>
        <w:rPr>
          <w:rtl w:val="0"/>
        </w:rPr>
        <w:t>ovatele doru</w:t>
      </w:r>
      <w:r>
        <w:rPr>
          <w:rtl w:val="0"/>
        </w:rPr>
        <w:t>č</w:t>
      </w:r>
      <w:r>
        <w:rPr>
          <w:rtl w:val="0"/>
        </w:rPr>
        <w:t xml:space="preserve">en dne </w:t>
      </w:r>
      <w:r>
        <w:rPr>
          <w:rtl w:val="0"/>
        </w:rPr>
        <w:t>29. 11</w:t>
      </w:r>
      <w:r>
        <w:rPr>
          <w:rtl w:val="0"/>
        </w:rPr>
        <w:t>. 2016.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Podle </w:t>
      </w:r>
      <w:r>
        <w:rPr>
          <w:rtl w:val="0"/>
        </w:rPr>
        <w:t>č</w:t>
      </w:r>
      <w:r>
        <w:rPr>
          <w:rtl w:val="0"/>
        </w:rPr>
        <w:t>l. 17 odst. 2 Listiny plat</w:t>
      </w:r>
      <w:r>
        <w:rPr>
          <w:rtl w:val="0"/>
        </w:rPr>
        <w:t>í</w:t>
      </w:r>
      <w:r>
        <w:rPr>
          <w:rtl w:val="0"/>
        </w:rPr>
        <w:t xml:space="preserve">, </w:t>
      </w:r>
      <w:r>
        <w:rPr>
          <w:rtl w:val="0"/>
        </w:rPr>
        <w:t>ž</w:t>
      </w:r>
      <w:r>
        <w:rPr>
          <w:rtl w:val="0"/>
        </w:rPr>
        <w:t>e: "</w:t>
      </w:r>
      <w:r>
        <w:rPr>
          <w:i w:val="1"/>
          <w:iCs w:val="1"/>
          <w:rtl w:val="0"/>
        </w:rPr>
        <w:t>Ka</w:t>
      </w:r>
      <w:r>
        <w:rPr>
          <w:i w:val="1"/>
          <w:iCs w:val="1"/>
          <w:rtl w:val="0"/>
        </w:rPr>
        <w:t>ž</w:t>
      </w:r>
      <w:r>
        <w:rPr>
          <w:i w:val="1"/>
          <w:iCs w:val="1"/>
          <w:rtl w:val="0"/>
        </w:rPr>
        <w:t>d</w:t>
      </w:r>
      <w:r>
        <w:rPr>
          <w:i w:val="1"/>
          <w:iCs w:val="1"/>
          <w:rtl w:val="0"/>
        </w:rPr>
        <w:t xml:space="preserve">ý </w:t>
      </w:r>
      <w:r>
        <w:rPr>
          <w:i w:val="1"/>
          <w:iCs w:val="1"/>
          <w:rtl w:val="0"/>
        </w:rPr>
        <w:t>m</w:t>
      </w:r>
      <w:r>
        <w:rPr>
          <w:i w:val="1"/>
          <w:iCs w:val="1"/>
          <w:rtl w:val="0"/>
        </w:rPr>
        <w:t xml:space="preserve">á </w:t>
      </w:r>
      <w:r>
        <w:rPr>
          <w:i w:val="1"/>
          <w:iCs w:val="1"/>
          <w:rtl w:val="0"/>
        </w:rPr>
        <w:t>pr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 xml:space="preserve">vo </w:t>
      </w:r>
      <w:r>
        <w:rPr>
          <w:i w:val="1"/>
          <w:iCs w:val="1"/>
          <w:rtl w:val="0"/>
        </w:rPr>
        <w:t xml:space="preserve">... </w:t>
      </w:r>
      <w:r>
        <w:rPr>
          <w:i w:val="1"/>
          <w:iCs w:val="1"/>
          <w:rtl w:val="0"/>
        </w:rPr>
        <w:t>svobodn</w:t>
      </w:r>
      <w:r>
        <w:rPr>
          <w:i w:val="1"/>
          <w:iCs w:val="1"/>
          <w:rtl w:val="0"/>
        </w:rPr>
        <w:t xml:space="preserve">ě </w:t>
      </w:r>
      <w:r>
        <w:rPr>
          <w:i w:val="1"/>
          <w:iCs w:val="1"/>
          <w:rtl w:val="0"/>
        </w:rPr>
        <w:t>vyhled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vat, p</w:t>
      </w:r>
      <w:r>
        <w:rPr>
          <w:i w:val="1"/>
          <w:iCs w:val="1"/>
          <w:rtl w:val="0"/>
        </w:rPr>
        <w:t>ř</w:t>
      </w:r>
      <w:r>
        <w:rPr>
          <w:i w:val="1"/>
          <w:iCs w:val="1"/>
          <w:rtl w:val="0"/>
        </w:rPr>
        <w:t>ij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mat a roz</w:t>
      </w:r>
      <w:r>
        <w:rPr>
          <w:i w:val="1"/>
          <w:iCs w:val="1"/>
          <w:rtl w:val="0"/>
        </w:rPr>
        <w:t>š</w:t>
      </w:r>
      <w:r>
        <w:rPr>
          <w:i w:val="1"/>
          <w:iCs w:val="1"/>
          <w:rtl w:val="0"/>
        </w:rPr>
        <w:t>i</w:t>
      </w:r>
      <w:r>
        <w:rPr>
          <w:i w:val="1"/>
          <w:iCs w:val="1"/>
          <w:rtl w:val="0"/>
        </w:rPr>
        <w:t>ř</w:t>
      </w:r>
      <w:r>
        <w:rPr>
          <w:i w:val="1"/>
          <w:iCs w:val="1"/>
          <w:rtl w:val="0"/>
        </w:rPr>
        <w:t>ovat ideje a informace bez ohledu na hranice st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tu.</w:t>
      </w:r>
      <w:r>
        <w:rPr>
          <w:rtl w:val="0"/>
        </w:rPr>
        <w:t>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Podle </w:t>
      </w:r>
      <w:r>
        <w:rPr>
          <w:rtl w:val="0"/>
        </w:rPr>
        <w:t>č</w:t>
      </w:r>
      <w:r>
        <w:rPr>
          <w:rtl w:val="0"/>
        </w:rPr>
        <w:t>l. 17 odst. 4 Listiny plat</w:t>
      </w:r>
      <w:r>
        <w:rPr>
          <w:rtl w:val="0"/>
        </w:rPr>
        <w:t>í</w:t>
      </w:r>
      <w:r>
        <w:rPr>
          <w:rtl w:val="0"/>
        </w:rPr>
        <w:t xml:space="preserve">, </w:t>
      </w:r>
      <w:r>
        <w:rPr>
          <w:rtl w:val="0"/>
        </w:rPr>
        <w:t>ž</w:t>
      </w:r>
      <w:r>
        <w:rPr>
          <w:rtl w:val="0"/>
        </w:rPr>
        <w:t>e: "</w:t>
      </w:r>
      <w:r>
        <w:rPr>
          <w:i w:val="1"/>
          <w:iCs w:val="1"/>
          <w:rtl w:val="0"/>
        </w:rPr>
        <w:t xml:space="preserve">... </w:t>
      </w:r>
      <w:r>
        <w:rPr>
          <w:i w:val="1"/>
          <w:iCs w:val="1"/>
          <w:rtl w:val="0"/>
        </w:rPr>
        <w:t>pr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vo vyhled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 xml:space="preserve">vat a </w:t>
      </w:r>
      <w:r>
        <w:rPr>
          <w:i w:val="1"/>
          <w:iCs w:val="1"/>
          <w:rtl w:val="0"/>
        </w:rPr>
        <w:t>šíř</w:t>
      </w:r>
      <w:r>
        <w:rPr>
          <w:i w:val="1"/>
          <w:iCs w:val="1"/>
          <w:rtl w:val="0"/>
        </w:rPr>
        <w:t>it informace lze omezit z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konem, jde-li o opat</w:t>
      </w:r>
      <w:r>
        <w:rPr>
          <w:i w:val="1"/>
          <w:iCs w:val="1"/>
          <w:rtl w:val="0"/>
        </w:rPr>
        <w:t>ř</w:t>
      </w:r>
      <w:r>
        <w:rPr>
          <w:i w:val="1"/>
          <w:iCs w:val="1"/>
          <w:rtl w:val="0"/>
        </w:rPr>
        <w:t>en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v demokratick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</w:rPr>
        <w:t>spole</w:t>
      </w:r>
      <w:r>
        <w:rPr>
          <w:i w:val="1"/>
          <w:iCs w:val="1"/>
          <w:rtl w:val="0"/>
        </w:rPr>
        <w:t>č</w:t>
      </w:r>
      <w:r>
        <w:rPr>
          <w:i w:val="1"/>
          <w:iCs w:val="1"/>
          <w:rtl w:val="0"/>
        </w:rPr>
        <w:t>nosti nezbytn</w:t>
      </w:r>
      <w:r>
        <w:rPr>
          <w:i w:val="1"/>
          <w:iCs w:val="1"/>
          <w:rtl w:val="0"/>
        </w:rPr>
        <w:t xml:space="preserve">á </w:t>
      </w:r>
      <w:r>
        <w:rPr>
          <w:i w:val="1"/>
          <w:iCs w:val="1"/>
          <w:rtl w:val="0"/>
        </w:rPr>
        <w:t>pro ochranu pr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v a svobod druh</w:t>
      </w:r>
      <w:r>
        <w:rPr>
          <w:i w:val="1"/>
          <w:iCs w:val="1"/>
          <w:rtl w:val="0"/>
        </w:rPr>
        <w:t>ý</w:t>
      </w:r>
      <w:r>
        <w:rPr>
          <w:i w:val="1"/>
          <w:iCs w:val="1"/>
          <w:rtl w:val="0"/>
        </w:rPr>
        <w:t>ch, bezpe</w:t>
      </w:r>
      <w:r>
        <w:rPr>
          <w:i w:val="1"/>
          <w:iCs w:val="1"/>
          <w:rtl w:val="0"/>
        </w:rPr>
        <w:t>č</w:t>
      </w:r>
      <w:r>
        <w:rPr>
          <w:i w:val="1"/>
          <w:iCs w:val="1"/>
          <w:rtl w:val="0"/>
        </w:rPr>
        <w:t>nost st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tu, ve</w:t>
      </w:r>
      <w:r>
        <w:rPr>
          <w:i w:val="1"/>
          <w:iCs w:val="1"/>
          <w:rtl w:val="0"/>
        </w:rPr>
        <w:t>ř</w:t>
      </w:r>
      <w:r>
        <w:rPr>
          <w:i w:val="1"/>
          <w:iCs w:val="1"/>
          <w:rtl w:val="0"/>
        </w:rPr>
        <w:t>ejnou bezpe</w:t>
      </w:r>
      <w:r>
        <w:rPr>
          <w:i w:val="1"/>
          <w:iCs w:val="1"/>
          <w:rtl w:val="0"/>
        </w:rPr>
        <w:t>č</w:t>
      </w:r>
      <w:r>
        <w:rPr>
          <w:i w:val="1"/>
          <w:iCs w:val="1"/>
          <w:rtl w:val="0"/>
          <w:lang w:val="sv-SE"/>
        </w:rPr>
        <w:t>nost, ochranu ve</w:t>
      </w:r>
      <w:r>
        <w:rPr>
          <w:i w:val="1"/>
          <w:iCs w:val="1"/>
          <w:rtl w:val="0"/>
        </w:rPr>
        <w:t>ř</w:t>
      </w:r>
      <w:r>
        <w:rPr>
          <w:i w:val="1"/>
          <w:iCs w:val="1"/>
          <w:rtl w:val="0"/>
        </w:rPr>
        <w:t>ejn</w:t>
      </w:r>
      <w:r>
        <w:rPr>
          <w:i w:val="1"/>
          <w:iCs w:val="1"/>
          <w:rtl w:val="0"/>
        </w:rPr>
        <w:t>é</w:t>
      </w:r>
      <w:r>
        <w:rPr>
          <w:i w:val="1"/>
          <w:iCs w:val="1"/>
          <w:rtl w:val="0"/>
        </w:rPr>
        <w:t>ho zdrav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a mravnosti.</w:t>
      </w:r>
      <w:r>
        <w:rPr>
          <w:rtl w:val="0"/>
        </w:rPr>
        <w:t>"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 xml:space="preserve">Podle </w:t>
      </w:r>
      <w:r>
        <w:rPr>
          <w:rtl w:val="0"/>
        </w:rPr>
        <w:t>č</w:t>
      </w:r>
      <w:r>
        <w:rPr>
          <w:rtl w:val="0"/>
        </w:rPr>
        <w:t xml:space="preserve">l. 10 odst. 1 </w:t>
      </w:r>
      <w:r>
        <w:rPr>
          <w:rtl w:val="0"/>
        </w:rPr>
        <w:t>Ú</w:t>
      </w:r>
      <w:r>
        <w:rPr>
          <w:rtl w:val="0"/>
        </w:rPr>
        <w:t>mluvy plat</w:t>
      </w:r>
      <w:r>
        <w:rPr>
          <w:rtl w:val="0"/>
        </w:rPr>
        <w:t>í</w:t>
      </w:r>
      <w:r>
        <w:rPr>
          <w:rtl w:val="0"/>
        </w:rPr>
        <w:t xml:space="preserve">, </w:t>
      </w:r>
      <w:r>
        <w:rPr>
          <w:rtl w:val="0"/>
        </w:rPr>
        <w:t>ž</w:t>
      </w:r>
      <w:r>
        <w:rPr>
          <w:rtl w:val="0"/>
          <w:lang w:val="ru-RU"/>
        </w:rPr>
        <w:t>e "</w:t>
      </w:r>
      <w:r>
        <w:rPr>
          <w:i w:val="1"/>
          <w:iCs w:val="1"/>
          <w:rtl w:val="0"/>
        </w:rPr>
        <w:t>Ka</w:t>
      </w:r>
      <w:r>
        <w:rPr>
          <w:i w:val="1"/>
          <w:iCs w:val="1"/>
          <w:rtl w:val="0"/>
        </w:rPr>
        <w:t>ž</w:t>
      </w:r>
      <w:r>
        <w:rPr>
          <w:i w:val="1"/>
          <w:iCs w:val="1"/>
          <w:rtl w:val="0"/>
        </w:rPr>
        <w:t>d</w:t>
      </w:r>
      <w:r>
        <w:rPr>
          <w:i w:val="1"/>
          <w:iCs w:val="1"/>
          <w:rtl w:val="0"/>
        </w:rPr>
        <w:t xml:space="preserve">ý </w:t>
      </w:r>
      <w:r>
        <w:rPr>
          <w:i w:val="1"/>
          <w:iCs w:val="1"/>
          <w:rtl w:val="0"/>
        </w:rPr>
        <w:t>m</w:t>
      </w:r>
      <w:r>
        <w:rPr>
          <w:i w:val="1"/>
          <w:iCs w:val="1"/>
          <w:rtl w:val="0"/>
        </w:rPr>
        <w:t xml:space="preserve">á </w:t>
      </w:r>
      <w:r>
        <w:rPr>
          <w:i w:val="1"/>
          <w:iCs w:val="1"/>
          <w:rtl w:val="0"/>
        </w:rPr>
        <w:t>pr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vo na svobodu projevu. Toto pr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vo zahrnuje svobodu zast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vat n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  <w:lang w:val="en-US"/>
        </w:rPr>
        <w:t>zory a p</w:t>
      </w:r>
      <w:r>
        <w:rPr>
          <w:i w:val="1"/>
          <w:iCs w:val="1"/>
          <w:rtl w:val="0"/>
        </w:rPr>
        <w:t>ř</w:t>
      </w:r>
      <w:r>
        <w:rPr>
          <w:i w:val="1"/>
          <w:iCs w:val="1"/>
          <w:rtl w:val="0"/>
        </w:rPr>
        <w:t>ij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mat a roz</w:t>
      </w:r>
      <w:r>
        <w:rPr>
          <w:i w:val="1"/>
          <w:iCs w:val="1"/>
          <w:rtl w:val="0"/>
        </w:rPr>
        <w:t>š</w:t>
      </w:r>
      <w:r>
        <w:rPr>
          <w:i w:val="1"/>
          <w:iCs w:val="1"/>
          <w:rtl w:val="0"/>
        </w:rPr>
        <w:t>i</w:t>
      </w:r>
      <w:r>
        <w:rPr>
          <w:i w:val="1"/>
          <w:iCs w:val="1"/>
          <w:rtl w:val="0"/>
        </w:rPr>
        <w:t>ř</w:t>
      </w:r>
      <w:r>
        <w:rPr>
          <w:i w:val="1"/>
          <w:iCs w:val="1"/>
          <w:rtl w:val="0"/>
        </w:rPr>
        <w:t>ovat informace nebo my</w:t>
      </w:r>
      <w:r>
        <w:rPr>
          <w:i w:val="1"/>
          <w:iCs w:val="1"/>
          <w:rtl w:val="0"/>
        </w:rPr>
        <w:t>š</w:t>
      </w:r>
      <w:r>
        <w:rPr>
          <w:i w:val="1"/>
          <w:iCs w:val="1"/>
          <w:rtl w:val="0"/>
        </w:rPr>
        <w:t>lenky bez zasahov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n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st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tn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ch org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n</w:t>
      </w:r>
      <w:r>
        <w:rPr>
          <w:i w:val="1"/>
          <w:iCs w:val="1"/>
          <w:rtl w:val="0"/>
        </w:rPr>
        <w:t xml:space="preserve">ů </w:t>
      </w:r>
      <w:r>
        <w:rPr>
          <w:i w:val="1"/>
          <w:iCs w:val="1"/>
          <w:rtl w:val="0"/>
        </w:rPr>
        <w:t>a bez ohledu na hranice ...</w:t>
      </w:r>
      <w:r>
        <w:rPr>
          <w:rtl w:val="0"/>
          <w:lang w:val="ru-RU"/>
        </w:rPr>
        <w:t>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Podle </w:t>
      </w:r>
      <w:r>
        <w:rPr>
          <w:rtl w:val="0"/>
        </w:rPr>
        <w:t>č</w:t>
      </w:r>
      <w:r>
        <w:rPr>
          <w:rtl w:val="0"/>
        </w:rPr>
        <w:t xml:space="preserve">l. 10 odst. 2 </w:t>
      </w:r>
      <w:r>
        <w:rPr>
          <w:rtl w:val="0"/>
        </w:rPr>
        <w:t>Ú</w:t>
      </w:r>
      <w:r>
        <w:rPr>
          <w:rtl w:val="0"/>
        </w:rPr>
        <w:t>mluvy</w:t>
      </w:r>
      <w:r>
        <w:rPr>
          <w:rtl w:val="0"/>
        </w:rPr>
        <w:t xml:space="preserve"> plat</w:t>
      </w:r>
      <w:r>
        <w:rPr>
          <w:rtl w:val="0"/>
        </w:rPr>
        <w:t>í</w:t>
      </w:r>
      <w:r>
        <w:rPr>
          <w:rtl w:val="0"/>
        </w:rPr>
        <w:t xml:space="preserve">, </w:t>
      </w:r>
      <w:r>
        <w:rPr>
          <w:rtl w:val="0"/>
        </w:rPr>
        <w:t>ž</w:t>
      </w:r>
      <w:r>
        <w:rPr>
          <w:rtl w:val="0"/>
        </w:rPr>
        <w:t>e</w:t>
      </w:r>
      <w:r>
        <w:rPr>
          <w:rtl w:val="0"/>
          <w:lang w:val="ru-RU"/>
        </w:rPr>
        <w:t>: "</w:t>
      </w:r>
      <w:r>
        <w:rPr>
          <w:i w:val="1"/>
          <w:iCs w:val="1"/>
          <w:rtl w:val="0"/>
        </w:rPr>
        <w:t>V</w:t>
      </w:r>
      <w:r>
        <w:rPr>
          <w:i w:val="1"/>
          <w:iCs w:val="1"/>
          <w:rtl w:val="0"/>
        </w:rPr>
        <w:t>ý</w:t>
      </w:r>
      <w:r>
        <w:rPr>
          <w:i w:val="1"/>
          <w:iCs w:val="1"/>
          <w:rtl w:val="0"/>
        </w:rPr>
        <w:t>kon t</w:t>
      </w:r>
      <w:r>
        <w:rPr>
          <w:i w:val="1"/>
          <w:iCs w:val="1"/>
          <w:rtl w:val="0"/>
        </w:rPr>
        <w:t>ě</w:t>
      </w:r>
      <w:r>
        <w:rPr>
          <w:i w:val="1"/>
          <w:iCs w:val="1"/>
          <w:rtl w:val="0"/>
        </w:rPr>
        <w:t>chto svobod, proto</w:t>
      </w:r>
      <w:r>
        <w:rPr>
          <w:i w:val="1"/>
          <w:iCs w:val="1"/>
          <w:rtl w:val="0"/>
        </w:rPr>
        <w:t>ž</w:t>
      </w:r>
      <w:r>
        <w:rPr>
          <w:i w:val="1"/>
          <w:iCs w:val="1"/>
          <w:rtl w:val="0"/>
        </w:rPr>
        <w:t>e zahrnuje i povinnosti i odpov</w:t>
      </w:r>
      <w:r>
        <w:rPr>
          <w:i w:val="1"/>
          <w:iCs w:val="1"/>
          <w:rtl w:val="0"/>
        </w:rPr>
        <w:t>ě</w:t>
      </w:r>
      <w:r>
        <w:rPr>
          <w:i w:val="1"/>
          <w:iCs w:val="1"/>
          <w:rtl w:val="0"/>
        </w:rPr>
        <w:t>dnost, m</w:t>
      </w:r>
      <w:r>
        <w:rPr>
          <w:i w:val="1"/>
          <w:iCs w:val="1"/>
          <w:rtl w:val="0"/>
        </w:rPr>
        <w:t>ůž</w:t>
      </w:r>
      <w:r>
        <w:rPr>
          <w:i w:val="1"/>
          <w:iCs w:val="1"/>
          <w:rtl w:val="0"/>
        </w:rPr>
        <w:t>e podl</w:t>
      </w:r>
      <w:r>
        <w:rPr>
          <w:i w:val="1"/>
          <w:iCs w:val="1"/>
          <w:rtl w:val="0"/>
        </w:rPr>
        <w:t>é</w:t>
      </w:r>
      <w:r>
        <w:rPr>
          <w:i w:val="1"/>
          <w:iCs w:val="1"/>
          <w:rtl w:val="0"/>
        </w:rPr>
        <w:t>hat takov</w:t>
      </w:r>
      <w:r>
        <w:rPr>
          <w:i w:val="1"/>
          <w:iCs w:val="1"/>
          <w:rtl w:val="0"/>
        </w:rPr>
        <w:t>ý</w:t>
      </w:r>
      <w:r>
        <w:rPr>
          <w:i w:val="1"/>
          <w:iCs w:val="1"/>
          <w:rtl w:val="0"/>
        </w:rPr>
        <w:t>m formalit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m, podm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nk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m, omezen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m nebo sankc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m, kter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</w:rPr>
        <w:t>stanov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z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kon a kter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</w:rPr>
        <w:t>jsou nezbytn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</w:rPr>
        <w:t>v demokratick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</w:rPr>
        <w:t>spole</w:t>
      </w:r>
      <w:r>
        <w:rPr>
          <w:i w:val="1"/>
          <w:iCs w:val="1"/>
          <w:rtl w:val="0"/>
        </w:rPr>
        <w:t>č</w:t>
      </w:r>
      <w:r>
        <w:rPr>
          <w:i w:val="1"/>
          <w:iCs w:val="1"/>
          <w:rtl w:val="0"/>
        </w:rPr>
        <w:t>nosti v z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jmu n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rodn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bezpe</w:t>
      </w:r>
      <w:r>
        <w:rPr>
          <w:i w:val="1"/>
          <w:iCs w:val="1"/>
          <w:rtl w:val="0"/>
        </w:rPr>
        <w:t>č</w:t>
      </w:r>
      <w:r>
        <w:rPr>
          <w:i w:val="1"/>
          <w:iCs w:val="1"/>
          <w:rtl w:val="0"/>
        </w:rPr>
        <w:t xml:space="preserve">nosti, </w:t>
      </w:r>
      <w:r>
        <w:rPr>
          <w:i w:val="1"/>
          <w:iCs w:val="1"/>
          <w:rtl w:val="0"/>
        </w:rPr>
        <w:t>ú</w:t>
      </w:r>
      <w:r>
        <w:rPr>
          <w:i w:val="1"/>
          <w:iCs w:val="1"/>
          <w:rtl w:val="0"/>
        </w:rPr>
        <w:t>zemn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celistvosti nebo ve</w:t>
      </w:r>
      <w:r>
        <w:rPr>
          <w:i w:val="1"/>
          <w:iCs w:val="1"/>
          <w:rtl w:val="0"/>
        </w:rPr>
        <w:t>ř</w:t>
      </w:r>
      <w:r>
        <w:rPr>
          <w:i w:val="1"/>
          <w:iCs w:val="1"/>
          <w:rtl w:val="0"/>
        </w:rPr>
        <w:t>ejn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</w:rPr>
        <w:t>bezpe</w:t>
      </w:r>
      <w:r>
        <w:rPr>
          <w:i w:val="1"/>
          <w:iCs w:val="1"/>
          <w:rtl w:val="0"/>
        </w:rPr>
        <w:t>č</w:t>
      </w:r>
      <w:r>
        <w:rPr>
          <w:i w:val="1"/>
          <w:iCs w:val="1"/>
          <w:rtl w:val="0"/>
        </w:rPr>
        <w:t>nosti, p</w:t>
      </w:r>
      <w:r>
        <w:rPr>
          <w:i w:val="1"/>
          <w:iCs w:val="1"/>
          <w:rtl w:val="0"/>
        </w:rPr>
        <w:t>ř</w:t>
      </w:r>
      <w:r>
        <w:rPr>
          <w:i w:val="1"/>
          <w:iCs w:val="1"/>
          <w:rtl w:val="0"/>
        </w:rPr>
        <w:t>edch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zen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nepokoj</w:t>
      </w:r>
      <w:r>
        <w:rPr>
          <w:i w:val="1"/>
          <w:iCs w:val="1"/>
          <w:rtl w:val="0"/>
        </w:rPr>
        <w:t>ů</w:t>
      </w:r>
      <w:r>
        <w:rPr>
          <w:i w:val="1"/>
          <w:iCs w:val="1"/>
          <w:rtl w:val="0"/>
        </w:rPr>
        <w:t>m a zlo</w:t>
      </w:r>
      <w:r>
        <w:rPr>
          <w:i w:val="1"/>
          <w:iCs w:val="1"/>
          <w:rtl w:val="0"/>
        </w:rPr>
        <w:t>č</w:t>
      </w:r>
      <w:r>
        <w:rPr>
          <w:i w:val="1"/>
          <w:iCs w:val="1"/>
          <w:rtl w:val="0"/>
        </w:rPr>
        <w:t>innosti, ochrany zdrav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nebo mor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lky, ochrany pov</w:t>
      </w:r>
      <w:r>
        <w:rPr>
          <w:i w:val="1"/>
          <w:iCs w:val="1"/>
          <w:rtl w:val="0"/>
        </w:rPr>
        <w:t>ě</w:t>
      </w:r>
      <w:r>
        <w:rPr>
          <w:i w:val="1"/>
          <w:iCs w:val="1"/>
          <w:rtl w:val="0"/>
        </w:rPr>
        <w:t>sti nebo pr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v jin</w:t>
      </w:r>
      <w:r>
        <w:rPr>
          <w:i w:val="1"/>
          <w:iCs w:val="1"/>
          <w:rtl w:val="0"/>
        </w:rPr>
        <w:t>ý</w:t>
      </w:r>
      <w:r>
        <w:rPr>
          <w:i w:val="1"/>
          <w:iCs w:val="1"/>
          <w:rtl w:val="0"/>
        </w:rPr>
        <w:t>ch, zabr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n</w:t>
      </w:r>
      <w:r>
        <w:rPr>
          <w:i w:val="1"/>
          <w:iCs w:val="1"/>
          <w:rtl w:val="0"/>
        </w:rPr>
        <w:t>ě</w:t>
      </w:r>
      <w:r>
        <w:rPr>
          <w:i w:val="1"/>
          <w:iCs w:val="1"/>
          <w:rtl w:val="0"/>
        </w:rPr>
        <w:t>n</w:t>
      </w:r>
      <w:r>
        <w:rPr>
          <w:i w:val="1"/>
          <w:iCs w:val="1"/>
          <w:rtl w:val="0"/>
        </w:rPr>
        <w:t>í ú</w:t>
      </w:r>
      <w:r>
        <w:rPr>
          <w:i w:val="1"/>
          <w:iCs w:val="1"/>
          <w:rtl w:val="0"/>
        </w:rPr>
        <w:t>niku d</w:t>
      </w:r>
      <w:r>
        <w:rPr>
          <w:i w:val="1"/>
          <w:iCs w:val="1"/>
          <w:rtl w:val="0"/>
        </w:rPr>
        <w:t>ů</w:t>
      </w:r>
      <w:r>
        <w:rPr>
          <w:i w:val="1"/>
          <w:iCs w:val="1"/>
          <w:rtl w:val="0"/>
        </w:rPr>
        <w:t>v</w:t>
      </w:r>
      <w:r>
        <w:rPr>
          <w:i w:val="1"/>
          <w:iCs w:val="1"/>
          <w:rtl w:val="0"/>
        </w:rPr>
        <w:t>ě</w:t>
      </w:r>
      <w:r>
        <w:rPr>
          <w:i w:val="1"/>
          <w:iCs w:val="1"/>
          <w:rtl w:val="0"/>
        </w:rPr>
        <w:t>rn</w:t>
      </w:r>
      <w:r>
        <w:rPr>
          <w:i w:val="1"/>
          <w:iCs w:val="1"/>
          <w:rtl w:val="0"/>
        </w:rPr>
        <w:t>ý</w:t>
      </w:r>
      <w:r>
        <w:rPr>
          <w:i w:val="1"/>
          <w:iCs w:val="1"/>
          <w:rtl w:val="0"/>
        </w:rPr>
        <w:t>ch informac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nebo zachov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n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autority a nestrannosti soudn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moci.</w:t>
      </w:r>
      <w:r>
        <w:rPr>
          <w:rtl w:val="0"/>
          <w:lang w:val="ru-RU"/>
        </w:rPr>
        <w:t>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Shrnuto, v souladu s n</w:t>
      </w:r>
      <w:r>
        <w:rPr>
          <w:rtl w:val="0"/>
        </w:rPr>
        <w:t>á</w:t>
      </w:r>
      <w:r>
        <w:rPr>
          <w:rtl w:val="0"/>
        </w:rPr>
        <w:t>lezem pl</w:t>
      </w:r>
      <w:r>
        <w:rPr>
          <w:rtl w:val="0"/>
        </w:rPr>
        <w:t>é</w:t>
      </w:r>
      <w:r>
        <w:rPr>
          <w:rtl w:val="0"/>
        </w:rPr>
        <w:t xml:space="preserve">na </w:t>
      </w:r>
      <w:r>
        <w:rPr>
          <w:rtl w:val="0"/>
        </w:rPr>
        <w:t>Ú</w:t>
      </w:r>
      <w:r>
        <w:rPr>
          <w:rtl w:val="0"/>
        </w:rPr>
        <w:t>stavn</w:t>
      </w:r>
      <w:r>
        <w:rPr>
          <w:rtl w:val="0"/>
        </w:rPr>
        <w:t>í</w:t>
      </w:r>
      <w:r>
        <w:rPr>
          <w:rtl w:val="0"/>
        </w:rPr>
        <w:t xml:space="preserve">ho soudu </w:t>
      </w:r>
      <w:r>
        <w:rPr>
          <w:rtl w:val="0"/>
        </w:rPr>
        <w:t xml:space="preserve">ze dne 30. </w:t>
      </w:r>
      <w:r>
        <w:rPr>
          <w:rtl w:val="0"/>
        </w:rPr>
        <w:t xml:space="preserve">3. </w:t>
      </w:r>
      <w:r>
        <w:rPr>
          <w:rtl w:val="0"/>
        </w:rPr>
        <w:t>2010</w:t>
      </w:r>
      <w:r>
        <w:rPr>
          <w:rtl w:val="0"/>
        </w:rPr>
        <w:t>,</w:t>
      </w:r>
      <w:r>
        <w:rPr>
          <w:rtl w:val="0"/>
        </w:rPr>
        <w:t xml:space="preserve"> sp. zn. Pl. </w:t>
      </w:r>
      <w:r>
        <w:rPr>
          <w:rtl w:val="0"/>
        </w:rPr>
        <w:t>Ú</w:t>
      </w:r>
      <w:r>
        <w:rPr>
          <w:rtl w:val="0"/>
        </w:rPr>
        <w:t>S 2/10</w:t>
      </w:r>
      <w:r>
        <w:rPr>
          <w:rtl w:val="0"/>
        </w:rPr>
        <w:t>, bod 28 plat</w:t>
      </w:r>
      <w:r>
        <w:rPr>
          <w:rtl w:val="0"/>
        </w:rPr>
        <w:t>í</w:t>
      </w:r>
      <w:r>
        <w:rPr>
          <w:rtl w:val="0"/>
        </w:rPr>
        <w:t xml:space="preserve">, </w:t>
      </w:r>
      <w:r>
        <w:rPr>
          <w:rtl w:val="0"/>
        </w:rPr>
        <w:t>ž</w:t>
      </w:r>
      <w:r>
        <w:rPr>
          <w:rtl w:val="0"/>
        </w:rPr>
        <w:t>e "</w:t>
      </w:r>
      <w:r>
        <w:rPr>
          <w:i w:val="1"/>
          <w:iCs w:val="1"/>
          <w:rtl w:val="0"/>
        </w:rPr>
        <w:t>z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sah do pr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v plynouc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 xml:space="preserve">ch z </w:t>
      </w:r>
      <w:r>
        <w:rPr>
          <w:i w:val="1"/>
          <w:iCs w:val="1"/>
          <w:rtl w:val="0"/>
        </w:rPr>
        <w:t>č</w:t>
      </w:r>
      <w:r>
        <w:rPr>
          <w:i w:val="1"/>
          <w:iCs w:val="1"/>
          <w:rtl w:val="0"/>
        </w:rPr>
        <w:t xml:space="preserve">l. 17 Listiny a z </w:t>
      </w:r>
      <w:r>
        <w:rPr>
          <w:i w:val="1"/>
          <w:iCs w:val="1"/>
          <w:rtl w:val="0"/>
        </w:rPr>
        <w:t>č</w:t>
      </w:r>
      <w:r>
        <w:rPr>
          <w:i w:val="1"/>
          <w:iCs w:val="1"/>
          <w:rtl w:val="0"/>
        </w:rPr>
        <w:t xml:space="preserve">l. 10 odst. 1 </w:t>
      </w:r>
      <w:r>
        <w:rPr>
          <w:i w:val="1"/>
          <w:iCs w:val="1"/>
          <w:rtl w:val="0"/>
        </w:rPr>
        <w:t>Ú</w:t>
      </w:r>
      <w:r>
        <w:rPr>
          <w:i w:val="1"/>
          <w:iCs w:val="1"/>
          <w:rtl w:val="0"/>
        </w:rPr>
        <w:t>mluvy poru</w:t>
      </w:r>
      <w:r>
        <w:rPr>
          <w:i w:val="1"/>
          <w:iCs w:val="1"/>
          <w:rtl w:val="0"/>
        </w:rPr>
        <w:t xml:space="preserve">ší </w:t>
      </w:r>
      <w:r>
        <w:rPr>
          <w:i w:val="1"/>
          <w:iCs w:val="1"/>
          <w:rtl w:val="0"/>
        </w:rPr>
        <w:t xml:space="preserve">Listinu a </w:t>
      </w:r>
      <w:r>
        <w:rPr>
          <w:i w:val="1"/>
          <w:iCs w:val="1"/>
          <w:rtl w:val="0"/>
        </w:rPr>
        <w:t>Ú</w:t>
      </w:r>
      <w:r>
        <w:rPr>
          <w:i w:val="1"/>
          <w:iCs w:val="1"/>
          <w:rtl w:val="0"/>
        </w:rPr>
        <w:t>mluvu tehdy, pokud nebude spl</w:t>
      </w:r>
      <w:r>
        <w:rPr>
          <w:i w:val="1"/>
          <w:iCs w:val="1"/>
          <w:rtl w:val="0"/>
        </w:rPr>
        <w:t>ň</w:t>
      </w:r>
      <w:r>
        <w:rPr>
          <w:i w:val="1"/>
          <w:iCs w:val="1"/>
          <w:rtl w:val="0"/>
        </w:rPr>
        <w:t>ovat po</w:t>
      </w:r>
      <w:r>
        <w:rPr>
          <w:i w:val="1"/>
          <w:iCs w:val="1"/>
          <w:rtl w:val="0"/>
        </w:rPr>
        <w:t>ž</w:t>
      </w:r>
      <w:r>
        <w:rPr>
          <w:i w:val="1"/>
          <w:iCs w:val="1"/>
          <w:rtl w:val="0"/>
        </w:rPr>
        <w:t>adavky stanoven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</w:rPr>
        <w:t xml:space="preserve">v </w:t>
      </w:r>
      <w:r>
        <w:rPr>
          <w:i w:val="1"/>
          <w:iCs w:val="1"/>
          <w:rtl w:val="0"/>
        </w:rPr>
        <w:t>č</w:t>
      </w:r>
      <w:r>
        <w:rPr>
          <w:i w:val="1"/>
          <w:iCs w:val="1"/>
          <w:rtl w:val="0"/>
        </w:rPr>
        <w:t xml:space="preserve">l. 17 odst. 4 Listiny a v </w:t>
      </w:r>
      <w:r>
        <w:rPr>
          <w:i w:val="1"/>
          <w:iCs w:val="1"/>
          <w:rtl w:val="0"/>
        </w:rPr>
        <w:t>č</w:t>
      </w:r>
      <w:r>
        <w:rPr>
          <w:i w:val="1"/>
          <w:iCs w:val="1"/>
          <w:rtl w:val="0"/>
        </w:rPr>
        <w:t xml:space="preserve">l. 10 odst. 2 </w:t>
      </w:r>
      <w:r>
        <w:rPr>
          <w:i w:val="1"/>
          <w:iCs w:val="1"/>
          <w:rtl w:val="0"/>
        </w:rPr>
        <w:t>Ú</w:t>
      </w:r>
      <w:r>
        <w:rPr>
          <w:i w:val="1"/>
          <w:iCs w:val="1"/>
          <w:rtl w:val="0"/>
        </w:rPr>
        <w:t>mluvy. Mus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b</w:t>
      </w:r>
      <w:r>
        <w:rPr>
          <w:i w:val="1"/>
          <w:iCs w:val="1"/>
          <w:rtl w:val="0"/>
        </w:rPr>
        <w:t>ý</w:t>
      </w:r>
      <w:r>
        <w:rPr>
          <w:i w:val="1"/>
          <w:iCs w:val="1"/>
          <w:rtl w:val="0"/>
        </w:rPr>
        <w:t>t tud</w:t>
      </w:r>
      <w:r>
        <w:rPr>
          <w:i w:val="1"/>
          <w:iCs w:val="1"/>
          <w:rtl w:val="0"/>
        </w:rPr>
        <w:t xml:space="preserve">íž </w:t>
      </w:r>
      <w:r>
        <w:rPr>
          <w:i w:val="1"/>
          <w:iCs w:val="1"/>
          <w:rtl w:val="0"/>
        </w:rPr>
        <w:t>zji</w:t>
      </w:r>
      <w:r>
        <w:rPr>
          <w:i w:val="1"/>
          <w:iCs w:val="1"/>
          <w:rtl w:val="0"/>
        </w:rPr>
        <w:t>š</w:t>
      </w:r>
      <w:r>
        <w:rPr>
          <w:i w:val="1"/>
          <w:iCs w:val="1"/>
          <w:rtl w:val="0"/>
        </w:rPr>
        <w:t>t</w:t>
      </w:r>
      <w:r>
        <w:rPr>
          <w:i w:val="1"/>
          <w:iCs w:val="1"/>
          <w:rtl w:val="0"/>
        </w:rPr>
        <w:t>ě</w:t>
      </w:r>
      <w:r>
        <w:rPr>
          <w:i w:val="1"/>
          <w:iCs w:val="1"/>
          <w:rtl w:val="0"/>
        </w:rPr>
        <w:t>no, zda byl z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sah "stanoven</w:t>
      </w:r>
      <w:r>
        <w:rPr>
          <w:i w:val="1"/>
          <w:iCs w:val="1"/>
          <w:rtl w:val="0"/>
        </w:rPr>
        <w:t xml:space="preserve">ý </w:t>
      </w:r>
      <w:r>
        <w:rPr>
          <w:i w:val="1"/>
          <w:iCs w:val="1"/>
          <w:rtl w:val="0"/>
        </w:rPr>
        <w:t>z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konem", zda sledoval jeden nebo v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ce legitimn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ch c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l</w:t>
      </w:r>
      <w:r>
        <w:rPr>
          <w:i w:val="1"/>
          <w:iCs w:val="1"/>
          <w:rtl w:val="0"/>
        </w:rPr>
        <w:t xml:space="preserve">ů </w:t>
      </w:r>
      <w:r>
        <w:rPr>
          <w:i w:val="1"/>
          <w:iCs w:val="1"/>
          <w:rtl w:val="0"/>
        </w:rPr>
        <w:t>zakotven</w:t>
      </w:r>
      <w:r>
        <w:rPr>
          <w:i w:val="1"/>
          <w:iCs w:val="1"/>
          <w:rtl w:val="0"/>
        </w:rPr>
        <w:t>ý</w:t>
      </w:r>
      <w:r>
        <w:rPr>
          <w:i w:val="1"/>
          <w:iCs w:val="1"/>
          <w:rtl w:val="0"/>
        </w:rPr>
        <w:t>ch v t</w:t>
      </w:r>
      <w:r>
        <w:rPr>
          <w:i w:val="1"/>
          <w:iCs w:val="1"/>
          <w:rtl w:val="0"/>
        </w:rPr>
        <w:t>ě</w:t>
      </w:r>
      <w:r>
        <w:rPr>
          <w:i w:val="1"/>
          <w:iCs w:val="1"/>
          <w:rtl w:val="0"/>
        </w:rPr>
        <w:t>chto ustanoven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ch a zda byl "nezbytn</w:t>
      </w:r>
      <w:r>
        <w:rPr>
          <w:i w:val="1"/>
          <w:iCs w:val="1"/>
          <w:rtl w:val="0"/>
        </w:rPr>
        <w:t xml:space="preserve">ý </w:t>
      </w:r>
      <w:r>
        <w:rPr>
          <w:i w:val="1"/>
          <w:iCs w:val="1"/>
          <w:rtl w:val="0"/>
        </w:rPr>
        <w:t>v demokratick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</w:rPr>
        <w:t>spole</w:t>
      </w:r>
      <w:r>
        <w:rPr>
          <w:i w:val="1"/>
          <w:iCs w:val="1"/>
          <w:rtl w:val="0"/>
        </w:rPr>
        <w:t>č</w:t>
      </w:r>
      <w:r>
        <w:rPr>
          <w:i w:val="1"/>
          <w:iCs w:val="1"/>
          <w:rtl w:val="0"/>
        </w:rPr>
        <w:t>nosti", aby t</w:t>
      </w:r>
      <w:r>
        <w:rPr>
          <w:i w:val="1"/>
          <w:iCs w:val="1"/>
          <w:rtl w:val="0"/>
        </w:rPr>
        <w:t>ě</w:t>
      </w:r>
      <w:r>
        <w:rPr>
          <w:i w:val="1"/>
          <w:iCs w:val="1"/>
          <w:rtl w:val="0"/>
        </w:rPr>
        <w:t>chto c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l</w:t>
      </w:r>
      <w:r>
        <w:rPr>
          <w:i w:val="1"/>
          <w:iCs w:val="1"/>
          <w:rtl w:val="0"/>
        </w:rPr>
        <w:t xml:space="preserve">ů </w:t>
      </w:r>
      <w:r>
        <w:rPr>
          <w:i w:val="1"/>
          <w:iCs w:val="1"/>
          <w:rtl w:val="0"/>
          <w:lang w:val="pt-PT"/>
        </w:rPr>
        <w:t>dos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hl.</w:t>
      </w:r>
      <w:r>
        <w:rPr>
          <w:rtl w:val="0"/>
        </w:rPr>
        <w:t>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Omezen</w:t>
      </w:r>
      <w:r>
        <w:rPr>
          <w:rtl w:val="0"/>
        </w:rPr>
        <w:t xml:space="preserve">í </w:t>
      </w:r>
      <w:r>
        <w:rPr>
          <w:rtl w:val="0"/>
        </w:rPr>
        <w:t>pr</w:t>
      </w:r>
      <w:r>
        <w:rPr>
          <w:rtl w:val="0"/>
        </w:rPr>
        <w:t>á</w:t>
      </w:r>
      <w:r>
        <w:rPr>
          <w:rtl w:val="0"/>
        </w:rPr>
        <w:t>va st</w:t>
      </w:r>
      <w:r>
        <w:rPr>
          <w:rtl w:val="0"/>
        </w:rPr>
        <w:t>ěž</w:t>
      </w:r>
      <w:r>
        <w:rPr>
          <w:rtl w:val="0"/>
        </w:rPr>
        <w:t>ovatele na informace v posuzovan</w:t>
      </w:r>
      <w:r>
        <w:rPr>
          <w:rtl w:val="0"/>
        </w:rPr>
        <w:t>é</w:t>
      </w:r>
      <w:r>
        <w:rPr>
          <w:rtl w:val="0"/>
        </w:rPr>
        <w:t>m p</w:t>
      </w:r>
      <w:r>
        <w:rPr>
          <w:rtl w:val="0"/>
        </w:rPr>
        <w:t>ří</w:t>
      </w:r>
      <w:r>
        <w:rPr>
          <w:rtl w:val="0"/>
        </w:rPr>
        <w:t>pad</w:t>
      </w:r>
      <w:r>
        <w:rPr>
          <w:rtl w:val="0"/>
        </w:rPr>
        <w:t xml:space="preserve">ě </w:t>
      </w:r>
      <w:r>
        <w:rPr>
          <w:rtl w:val="0"/>
        </w:rPr>
        <w:t>nen</w:t>
      </w:r>
      <w:r>
        <w:rPr>
          <w:rtl w:val="0"/>
        </w:rPr>
        <w:t xml:space="preserve">í </w:t>
      </w:r>
      <w:r>
        <w:rPr>
          <w:rtl w:val="0"/>
        </w:rPr>
        <w:t>nezbytn</w:t>
      </w:r>
      <w:r>
        <w:rPr>
          <w:rtl w:val="0"/>
        </w:rPr>
        <w:t>é</w:t>
      </w:r>
      <w:r>
        <w:rPr>
          <w:rtl w:val="0"/>
        </w:rPr>
        <w:t xml:space="preserve">. Smyslem a </w:t>
      </w:r>
      <w:r>
        <w:rPr>
          <w:rtl w:val="0"/>
        </w:rPr>
        <w:t>úč</w:t>
      </w:r>
      <w:r>
        <w:rPr>
          <w:rtl w:val="0"/>
        </w:rPr>
        <w:t>elem pr</w:t>
      </w:r>
      <w:r>
        <w:rPr>
          <w:rtl w:val="0"/>
        </w:rPr>
        <w:t>á</w:t>
      </w:r>
      <w:r>
        <w:rPr>
          <w:rtl w:val="0"/>
        </w:rPr>
        <w:t>va na informace je umo</w:t>
      </w:r>
      <w:r>
        <w:rPr>
          <w:rtl w:val="0"/>
        </w:rPr>
        <w:t>ž</w:t>
      </w:r>
      <w:r>
        <w:rPr>
          <w:rtl w:val="0"/>
        </w:rPr>
        <w:t>n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a usnadn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efektivn</w:t>
      </w:r>
      <w:r>
        <w:rPr>
          <w:rtl w:val="0"/>
        </w:rPr>
        <w:t xml:space="preserve">í </w:t>
      </w:r>
      <w:r>
        <w:rPr>
          <w:rtl w:val="0"/>
        </w:rPr>
        <w:t>ve</w:t>
      </w:r>
      <w:r>
        <w:rPr>
          <w:rtl w:val="0"/>
        </w:rPr>
        <w:t>ř</w:t>
      </w:r>
      <w:r>
        <w:rPr>
          <w:rtl w:val="0"/>
        </w:rPr>
        <w:t>ejn</w:t>
      </w:r>
      <w:r>
        <w:rPr>
          <w:rtl w:val="0"/>
        </w:rPr>
        <w:t xml:space="preserve">é </w:t>
      </w:r>
      <w:r>
        <w:rPr>
          <w:rtl w:val="0"/>
        </w:rPr>
        <w:t>kontroly v</w:t>
      </w:r>
      <w:r>
        <w:rPr>
          <w:rtl w:val="0"/>
        </w:rPr>
        <w:t>ý</w:t>
      </w:r>
      <w:r>
        <w:rPr>
          <w:rtl w:val="0"/>
        </w:rPr>
        <w:t>konu ve</w:t>
      </w:r>
      <w:r>
        <w:rPr>
          <w:rtl w:val="0"/>
        </w:rPr>
        <w:t>ř</w:t>
      </w:r>
      <w:r>
        <w:rPr>
          <w:rtl w:val="0"/>
        </w:rPr>
        <w:t>ejn</w:t>
      </w:r>
      <w:r>
        <w:rPr>
          <w:rtl w:val="0"/>
        </w:rPr>
        <w:t xml:space="preserve">é </w:t>
      </w:r>
      <w:r>
        <w:rPr>
          <w:rtl w:val="0"/>
        </w:rPr>
        <w:t>moci a hospoda</w:t>
      </w:r>
      <w:r>
        <w:rPr>
          <w:rtl w:val="0"/>
        </w:rPr>
        <w:t>ř</w:t>
      </w:r>
      <w:r>
        <w:rPr>
          <w:rtl w:val="0"/>
        </w:rPr>
        <w:t>en</w:t>
      </w:r>
      <w:r>
        <w:rPr>
          <w:rtl w:val="0"/>
        </w:rPr>
        <w:t xml:space="preserve">í </w:t>
      </w:r>
      <w:r>
        <w:rPr>
          <w:rtl w:val="0"/>
        </w:rPr>
        <w:t>s ve</w:t>
      </w:r>
      <w:r>
        <w:rPr>
          <w:rtl w:val="0"/>
        </w:rPr>
        <w:t>ř</w:t>
      </w:r>
      <w:r>
        <w:rPr>
          <w:rtl w:val="0"/>
        </w:rPr>
        <w:t>ejn</w:t>
      </w:r>
      <w:r>
        <w:rPr>
          <w:rtl w:val="0"/>
        </w:rPr>
        <w:t>ý</w:t>
      </w:r>
      <w:r>
        <w:rPr>
          <w:rtl w:val="0"/>
        </w:rPr>
        <w:t>mi prost</w:t>
      </w:r>
      <w:r>
        <w:rPr>
          <w:rtl w:val="0"/>
        </w:rPr>
        <w:t>ř</w:t>
      </w:r>
      <w:r>
        <w:rPr>
          <w:rtl w:val="0"/>
        </w:rPr>
        <w:t>edky. Je p</w:t>
      </w:r>
      <w:r>
        <w:rPr>
          <w:rtl w:val="0"/>
        </w:rPr>
        <w:t>ř</w:t>
      </w:r>
      <w:r>
        <w:rPr>
          <w:rtl w:val="0"/>
        </w:rPr>
        <w:t>itom zjevn</w:t>
      </w:r>
      <w:r>
        <w:rPr>
          <w:rtl w:val="0"/>
        </w:rPr>
        <w:t>é</w:t>
      </w:r>
      <w:r>
        <w:rPr>
          <w:rtl w:val="0"/>
        </w:rPr>
        <w:t xml:space="preserve">, </w:t>
      </w:r>
      <w:r>
        <w:rPr>
          <w:rtl w:val="0"/>
        </w:rPr>
        <w:t>ž</w:t>
      </w:r>
      <w:r>
        <w:rPr>
          <w:rtl w:val="0"/>
        </w:rPr>
        <w:t>e vedlej</w:t>
      </w:r>
      <w:r>
        <w:rPr>
          <w:rtl w:val="0"/>
        </w:rPr>
        <w:t>ší úč</w:t>
      </w:r>
      <w:r>
        <w:rPr>
          <w:rtl w:val="0"/>
        </w:rPr>
        <w:t>astn</w:t>
      </w:r>
      <w:r>
        <w:rPr>
          <w:rtl w:val="0"/>
        </w:rPr>
        <w:t>í</w:t>
      </w:r>
      <w:r>
        <w:rPr>
          <w:rtl w:val="0"/>
        </w:rPr>
        <w:t>k je s ve</w:t>
      </w:r>
      <w:r>
        <w:rPr>
          <w:rtl w:val="0"/>
        </w:rPr>
        <w:t>ř</w:t>
      </w:r>
      <w:r>
        <w:rPr>
          <w:rtl w:val="0"/>
        </w:rPr>
        <w:t>ejnou moc</w:t>
      </w:r>
      <w:r>
        <w:rPr>
          <w:rtl w:val="0"/>
        </w:rPr>
        <w:t xml:space="preserve">í </w:t>
      </w:r>
      <w:r>
        <w:rPr>
          <w:rtl w:val="0"/>
        </w:rPr>
        <w:t>a jej</w:t>
      </w:r>
      <w:r>
        <w:rPr>
          <w:rtl w:val="0"/>
        </w:rPr>
        <w:t>í</w:t>
      </w:r>
      <w:r>
        <w:rPr>
          <w:rtl w:val="0"/>
        </w:rPr>
        <w:t>m hospoda</w:t>
      </w:r>
      <w:r>
        <w:rPr>
          <w:rtl w:val="0"/>
        </w:rPr>
        <w:t>ř</w:t>
      </w:r>
      <w:r>
        <w:rPr>
          <w:rtl w:val="0"/>
        </w:rPr>
        <w:t>en</w:t>
      </w:r>
      <w:r>
        <w:rPr>
          <w:rtl w:val="0"/>
        </w:rPr>
        <w:t>í</w:t>
      </w:r>
      <w:r>
        <w:rPr>
          <w:rtl w:val="0"/>
        </w:rPr>
        <w:t>m v</w:t>
      </w:r>
      <w:r>
        <w:rPr>
          <w:rtl w:val="0"/>
        </w:rPr>
        <w:t>ý</w:t>
      </w:r>
      <w:r>
        <w:rPr>
          <w:rtl w:val="0"/>
        </w:rPr>
        <w:t>znamn</w:t>
      </w:r>
      <w:r>
        <w:rPr>
          <w:rtl w:val="0"/>
        </w:rPr>
        <w:t>ý</w:t>
      </w:r>
      <w:r>
        <w:rPr>
          <w:rtl w:val="0"/>
        </w:rPr>
        <w:t>m zp</w:t>
      </w:r>
      <w:r>
        <w:rPr>
          <w:rtl w:val="0"/>
        </w:rPr>
        <w:t>ů</w:t>
      </w:r>
      <w:r>
        <w:rPr>
          <w:rtl w:val="0"/>
        </w:rPr>
        <w:t>sobem spojen, kdy</w:t>
      </w:r>
      <w:r>
        <w:rPr>
          <w:rtl w:val="0"/>
        </w:rPr>
        <w:t xml:space="preserve">ž </w:t>
      </w:r>
      <w:r>
        <w:rPr>
          <w:rtl w:val="0"/>
        </w:rPr>
        <w:t>v</w:t>
      </w:r>
      <w:r>
        <w:rPr>
          <w:rtl w:val="0"/>
        </w:rPr>
        <w:t>ě</w:t>
      </w:r>
      <w:r>
        <w:rPr>
          <w:rtl w:val="0"/>
        </w:rPr>
        <w:t>t</w:t>
      </w:r>
      <w:r>
        <w:rPr>
          <w:rtl w:val="0"/>
        </w:rPr>
        <w:t>š</w:t>
      </w:r>
      <w:r>
        <w:rPr>
          <w:rtl w:val="0"/>
        </w:rPr>
        <w:t>inov</w:t>
      </w:r>
      <w:r>
        <w:rPr>
          <w:rtl w:val="0"/>
        </w:rPr>
        <w:t>ý</w:t>
      </w:r>
      <w:r>
        <w:rPr>
          <w:rtl w:val="0"/>
        </w:rPr>
        <w:t>m akcion</w:t>
      </w:r>
      <w:r>
        <w:rPr>
          <w:rtl w:val="0"/>
        </w:rPr>
        <w:t>ář</w:t>
      </w:r>
      <w:r>
        <w:rPr>
          <w:rtl w:val="0"/>
        </w:rPr>
        <w:t>em a podle n</w:t>
      </w:r>
      <w:r>
        <w:rPr>
          <w:rtl w:val="0"/>
        </w:rPr>
        <w:t>á</w:t>
      </w:r>
      <w:r>
        <w:rPr>
          <w:rtl w:val="0"/>
        </w:rPr>
        <w:t>zoru st</w:t>
      </w:r>
      <w:r>
        <w:rPr>
          <w:rtl w:val="0"/>
        </w:rPr>
        <w:t>ěž</w:t>
      </w:r>
      <w:r>
        <w:rPr>
          <w:rtl w:val="0"/>
        </w:rPr>
        <w:t>ovatele t</w:t>
      </w:r>
      <w:r>
        <w:rPr>
          <w:rtl w:val="0"/>
        </w:rPr>
        <w:t xml:space="preserve">éž </w:t>
      </w:r>
      <w:r>
        <w:rPr>
          <w:rtl w:val="0"/>
        </w:rPr>
        <w:t>spoluovl</w:t>
      </w:r>
      <w:r>
        <w:rPr>
          <w:rtl w:val="0"/>
        </w:rPr>
        <w:t>á</w:t>
      </w:r>
      <w:r>
        <w:rPr>
          <w:rtl w:val="0"/>
        </w:rPr>
        <w:t>daj</w:t>
      </w:r>
      <w:r>
        <w:rPr>
          <w:rtl w:val="0"/>
        </w:rPr>
        <w:t>í</w:t>
      </w:r>
      <w:r>
        <w:rPr>
          <w:rtl w:val="0"/>
        </w:rPr>
        <w:t>c</w:t>
      </w:r>
      <w:r>
        <w:rPr>
          <w:rtl w:val="0"/>
        </w:rPr>
        <w:t xml:space="preserve">í </w:t>
      </w:r>
      <w:r>
        <w:rPr>
          <w:rtl w:val="0"/>
        </w:rPr>
        <w:t>osobou vedlej</w:t>
      </w:r>
      <w:r>
        <w:rPr>
          <w:rtl w:val="0"/>
        </w:rPr>
        <w:t>ší</w:t>
      </w:r>
      <w:r>
        <w:rPr>
          <w:rtl w:val="0"/>
        </w:rPr>
        <w:t xml:space="preserve">ho </w:t>
      </w:r>
      <w:r>
        <w:rPr>
          <w:rtl w:val="0"/>
        </w:rPr>
        <w:t>úč</w:t>
      </w:r>
      <w:r>
        <w:rPr>
          <w:rtl w:val="0"/>
        </w:rPr>
        <w:t>astn</w:t>
      </w:r>
      <w:r>
        <w:rPr>
          <w:rtl w:val="0"/>
        </w:rPr>
        <w:t>í</w:t>
      </w:r>
      <w:r>
        <w:rPr>
          <w:rtl w:val="0"/>
        </w:rPr>
        <w:t>ka PREH je hlavn</w:t>
      </w:r>
      <w:r>
        <w:rPr>
          <w:rtl w:val="0"/>
        </w:rPr>
        <w:t xml:space="preserve">í </w:t>
      </w:r>
      <w:r>
        <w:rPr>
          <w:rtl w:val="0"/>
        </w:rPr>
        <w:t>m</w:t>
      </w:r>
      <w:r>
        <w:rPr>
          <w:rtl w:val="0"/>
        </w:rPr>
        <w:t>ě</w:t>
      </w:r>
      <w:r>
        <w:rPr>
          <w:rtl w:val="0"/>
        </w:rPr>
        <w:t>sto Praha (d</w:t>
      </w:r>
      <w:r>
        <w:rPr>
          <w:rtl w:val="0"/>
        </w:rPr>
        <w:t>á</w:t>
      </w:r>
      <w:r>
        <w:rPr>
          <w:rtl w:val="0"/>
        </w:rPr>
        <w:t>le t</w:t>
      </w:r>
      <w:r>
        <w:rPr>
          <w:rtl w:val="0"/>
        </w:rPr>
        <w:t xml:space="preserve">éž </w:t>
      </w:r>
      <w:r>
        <w:rPr>
          <w:rtl w:val="0"/>
        </w:rPr>
        <w:t>"</w:t>
      </w:r>
      <w:r>
        <w:rPr>
          <w:b w:val="1"/>
          <w:bCs w:val="1"/>
          <w:rtl w:val="0"/>
        </w:rPr>
        <w:t>HMP</w:t>
      </w:r>
      <w:r>
        <w:rPr>
          <w:rtl w:val="0"/>
        </w:rPr>
        <w:t>").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Nejvy</w:t>
      </w:r>
      <w:r>
        <w:rPr>
          <w:rtl w:val="0"/>
        </w:rPr>
        <w:t xml:space="preserve">šší </w:t>
      </w:r>
      <w:r>
        <w:rPr>
          <w:rtl w:val="0"/>
        </w:rPr>
        <w:t>spr</w:t>
      </w:r>
      <w:r>
        <w:rPr>
          <w:rtl w:val="0"/>
        </w:rPr>
        <w:t>á</w:t>
      </w:r>
      <w:r>
        <w:rPr>
          <w:rtl w:val="0"/>
        </w:rPr>
        <w:t>vn</w:t>
      </w:r>
      <w:r>
        <w:rPr>
          <w:rtl w:val="0"/>
        </w:rPr>
        <w:t xml:space="preserve">í </w:t>
      </w:r>
      <w:r>
        <w:rPr>
          <w:rtl w:val="0"/>
        </w:rPr>
        <w:t>soud (d</w:t>
      </w:r>
      <w:r>
        <w:rPr>
          <w:rtl w:val="0"/>
        </w:rPr>
        <w:t>á</w:t>
      </w:r>
      <w:r>
        <w:rPr>
          <w:rtl w:val="0"/>
        </w:rPr>
        <w:t>le t</w:t>
      </w:r>
      <w:r>
        <w:rPr>
          <w:rtl w:val="0"/>
        </w:rPr>
        <w:t xml:space="preserve">éž </w:t>
      </w:r>
      <w:r>
        <w:rPr>
          <w:rtl w:val="0"/>
        </w:rPr>
        <w:t>"</w:t>
      </w:r>
      <w:r>
        <w:rPr>
          <w:b w:val="1"/>
          <w:bCs w:val="1"/>
          <w:rtl w:val="0"/>
        </w:rPr>
        <w:t>NSS</w:t>
      </w:r>
      <w:r>
        <w:rPr>
          <w:rtl w:val="0"/>
        </w:rPr>
        <w:t>") v minulosti opakovan</w:t>
      </w:r>
      <w:r>
        <w:rPr>
          <w:rtl w:val="0"/>
        </w:rPr>
        <w:t xml:space="preserve">ě </w:t>
      </w:r>
      <w:r>
        <w:rPr>
          <w:rtl w:val="0"/>
        </w:rPr>
        <w:t xml:space="preserve">judikoval, </w:t>
      </w:r>
      <w:r>
        <w:rPr>
          <w:rtl w:val="0"/>
        </w:rPr>
        <w:t>ž</w:t>
      </w:r>
      <w:r>
        <w:rPr>
          <w:rtl w:val="0"/>
        </w:rPr>
        <w:t>e jestli</w:t>
      </w:r>
      <w:r>
        <w:rPr>
          <w:rtl w:val="0"/>
        </w:rPr>
        <w:t>ž</w:t>
      </w:r>
      <w:r>
        <w:rPr>
          <w:rtl w:val="0"/>
        </w:rPr>
        <w:t>e povinn</w:t>
      </w:r>
      <w:r>
        <w:rPr>
          <w:rtl w:val="0"/>
        </w:rPr>
        <w:t xml:space="preserve">ý </w:t>
      </w:r>
      <w:r>
        <w:rPr>
          <w:rtl w:val="0"/>
        </w:rPr>
        <w:t>subjekt (nap</w:t>
      </w:r>
      <w:r>
        <w:rPr>
          <w:rtl w:val="0"/>
        </w:rPr>
        <w:t>ř</w:t>
      </w:r>
      <w:r>
        <w:rPr>
          <w:rtl w:val="0"/>
        </w:rPr>
        <w:t>. m</w:t>
      </w:r>
      <w:r>
        <w:rPr>
          <w:rtl w:val="0"/>
        </w:rPr>
        <w:t>ě</w:t>
      </w:r>
      <w:r>
        <w:rPr>
          <w:rtl w:val="0"/>
        </w:rPr>
        <w:t>sto) ovl</w:t>
      </w:r>
      <w:r>
        <w:rPr>
          <w:rtl w:val="0"/>
        </w:rPr>
        <w:t>á</w:t>
      </w:r>
      <w:r>
        <w:rPr>
          <w:rtl w:val="0"/>
        </w:rPr>
        <w:t>d</w:t>
      </w:r>
      <w:r>
        <w:rPr>
          <w:rtl w:val="0"/>
        </w:rPr>
        <w:t xml:space="preserve">á </w:t>
      </w:r>
      <w:r>
        <w:rPr>
          <w:rtl w:val="0"/>
        </w:rPr>
        <w:t>ur</w:t>
      </w:r>
      <w:r>
        <w:rPr>
          <w:rtl w:val="0"/>
        </w:rPr>
        <w:t>č</w:t>
      </w:r>
      <w:r>
        <w:rPr>
          <w:rtl w:val="0"/>
        </w:rPr>
        <w:t>itou obchodn</w:t>
      </w:r>
      <w:r>
        <w:rPr>
          <w:rtl w:val="0"/>
        </w:rPr>
        <w:t xml:space="preserve">í </w:t>
      </w:r>
      <w:r>
        <w:rPr>
          <w:rtl w:val="0"/>
        </w:rPr>
        <w:t>spole</w:t>
      </w:r>
      <w:r>
        <w:rPr>
          <w:rtl w:val="0"/>
        </w:rPr>
        <w:t>č</w:t>
      </w:r>
      <w:r>
        <w:rPr>
          <w:rtl w:val="0"/>
        </w:rPr>
        <w:t>nost, podl</w:t>
      </w:r>
      <w:r>
        <w:rPr>
          <w:rtl w:val="0"/>
        </w:rPr>
        <w:t>é</w:t>
      </w:r>
      <w:r>
        <w:rPr>
          <w:rtl w:val="0"/>
        </w:rPr>
        <w:t>h</w:t>
      </w:r>
      <w:r>
        <w:rPr>
          <w:rtl w:val="0"/>
        </w:rPr>
        <w:t xml:space="preserve">á </w:t>
      </w:r>
      <w:r>
        <w:rPr>
          <w:rtl w:val="0"/>
        </w:rPr>
        <w:t>pr</w:t>
      </w:r>
      <w:r>
        <w:rPr>
          <w:rtl w:val="0"/>
        </w:rPr>
        <w:t>á</w:t>
      </w:r>
      <w:r>
        <w:rPr>
          <w:rtl w:val="0"/>
        </w:rPr>
        <w:t>vu ve</w:t>
      </w:r>
      <w:r>
        <w:rPr>
          <w:rtl w:val="0"/>
        </w:rPr>
        <w:t>ř</w:t>
      </w:r>
      <w:r>
        <w:rPr>
          <w:rtl w:val="0"/>
        </w:rPr>
        <w:t>ejnosti na informace rovn</w:t>
      </w:r>
      <w:r>
        <w:rPr>
          <w:rtl w:val="0"/>
        </w:rPr>
        <w:t xml:space="preserve">ěž </w:t>
      </w:r>
      <w:r>
        <w:rPr>
          <w:rtl w:val="0"/>
        </w:rPr>
        <w:t>tato obchodn</w:t>
      </w:r>
      <w:r>
        <w:rPr>
          <w:rtl w:val="0"/>
        </w:rPr>
        <w:t xml:space="preserve">í </w:t>
      </w:r>
      <w:r>
        <w:rPr>
          <w:rtl w:val="0"/>
        </w:rPr>
        <w:t>spole</w:t>
      </w:r>
      <w:r>
        <w:rPr>
          <w:rtl w:val="0"/>
        </w:rPr>
        <w:t>č</w:t>
      </w:r>
      <w:r>
        <w:rPr>
          <w:rtl w:val="0"/>
        </w:rPr>
        <w:t>nost. P</w:t>
      </w:r>
      <w:r>
        <w:rPr>
          <w:rtl w:val="0"/>
        </w:rPr>
        <w:t>ří</w:t>
      </w:r>
      <w:r>
        <w:rPr>
          <w:rtl w:val="0"/>
        </w:rPr>
        <w:t>kladmo lze uv</w:t>
      </w:r>
      <w:r>
        <w:rPr>
          <w:rtl w:val="0"/>
        </w:rPr>
        <w:t>é</w:t>
      </w:r>
      <w:r>
        <w:rPr>
          <w:rtl w:val="0"/>
        </w:rPr>
        <w:t>st: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rozsudek NSS ze dne 16. 3. 2016, </w:t>
      </w:r>
      <w:r>
        <w:rPr>
          <w:rtl w:val="0"/>
        </w:rPr>
        <w:t>č</w:t>
      </w:r>
      <w:r>
        <w:rPr>
          <w:rtl w:val="0"/>
        </w:rPr>
        <w:t>. j. 2 As 155/2015 - 84, podle n</w:t>
      </w:r>
      <w:r>
        <w:rPr>
          <w:rtl w:val="0"/>
        </w:rPr>
        <w:t>ě</w:t>
      </w:r>
      <w:r>
        <w:rPr>
          <w:rtl w:val="0"/>
        </w:rPr>
        <w:t>j</w:t>
      </w:r>
      <w:r>
        <w:rPr>
          <w:rtl w:val="0"/>
        </w:rPr>
        <w:t xml:space="preserve">ž </w:t>
      </w:r>
      <w:r>
        <w:rPr>
          <w:rtl w:val="0"/>
        </w:rPr>
        <w:t>efektivn</w:t>
      </w:r>
      <w:r>
        <w:rPr>
          <w:rtl w:val="0"/>
        </w:rPr>
        <w:t xml:space="preserve">í </w:t>
      </w:r>
      <w:r>
        <w:rPr>
          <w:rtl w:val="0"/>
        </w:rPr>
        <w:t>ovl</w:t>
      </w:r>
      <w:r>
        <w:rPr>
          <w:rtl w:val="0"/>
        </w:rPr>
        <w:t>á</w:t>
      </w:r>
      <w:r>
        <w:rPr>
          <w:rtl w:val="0"/>
        </w:rPr>
        <w:t>d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akciov</w:t>
      </w:r>
      <w:r>
        <w:rPr>
          <w:rtl w:val="0"/>
        </w:rPr>
        <w:t xml:space="preserve">é </w:t>
      </w:r>
      <w:r>
        <w:rPr>
          <w:rtl w:val="0"/>
        </w:rPr>
        <w:t>spole</w:t>
      </w:r>
      <w:r>
        <w:rPr>
          <w:rtl w:val="0"/>
        </w:rPr>
        <w:t>č</w:t>
      </w:r>
      <w:r>
        <w:rPr>
          <w:rtl w:val="0"/>
        </w:rPr>
        <w:t>nosti je nejv</w:t>
      </w:r>
      <w:r>
        <w:rPr>
          <w:rtl w:val="0"/>
        </w:rPr>
        <w:t>ý</w:t>
      </w:r>
      <w:r>
        <w:rPr>
          <w:rtl w:val="0"/>
        </w:rPr>
        <w:t>znamn</w:t>
      </w:r>
      <w:r>
        <w:rPr>
          <w:rtl w:val="0"/>
        </w:rPr>
        <w:t>ě</w:t>
      </w:r>
      <w:r>
        <w:rPr>
          <w:rtl w:val="0"/>
        </w:rPr>
        <w:t>j</w:t>
      </w:r>
      <w:r>
        <w:rPr>
          <w:rtl w:val="0"/>
        </w:rPr>
        <w:t>ší</w:t>
      </w:r>
      <w:r>
        <w:rPr>
          <w:rtl w:val="0"/>
        </w:rPr>
        <w:t>m krit</w:t>
      </w:r>
      <w:r>
        <w:rPr>
          <w:rtl w:val="0"/>
        </w:rPr>
        <w:t>é</w:t>
      </w:r>
      <w:r>
        <w:rPr>
          <w:rtl w:val="0"/>
        </w:rPr>
        <w:t>riem pro pod</w:t>
      </w:r>
      <w:r>
        <w:rPr>
          <w:rtl w:val="0"/>
        </w:rPr>
        <w:t>ř</w:t>
      </w:r>
      <w:r>
        <w:rPr>
          <w:rtl w:val="0"/>
        </w:rPr>
        <w:t>azen</w:t>
      </w:r>
      <w:r>
        <w:rPr>
          <w:rtl w:val="0"/>
        </w:rPr>
        <w:t xml:space="preserve">í </w:t>
      </w:r>
      <w:r>
        <w:rPr>
          <w:rtl w:val="0"/>
        </w:rPr>
        <w:t>soukromopr</w:t>
      </w:r>
      <w:r>
        <w:rPr>
          <w:rtl w:val="0"/>
        </w:rPr>
        <w:t>á</w:t>
      </w:r>
      <w:r>
        <w:rPr>
          <w:rtl w:val="0"/>
        </w:rPr>
        <w:t>vn</w:t>
      </w:r>
      <w:r>
        <w:rPr>
          <w:rtl w:val="0"/>
        </w:rPr>
        <w:t>í</w:t>
      </w:r>
      <w:r>
        <w:rPr>
          <w:rtl w:val="0"/>
        </w:rPr>
        <w:t>ho subjektu pod pojem ve</w:t>
      </w:r>
      <w:r>
        <w:rPr>
          <w:rtl w:val="0"/>
        </w:rPr>
        <w:t>ř</w:t>
      </w:r>
      <w:r>
        <w:rPr>
          <w:rtl w:val="0"/>
        </w:rPr>
        <w:t>ejn</w:t>
      </w:r>
      <w:r>
        <w:rPr>
          <w:rtl w:val="0"/>
        </w:rPr>
        <w:t xml:space="preserve">á </w:t>
      </w:r>
      <w:r>
        <w:rPr>
          <w:rtl w:val="0"/>
        </w:rPr>
        <w:t>instituce a d</w:t>
      </w:r>
      <w:r>
        <w:rPr>
          <w:rtl w:val="0"/>
        </w:rPr>
        <w:t>á</w:t>
      </w:r>
      <w:r>
        <w:rPr>
          <w:rtl w:val="0"/>
        </w:rPr>
        <w:t>le "</w:t>
      </w:r>
      <w:r>
        <w:rPr>
          <w:i w:val="1"/>
          <w:iCs w:val="1"/>
          <w:rtl w:val="0"/>
        </w:rPr>
        <w:t>Pokud jde o v</w:t>
      </w:r>
      <w:r>
        <w:rPr>
          <w:i w:val="1"/>
          <w:iCs w:val="1"/>
          <w:rtl w:val="0"/>
        </w:rPr>
        <w:t>ý</w:t>
      </w:r>
      <w:r>
        <w:rPr>
          <w:i w:val="1"/>
          <w:iCs w:val="1"/>
          <w:rtl w:val="0"/>
        </w:rPr>
        <w:t>klad okruhu povinn</w:t>
      </w:r>
      <w:r>
        <w:rPr>
          <w:i w:val="1"/>
          <w:iCs w:val="1"/>
          <w:rtl w:val="0"/>
        </w:rPr>
        <w:t>ý</w:t>
      </w:r>
      <w:r>
        <w:rPr>
          <w:i w:val="1"/>
          <w:iCs w:val="1"/>
          <w:rtl w:val="0"/>
        </w:rPr>
        <w:t>ch subjekt</w:t>
      </w:r>
      <w:r>
        <w:rPr>
          <w:i w:val="1"/>
          <w:iCs w:val="1"/>
          <w:rtl w:val="0"/>
        </w:rPr>
        <w:t>ů</w:t>
      </w:r>
      <w:r>
        <w:rPr>
          <w:i w:val="1"/>
          <w:iCs w:val="1"/>
          <w:rtl w:val="0"/>
        </w:rPr>
        <w:t>, je ke skute</w:t>
      </w:r>
      <w:r>
        <w:rPr>
          <w:i w:val="1"/>
          <w:iCs w:val="1"/>
          <w:rtl w:val="0"/>
        </w:rPr>
        <w:t>č</w:t>
      </w:r>
      <w:r>
        <w:rPr>
          <w:i w:val="1"/>
          <w:iCs w:val="1"/>
          <w:rtl w:val="0"/>
        </w:rPr>
        <w:t>n</w:t>
      </w:r>
      <w:r>
        <w:rPr>
          <w:i w:val="1"/>
          <w:iCs w:val="1"/>
          <w:rtl w:val="0"/>
        </w:rPr>
        <w:t>ě úč</w:t>
      </w:r>
      <w:r>
        <w:rPr>
          <w:i w:val="1"/>
          <w:iCs w:val="1"/>
          <w:rtl w:val="0"/>
        </w:rPr>
        <w:t>inn</w:t>
      </w:r>
      <w:r>
        <w:rPr>
          <w:i w:val="1"/>
          <w:iCs w:val="1"/>
          <w:rtl w:val="0"/>
        </w:rPr>
        <w:t>é</w:t>
      </w:r>
      <w:r>
        <w:rPr>
          <w:i w:val="1"/>
          <w:iCs w:val="1"/>
          <w:rtl w:val="0"/>
        </w:rPr>
        <w:t>mu p</w:t>
      </w:r>
      <w:r>
        <w:rPr>
          <w:i w:val="1"/>
          <w:iCs w:val="1"/>
          <w:rtl w:val="0"/>
        </w:rPr>
        <w:t>ří</w:t>
      </w:r>
      <w:r>
        <w:rPr>
          <w:i w:val="1"/>
          <w:iCs w:val="1"/>
          <w:rtl w:val="0"/>
        </w:rPr>
        <w:t>stupu k informac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m nutn</w:t>
      </w:r>
      <w:r>
        <w:rPr>
          <w:i w:val="1"/>
          <w:iCs w:val="1"/>
          <w:rtl w:val="0"/>
        </w:rPr>
        <w:t>é</w:t>
      </w:r>
      <w:r>
        <w:rPr>
          <w:i w:val="1"/>
          <w:iCs w:val="1"/>
          <w:rtl w:val="0"/>
        </w:rPr>
        <w:t>, aby tento okruh zahrnul i ty instituce, do nich</w:t>
      </w:r>
      <w:r>
        <w:rPr>
          <w:i w:val="1"/>
          <w:iCs w:val="1"/>
          <w:rtl w:val="0"/>
        </w:rPr>
        <w:t xml:space="preserve">ž </w:t>
      </w:r>
      <w:r>
        <w:rPr>
          <w:i w:val="1"/>
          <w:iCs w:val="1"/>
          <w:rtl w:val="0"/>
        </w:rPr>
        <w:t>st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 xml:space="preserve">t </w:t>
      </w:r>
      <w:r>
        <w:rPr>
          <w:i w:val="1"/>
          <w:iCs w:val="1"/>
          <w:rtl w:val="0"/>
        </w:rPr>
        <w:t>č</w:t>
      </w:r>
      <w:r>
        <w:rPr>
          <w:i w:val="1"/>
          <w:iCs w:val="1"/>
          <w:rtl w:val="0"/>
        </w:rPr>
        <w:t xml:space="preserve">i </w:t>
      </w:r>
      <w:r>
        <w:rPr>
          <w:i w:val="1"/>
          <w:iCs w:val="1"/>
          <w:rtl w:val="0"/>
        </w:rPr>
        <w:t>ú</w:t>
      </w:r>
      <w:r>
        <w:rPr>
          <w:i w:val="1"/>
          <w:iCs w:val="1"/>
          <w:rtl w:val="0"/>
        </w:rPr>
        <w:t>zemn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samospr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vn</w:t>
      </w:r>
      <w:r>
        <w:rPr>
          <w:i w:val="1"/>
          <w:iCs w:val="1"/>
          <w:rtl w:val="0"/>
        </w:rPr>
        <w:t xml:space="preserve">ý </w:t>
      </w:r>
      <w:r>
        <w:rPr>
          <w:i w:val="1"/>
          <w:iCs w:val="1"/>
          <w:rtl w:val="0"/>
        </w:rPr>
        <w:t>celek vstupuje, a to i nep</w:t>
      </w:r>
      <w:r>
        <w:rPr>
          <w:i w:val="1"/>
          <w:iCs w:val="1"/>
          <w:rtl w:val="0"/>
        </w:rPr>
        <w:t>ří</w:t>
      </w:r>
      <w:r>
        <w:rPr>
          <w:i w:val="1"/>
          <w:iCs w:val="1"/>
          <w:rtl w:val="0"/>
          <w:lang w:val="it-IT"/>
        </w:rPr>
        <w:t>mo.</w:t>
      </w:r>
      <w:r>
        <w:rPr>
          <w:rtl w:val="0"/>
        </w:rPr>
        <w:t>"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rozsudek NSS ze dne 22. 10. 2014, </w:t>
      </w:r>
      <w:r>
        <w:rPr>
          <w:rtl w:val="0"/>
        </w:rPr>
        <w:t>č</w:t>
      </w:r>
      <w:r>
        <w:rPr>
          <w:rtl w:val="0"/>
        </w:rPr>
        <w:t>. j. 8 As 55/2012 - 62, podle n</w:t>
      </w:r>
      <w:r>
        <w:rPr>
          <w:rtl w:val="0"/>
        </w:rPr>
        <w:t>ě</w:t>
      </w:r>
      <w:r>
        <w:rPr>
          <w:rtl w:val="0"/>
        </w:rPr>
        <w:t>j</w:t>
      </w:r>
      <w:r>
        <w:rPr>
          <w:rtl w:val="0"/>
        </w:rPr>
        <w:t xml:space="preserve">ž </w:t>
      </w:r>
      <w:r>
        <w:rPr>
          <w:rtl w:val="0"/>
        </w:rPr>
        <w:t>mezi povinn</w:t>
      </w:r>
      <w:r>
        <w:rPr>
          <w:rtl w:val="0"/>
        </w:rPr>
        <w:t xml:space="preserve">é </w:t>
      </w:r>
      <w:r>
        <w:rPr>
          <w:rtl w:val="0"/>
        </w:rPr>
        <w:t>subjekty pat</w:t>
      </w:r>
      <w:r>
        <w:rPr>
          <w:rtl w:val="0"/>
        </w:rPr>
        <w:t xml:space="preserve">ří </w:t>
      </w:r>
      <w:r>
        <w:rPr>
          <w:rtl w:val="0"/>
        </w:rPr>
        <w:t>mj. entity odli</w:t>
      </w:r>
      <w:r>
        <w:rPr>
          <w:rtl w:val="0"/>
        </w:rPr>
        <w:t>š</w:t>
      </w:r>
      <w:r>
        <w:rPr>
          <w:rtl w:val="0"/>
        </w:rPr>
        <w:t>n</w:t>
      </w:r>
      <w:r>
        <w:rPr>
          <w:rtl w:val="0"/>
        </w:rPr>
        <w:t xml:space="preserve">é </w:t>
      </w:r>
      <w:r>
        <w:rPr>
          <w:rtl w:val="0"/>
        </w:rPr>
        <w:t>od st</w:t>
      </w:r>
      <w:r>
        <w:rPr>
          <w:rtl w:val="0"/>
        </w:rPr>
        <w:t>á</w:t>
      </w:r>
      <w:r>
        <w:rPr>
          <w:rtl w:val="0"/>
        </w:rPr>
        <w:t>tn</w:t>
      </w:r>
      <w:r>
        <w:rPr>
          <w:rtl w:val="0"/>
        </w:rPr>
        <w:t>í</w:t>
      </w:r>
      <w:r>
        <w:rPr>
          <w:rtl w:val="0"/>
        </w:rPr>
        <w:t>ch org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>ů</w:t>
      </w:r>
      <w:r>
        <w:rPr>
          <w:rtl w:val="0"/>
        </w:rPr>
        <w:t xml:space="preserve">, </w:t>
      </w:r>
      <w:r>
        <w:rPr>
          <w:rtl w:val="0"/>
        </w:rPr>
        <w:t>ú</w:t>
      </w:r>
      <w:r>
        <w:rPr>
          <w:rtl w:val="0"/>
        </w:rPr>
        <w:t>zemn</w:t>
      </w:r>
      <w:r>
        <w:rPr>
          <w:rtl w:val="0"/>
        </w:rPr>
        <w:t>í</w:t>
      </w:r>
      <w:r>
        <w:rPr>
          <w:rtl w:val="0"/>
        </w:rPr>
        <w:t>ch samospr</w:t>
      </w:r>
      <w:r>
        <w:rPr>
          <w:rtl w:val="0"/>
        </w:rPr>
        <w:t>á</w:t>
      </w:r>
      <w:r>
        <w:rPr>
          <w:rtl w:val="0"/>
        </w:rPr>
        <w:t>vn</w:t>
      </w:r>
      <w:r>
        <w:rPr>
          <w:rtl w:val="0"/>
        </w:rPr>
        <w:t>ý</w:t>
      </w:r>
      <w:r>
        <w:rPr>
          <w:rtl w:val="0"/>
        </w:rPr>
        <w:t>ch celk</w:t>
      </w:r>
      <w:r>
        <w:rPr>
          <w:rtl w:val="0"/>
        </w:rPr>
        <w:t xml:space="preserve">ů </w:t>
      </w:r>
      <w:r>
        <w:rPr>
          <w:rtl w:val="0"/>
        </w:rPr>
        <w:t>a jejich org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ů </w:t>
      </w:r>
      <w:r>
        <w:rPr>
          <w:rtl w:val="0"/>
        </w:rPr>
        <w:t>i tehdy, jestli</w:t>
      </w:r>
      <w:r>
        <w:rPr>
          <w:rtl w:val="0"/>
        </w:rPr>
        <w:t>ž</w:t>
      </w:r>
      <w:r>
        <w:rPr>
          <w:rtl w:val="0"/>
        </w:rPr>
        <w:t>e jsou t</w:t>
      </w:r>
      <w:r>
        <w:rPr>
          <w:rtl w:val="0"/>
        </w:rPr>
        <w:t>ě</w:t>
      </w:r>
      <w:r>
        <w:rPr>
          <w:rtl w:val="0"/>
        </w:rPr>
        <w:t>mito ve</w:t>
      </w:r>
      <w:r>
        <w:rPr>
          <w:rtl w:val="0"/>
        </w:rPr>
        <w:t>ř</w:t>
      </w:r>
      <w:r>
        <w:rPr>
          <w:rtl w:val="0"/>
        </w:rPr>
        <w:t>ejnopr</w:t>
      </w:r>
      <w:r>
        <w:rPr>
          <w:rtl w:val="0"/>
        </w:rPr>
        <w:t>á</w:t>
      </w:r>
      <w:r>
        <w:rPr>
          <w:rtl w:val="0"/>
        </w:rPr>
        <w:t>vn</w:t>
      </w:r>
      <w:r>
        <w:rPr>
          <w:rtl w:val="0"/>
        </w:rPr>
        <w:t>í</w:t>
      </w:r>
      <w:r>
        <w:rPr>
          <w:rtl w:val="0"/>
        </w:rPr>
        <w:t>mi korporacemi "jen a pouze" pr</w:t>
      </w:r>
      <w:r>
        <w:rPr>
          <w:rtl w:val="0"/>
        </w:rPr>
        <w:t>á</w:t>
      </w:r>
      <w:r>
        <w:rPr>
          <w:rtl w:val="0"/>
        </w:rPr>
        <w:t>vn</w:t>
      </w:r>
      <w:r>
        <w:rPr>
          <w:rtl w:val="0"/>
        </w:rPr>
        <w:t xml:space="preserve">ě </w:t>
      </w:r>
      <w:r>
        <w:rPr>
          <w:rtl w:val="0"/>
        </w:rPr>
        <w:t>spojeny nebo fakticky ovliv</w:t>
      </w:r>
      <w:r>
        <w:rPr>
          <w:rtl w:val="0"/>
        </w:rPr>
        <w:t>ň</w:t>
      </w:r>
      <w:r>
        <w:rPr>
          <w:rtl w:val="0"/>
        </w:rPr>
        <w:t>ov</w:t>
      </w:r>
      <w:r>
        <w:rPr>
          <w:rtl w:val="0"/>
        </w:rPr>
        <w:t>á</w:t>
      </w:r>
      <w:r>
        <w:rPr>
          <w:rtl w:val="0"/>
        </w:rPr>
        <w:t>ny.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Ve zde posuzovan</w:t>
      </w:r>
      <w:r>
        <w:rPr>
          <w:rtl w:val="0"/>
        </w:rPr>
        <w:t xml:space="preserve">é </w:t>
      </w:r>
      <w:r>
        <w:rPr>
          <w:rtl w:val="0"/>
        </w:rPr>
        <w:t>v</w:t>
      </w:r>
      <w:r>
        <w:rPr>
          <w:rtl w:val="0"/>
        </w:rPr>
        <w:t>ě</w:t>
      </w:r>
      <w:r>
        <w:rPr>
          <w:rtl w:val="0"/>
        </w:rPr>
        <w:t>ci v</w:t>
      </w:r>
      <w:r>
        <w:rPr>
          <w:rtl w:val="0"/>
        </w:rPr>
        <w:t>š</w:t>
      </w:r>
      <w:r>
        <w:rPr>
          <w:rtl w:val="0"/>
        </w:rPr>
        <w:t>ak Nejvy</w:t>
      </w:r>
      <w:r>
        <w:rPr>
          <w:rtl w:val="0"/>
        </w:rPr>
        <w:t xml:space="preserve">šší </w:t>
      </w:r>
      <w:r>
        <w:rPr>
          <w:rtl w:val="0"/>
        </w:rPr>
        <w:t>spr</w:t>
      </w:r>
      <w:r>
        <w:rPr>
          <w:rtl w:val="0"/>
        </w:rPr>
        <w:t>á</w:t>
      </w:r>
      <w:r>
        <w:rPr>
          <w:rtl w:val="0"/>
        </w:rPr>
        <w:t>vn</w:t>
      </w:r>
      <w:r>
        <w:rPr>
          <w:rtl w:val="0"/>
        </w:rPr>
        <w:t xml:space="preserve">í </w:t>
      </w:r>
      <w:r>
        <w:rPr>
          <w:rtl w:val="0"/>
        </w:rPr>
        <w:t>soud dosp</w:t>
      </w:r>
      <w:r>
        <w:rPr>
          <w:rtl w:val="0"/>
        </w:rPr>
        <w:t>ě</w:t>
      </w:r>
      <w:r>
        <w:rPr>
          <w:rtl w:val="0"/>
        </w:rPr>
        <w:t>l k z</w:t>
      </w:r>
      <w:r>
        <w:rPr>
          <w:rtl w:val="0"/>
        </w:rPr>
        <w:t>á</w:t>
      </w:r>
      <w:r>
        <w:rPr>
          <w:rtl w:val="0"/>
        </w:rPr>
        <w:t>v</w:t>
      </w:r>
      <w:r>
        <w:rPr>
          <w:rtl w:val="0"/>
        </w:rPr>
        <w:t>ě</w:t>
      </w:r>
      <w:r>
        <w:rPr>
          <w:rtl w:val="0"/>
        </w:rPr>
        <w:t xml:space="preserve">ru, </w:t>
      </w:r>
      <w:r>
        <w:rPr>
          <w:rtl w:val="0"/>
        </w:rPr>
        <w:t>ž</w:t>
      </w:r>
      <w:r>
        <w:rPr>
          <w:rtl w:val="0"/>
        </w:rPr>
        <w:t>e HMP nen</w:t>
      </w:r>
      <w:r>
        <w:rPr>
          <w:rtl w:val="0"/>
        </w:rPr>
        <w:t xml:space="preserve">í </w:t>
      </w:r>
      <w:r>
        <w:rPr>
          <w:rtl w:val="0"/>
        </w:rPr>
        <w:t>ovl</w:t>
      </w:r>
      <w:r>
        <w:rPr>
          <w:rtl w:val="0"/>
        </w:rPr>
        <w:t>á</w:t>
      </w:r>
      <w:r>
        <w:rPr>
          <w:rtl w:val="0"/>
        </w:rPr>
        <w:t>daj</w:t>
      </w:r>
      <w:r>
        <w:rPr>
          <w:rtl w:val="0"/>
        </w:rPr>
        <w:t>í</w:t>
      </w:r>
      <w:r>
        <w:rPr>
          <w:rtl w:val="0"/>
        </w:rPr>
        <w:t>c</w:t>
      </w:r>
      <w:r>
        <w:rPr>
          <w:rtl w:val="0"/>
        </w:rPr>
        <w:t xml:space="preserve">í </w:t>
      </w:r>
      <w:r>
        <w:rPr>
          <w:rtl w:val="0"/>
        </w:rPr>
        <w:t>osobou vedlej</w:t>
      </w:r>
      <w:r>
        <w:rPr>
          <w:rtl w:val="0"/>
        </w:rPr>
        <w:t>ší</w:t>
      </w:r>
      <w:r>
        <w:rPr>
          <w:rtl w:val="0"/>
        </w:rPr>
        <w:t xml:space="preserve">ho </w:t>
      </w:r>
      <w:r>
        <w:rPr>
          <w:rtl w:val="0"/>
        </w:rPr>
        <w:t>úč</w:t>
      </w:r>
      <w:r>
        <w:rPr>
          <w:rtl w:val="0"/>
        </w:rPr>
        <w:t>astn</w:t>
      </w:r>
      <w:r>
        <w:rPr>
          <w:rtl w:val="0"/>
        </w:rPr>
        <w:t>í</w:t>
      </w:r>
      <w:r>
        <w:rPr>
          <w:rtl w:val="0"/>
        </w:rPr>
        <w:t>ka. St</w:t>
      </w:r>
      <w:r>
        <w:rPr>
          <w:rtl w:val="0"/>
        </w:rPr>
        <w:t>ěž</w:t>
      </w:r>
      <w:r>
        <w:rPr>
          <w:rtl w:val="0"/>
        </w:rPr>
        <w:t>ovatel s t</w:t>
      </w:r>
      <w:r>
        <w:rPr>
          <w:rtl w:val="0"/>
        </w:rPr>
        <w:t>í</w:t>
      </w:r>
      <w:r>
        <w:rPr>
          <w:rtl w:val="0"/>
        </w:rPr>
        <w:t>mto z</w:t>
      </w:r>
      <w:r>
        <w:rPr>
          <w:rtl w:val="0"/>
        </w:rPr>
        <w:t>á</w:t>
      </w:r>
      <w:r>
        <w:rPr>
          <w:rtl w:val="0"/>
        </w:rPr>
        <w:t>v</w:t>
      </w:r>
      <w:r>
        <w:rPr>
          <w:rtl w:val="0"/>
        </w:rPr>
        <w:t>ě</w:t>
      </w:r>
      <w:r>
        <w:rPr>
          <w:rtl w:val="0"/>
        </w:rPr>
        <w:t>rem nesouhlas</w:t>
      </w:r>
      <w:r>
        <w:rPr>
          <w:rtl w:val="0"/>
        </w:rPr>
        <w:t>í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Dne 14. 7. 2010 hlavn</w:t>
      </w:r>
      <w:r>
        <w:rPr>
          <w:rtl w:val="0"/>
        </w:rPr>
        <w:t xml:space="preserve">í </w:t>
      </w:r>
      <w:r>
        <w:rPr>
          <w:rtl w:val="0"/>
        </w:rPr>
        <w:t>m</w:t>
      </w:r>
      <w:r>
        <w:rPr>
          <w:rtl w:val="0"/>
        </w:rPr>
        <w:t>ě</w:t>
      </w:r>
      <w:r>
        <w:rPr>
          <w:rtl w:val="0"/>
        </w:rPr>
        <w:t>sto Praha a druh</w:t>
      </w:r>
      <w:r>
        <w:rPr>
          <w:rtl w:val="0"/>
        </w:rPr>
        <w:t xml:space="preserve">ý </w:t>
      </w:r>
      <w:r>
        <w:rPr>
          <w:rtl w:val="0"/>
        </w:rPr>
        <w:t>akcion</w:t>
      </w:r>
      <w:r>
        <w:rPr>
          <w:rtl w:val="0"/>
        </w:rPr>
        <w:t xml:space="preserve">ář </w:t>
      </w:r>
      <w:r>
        <w:rPr>
          <w:rtl w:val="0"/>
        </w:rPr>
        <w:t>vedlej</w:t>
      </w:r>
      <w:r>
        <w:rPr>
          <w:rtl w:val="0"/>
        </w:rPr>
        <w:t>ší</w:t>
      </w:r>
      <w:r>
        <w:rPr>
          <w:rtl w:val="0"/>
        </w:rPr>
        <w:t xml:space="preserve">ho </w:t>
      </w:r>
      <w:r>
        <w:rPr>
          <w:rtl w:val="0"/>
        </w:rPr>
        <w:t>úč</w:t>
      </w:r>
      <w:r>
        <w:rPr>
          <w:rtl w:val="0"/>
        </w:rPr>
        <w:t>astn</w:t>
      </w:r>
      <w:r>
        <w:rPr>
          <w:rtl w:val="0"/>
        </w:rPr>
        <w:t>í</w:t>
      </w:r>
      <w:r>
        <w:rPr>
          <w:rtl w:val="0"/>
        </w:rPr>
        <w:t>ka, spole</w:t>
      </w:r>
      <w:r>
        <w:rPr>
          <w:rtl w:val="0"/>
        </w:rPr>
        <w:t>č</w:t>
      </w:r>
      <w:r>
        <w:rPr>
          <w:rtl w:val="0"/>
        </w:rPr>
        <w:t>nost EnBW Energie Baden-</w:t>
      </w:r>
      <w:r>
        <w:rPr>
          <w:rtl w:val="0"/>
        </w:rPr>
        <w:t>W</w:t>
      </w:r>
      <w:r>
        <w:rPr>
          <w:rtl w:val="0"/>
        </w:rPr>
        <w:t>ü</w:t>
      </w:r>
      <w:r>
        <w:rPr>
          <w:rtl w:val="0"/>
          <w:lang w:val="de-DE"/>
        </w:rPr>
        <w:t>rttemberg</w:t>
      </w:r>
      <w:r>
        <w:rPr>
          <w:rtl w:val="0"/>
        </w:rPr>
        <w:t xml:space="preserve"> AG (d</w:t>
      </w:r>
      <w:r>
        <w:rPr>
          <w:rtl w:val="0"/>
        </w:rPr>
        <w:t>á</w:t>
      </w:r>
      <w:r>
        <w:rPr>
          <w:rtl w:val="0"/>
        </w:rPr>
        <w:t>le "</w:t>
      </w:r>
      <w:r>
        <w:rPr>
          <w:b w:val="1"/>
          <w:bCs w:val="1"/>
          <w:rtl w:val="0"/>
        </w:rPr>
        <w:t>EnBW</w:t>
      </w:r>
      <w:r>
        <w:rPr>
          <w:rtl w:val="0"/>
        </w:rPr>
        <w:t>"), uzav</w:t>
      </w:r>
      <w:r>
        <w:rPr>
          <w:rtl w:val="0"/>
        </w:rPr>
        <w:t>ř</w:t>
      </w:r>
      <w:r>
        <w:rPr>
          <w:rtl w:val="0"/>
        </w:rPr>
        <w:t xml:space="preserve">eli smlouvu </w:t>
      </w:r>
      <w:r>
        <w:rPr>
          <w:rtl w:val="0"/>
        </w:rPr>
        <w:t>o spolupr</w:t>
      </w:r>
      <w:r>
        <w:rPr>
          <w:rtl w:val="0"/>
        </w:rPr>
        <w:t>á</w:t>
      </w:r>
      <w:r>
        <w:rPr>
          <w:rtl w:val="0"/>
        </w:rPr>
        <w:t>ci na dobu 20 let</w:t>
      </w:r>
      <w:r>
        <w:rPr>
          <w:rtl w:val="0"/>
        </w:rPr>
        <w:t>, jej</w:t>
      </w:r>
      <w:r>
        <w:rPr>
          <w:rtl w:val="0"/>
        </w:rPr>
        <w:t xml:space="preserve">íž </w:t>
      </w:r>
      <w:r>
        <w:rPr>
          <w:rtl w:val="0"/>
        </w:rPr>
        <w:t>sou</w:t>
      </w:r>
      <w:r>
        <w:rPr>
          <w:rtl w:val="0"/>
        </w:rPr>
        <w:t>čá</w:t>
      </w:r>
      <w:r>
        <w:rPr>
          <w:rtl w:val="0"/>
        </w:rPr>
        <w:t>st</w:t>
      </w:r>
      <w:r>
        <w:rPr>
          <w:rtl w:val="0"/>
        </w:rPr>
        <w:t xml:space="preserve">í </w:t>
      </w:r>
      <w:r>
        <w:rPr>
          <w:rtl w:val="0"/>
        </w:rPr>
        <w:t>jsou mj. n</w:t>
      </w:r>
      <w:r>
        <w:rPr>
          <w:rtl w:val="0"/>
        </w:rPr>
        <w:t>á</w:t>
      </w:r>
      <w:r>
        <w:rPr>
          <w:rtl w:val="0"/>
        </w:rPr>
        <w:t>sleduj</w:t>
      </w:r>
      <w:r>
        <w:rPr>
          <w:rtl w:val="0"/>
        </w:rPr>
        <w:t>í</w:t>
      </w:r>
      <w:r>
        <w:rPr>
          <w:rtl w:val="0"/>
        </w:rPr>
        <w:t>c</w:t>
      </w:r>
      <w:r>
        <w:rPr>
          <w:rtl w:val="0"/>
        </w:rPr>
        <w:t xml:space="preserve">í </w:t>
      </w:r>
      <w:r>
        <w:rPr>
          <w:rtl w:val="0"/>
        </w:rPr>
        <w:t>ustanoven</w:t>
      </w:r>
      <w:r>
        <w:rPr>
          <w:rtl w:val="0"/>
        </w:rPr>
        <w:t>í</w:t>
      </w:r>
      <w:r>
        <w:rPr>
          <w:rtl w:val="0"/>
        </w:rPr>
        <w:t>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úč</w:t>
      </w:r>
      <w:r>
        <w:rPr>
          <w:rtl w:val="0"/>
        </w:rPr>
        <w:t>elem smlouvy je upravit spolupr</w:t>
      </w:r>
      <w:r>
        <w:rPr>
          <w:rtl w:val="0"/>
        </w:rPr>
        <w:t>á</w:t>
      </w:r>
      <w:r>
        <w:rPr>
          <w:rtl w:val="0"/>
        </w:rPr>
        <w:t>ci hl. m. Prahy a spole</w:t>
      </w:r>
      <w:r>
        <w:rPr>
          <w:rtl w:val="0"/>
        </w:rPr>
        <w:t>č</w:t>
      </w:r>
      <w:r>
        <w:rPr>
          <w:rtl w:val="0"/>
        </w:rPr>
        <w:t>nosti EnBW jako akcion</w:t>
      </w:r>
      <w:r>
        <w:rPr>
          <w:rtl w:val="0"/>
        </w:rPr>
        <w:t xml:space="preserve">ářů </w:t>
      </w:r>
      <w:r>
        <w:rPr>
          <w:rtl w:val="0"/>
        </w:rPr>
        <w:t>PREH a postup PREH jako akcion</w:t>
      </w:r>
      <w:r>
        <w:rPr>
          <w:rtl w:val="0"/>
        </w:rPr>
        <w:t>ář</w:t>
      </w:r>
      <w:r>
        <w:rPr>
          <w:rtl w:val="0"/>
        </w:rPr>
        <w:t>e PRE (Preambule, odst. (A))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PREH slou</w:t>
      </w:r>
      <w:r>
        <w:rPr>
          <w:rtl w:val="0"/>
        </w:rPr>
        <w:t xml:space="preserve">ží </w:t>
      </w:r>
      <w:r>
        <w:rPr>
          <w:rtl w:val="0"/>
        </w:rPr>
        <w:t>koncentraci a koordinaci spole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>ý</w:t>
      </w:r>
      <w:r>
        <w:rPr>
          <w:rtl w:val="0"/>
        </w:rPr>
        <w:t>ch z</w:t>
      </w:r>
      <w:r>
        <w:rPr>
          <w:rtl w:val="0"/>
        </w:rPr>
        <w:t>á</w:t>
      </w:r>
      <w:r>
        <w:rPr>
          <w:rtl w:val="0"/>
        </w:rPr>
        <w:t>jm</w:t>
      </w:r>
      <w:r>
        <w:rPr>
          <w:rtl w:val="0"/>
        </w:rPr>
        <w:t xml:space="preserve">ů </w:t>
      </w:r>
      <w:r>
        <w:rPr>
          <w:rtl w:val="0"/>
        </w:rPr>
        <w:t>smluvn</w:t>
      </w:r>
      <w:r>
        <w:rPr>
          <w:rtl w:val="0"/>
        </w:rPr>
        <w:t>í</w:t>
      </w:r>
      <w:r>
        <w:rPr>
          <w:rtl w:val="0"/>
        </w:rPr>
        <w:t>ch partner</w:t>
      </w:r>
      <w:r>
        <w:rPr>
          <w:rtl w:val="0"/>
        </w:rPr>
        <w:t xml:space="preserve">ů </w:t>
      </w:r>
      <w:r>
        <w:rPr>
          <w:rtl w:val="0"/>
        </w:rPr>
        <w:t>v PRE s p</w:t>
      </w:r>
      <w:r>
        <w:rPr>
          <w:rtl w:val="0"/>
        </w:rPr>
        <w:t>ř</w:t>
      </w:r>
      <w:r>
        <w:rPr>
          <w:rtl w:val="0"/>
        </w:rPr>
        <w:t>im</w:t>
      </w:r>
      <w:r>
        <w:rPr>
          <w:rtl w:val="0"/>
        </w:rPr>
        <w:t>ěř</w:t>
      </w:r>
      <w:r>
        <w:rPr>
          <w:rtl w:val="0"/>
        </w:rPr>
        <w:t>en</w:t>
      </w:r>
      <w:r>
        <w:rPr>
          <w:rtl w:val="0"/>
        </w:rPr>
        <w:t>ý</w:t>
      </w:r>
      <w:r>
        <w:rPr>
          <w:rtl w:val="0"/>
        </w:rPr>
        <w:t>m zohledn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>í</w:t>
      </w:r>
      <w:r>
        <w:rPr>
          <w:rtl w:val="0"/>
        </w:rPr>
        <w:t>m z</w:t>
      </w:r>
      <w:r>
        <w:rPr>
          <w:rtl w:val="0"/>
        </w:rPr>
        <w:t>á</w:t>
      </w:r>
      <w:r>
        <w:rPr>
          <w:rtl w:val="0"/>
        </w:rPr>
        <w:t>jm</w:t>
      </w:r>
      <w:r>
        <w:rPr>
          <w:rtl w:val="0"/>
        </w:rPr>
        <w:t xml:space="preserve">ů </w:t>
      </w:r>
      <w:r>
        <w:rPr>
          <w:rtl w:val="0"/>
        </w:rPr>
        <w:t>hl. m. Prahy (</w:t>
      </w:r>
      <w:r>
        <w:rPr>
          <w:rtl w:val="0"/>
        </w:rPr>
        <w:t>č</w:t>
      </w:r>
      <w:r>
        <w:rPr>
          <w:rtl w:val="0"/>
        </w:rPr>
        <w:t>l. 2)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HMP a EnBW budou partnersky spolupracovat p</w:t>
      </w:r>
      <w:r>
        <w:rPr>
          <w:rtl w:val="0"/>
        </w:rPr>
        <w:t>ř</w:t>
      </w:r>
      <w:r>
        <w:rPr>
          <w:rtl w:val="0"/>
        </w:rPr>
        <w:t>edev</w:t>
      </w:r>
      <w:r>
        <w:rPr>
          <w:rtl w:val="0"/>
        </w:rPr>
        <w:t>ší</w:t>
      </w:r>
      <w:r>
        <w:rPr>
          <w:rtl w:val="0"/>
        </w:rPr>
        <w:t>m v z</w:t>
      </w:r>
      <w:r>
        <w:rPr>
          <w:rtl w:val="0"/>
        </w:rPr>
        <w:t>á</w:t>
      </w:r>
      <w:r>
        <w:rPr>
          <w:rtl w:val="0"/>
        </w:rPr>
        <w:t>jmu jist</w:t>
      </w:r>
      <w:r>
        <w:rPr>
          <w:rtl w:val="0"/>
        </w:rPr>
        <w:t>é</w:t>
      </w:r>
      <w:r>
        <w:rPr>
          <w:rtl w:val="0"/>
        </w:rPr>
        <w:t>ho, ekologick</w:t>
      </w:r>
      <w:r>
        <w:rPr>
          <w:rtl w:val="0"/>
        </w:rPr>
        <w:t>é</w:t>
      </w:r>
      <w:r>
        <w:rPr>
          <w:rtl w:val="0"/>
        </w:rPr>
        <w:t>ho a hospod</w:t>
      </w:r>
      <w:r>
        <w:rPr>
          <w:rtl w:val="0"/>
        </w:rPr>
        <w:t>á</w:t>
      </w:r>
      <w:r>
        <w:rPr>
          <w:rtl w:val="0"/>
        </w:rPr>
        <w:t>rn</w:t>
      </w:r>
      <w:r>
        <w:rPr>
          <w:rtl w:val="0"/>
        </w:rPr>
        <w:t>é</w:t>
      </w:r>
      <w:r>
        <w:rPr>
          <w:rtl w:val="0"/>
        </w:rPr>
        <w:t>ho z</w:t>
      </w:r>
      <w:r>
        <w:rPr>
          <w:rtl w:val="0"/>
        </w:rPr>
        <w:t>á</w:t>
      </w:r>
      <w:r>
        <w:rPr>
          <w:rtl w:val="0"/>
        </w:rPr>
        <w:t>sobov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HMP elekt</w:t>
      </w:r>
      <w:r>
        <w:rPr>
          <w:rtl w:val="0"/>
        </w:rPr>
        <w:t>ř</w:t>
      </w:r>
      <w:r>
        <w:rPr>
          <w:rtl w:val="0"/>
        </w:rPr>
        <w:t>inou (odst. 3.1)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smluvn</w:t>
      </w:r>
      <w:r>
        <w:rPr>
          <w:rtl w:val="0"/>
        </w:rPr>
        <w:t xml:space="preserve">í </w:t>
      </w:r>
      <w:r>
        <w:rPr>
          <w:rtl w:val="0"/>
        </w:rPr>
        <w:t>partne</w:t>
      </w:r>
      <w:r>
        <w:rPr>
          <w:rtl w:val="0"/>
        </w:rPr>
        <w:t>ř</w:t>
      </w:r>
      <w:r>
        <w:rPr>
          <w:rtl w:val="0"/>
        </w:rPr>
        <w:t>i se zavazuj</w:t>
      </w:r>
      <w:r>
        <w:rPr>
          <w:rtl w:val="0"/>
        </w:rPr>
        <w:t xml:space="preserve">í </w:t>
      </w:r>
      <w:r>
        <w:rPr>
          <w:rtl w:val="0"/>
        </w:rPr>
        <w:t>navrhnout na program valn</w:t>
      </w:r>
      <w:r>
        <w:rPr>
          <w:rtl w:val="0"/>
        </w:rPr>
        <w:t>ý</w:t>
      </w:r>
      <w:r>
        <w:rPr>
          <w:rtl w:val="0"/>
        </w:rPr>
        <w:t>ch hromad PREH a PRE zm</w:t>
      </w:r>
      <w:r>
        <w:rPr>
          <w:rtl w:val="0"/>
        </w:rPr>
        <w:t>ě</w:t>
      </w:r>
      <w:r>
        <w:rPr>
          <w:rtl w:val="0"/>
        </w:rPr>
        <w:t>ny stanov a hlasovat pro n</w:t>
      </w:r>
      <w:r>
        <w:rPr>
          <w:rtl w:val="0"/>
        </w:rPr>
        <w:t xml:space="preserve">ě </w:t>
      </w:r>
      <w:r>
        <w:rPr>
          <w:rtl w:val="0"/>
        </w:rPr>
        <w:t>(odst. 3.3 a 3.4)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smluvn</w:t>
      </w:r>
      <w:r>
        <w:rPr>
          <w:rtl w:val="0"/>
        </w:rPr>
        <w:t xml:space="preserve">í </w:t>
      </w:r>
      <w:r>
        <w:rPr>
          <w:rtl w:val="0"/>
        </w:rPr>
        <w:t>partne</w:t>
      </w:r>
      <w:r>
        <w:rPr>
          <w:rtl w:val="0"/>
        </w:rPr>
        <w:t>ř</w:t>
      </w:r>
      <w:r>
        <w:rPr>
          <w:rtl w:val="0"/>
        </w:rPr>
        <w:t>i vynalo</w:t>
      </w:r>
      <w:r>
        <w:rPr>
          <w:rtl w:val="0"/>
        </w:rPr>
        <w:t xml:space="preserve">ží </w:t>
      </w:r>
      <w:r>
        <w:rPr>
          <w:rtl w:val="0"/>
        </w:rPr>
        <w:t>ve</w:t>
      </w:r>
      <w:r>
        <w:rPr>
          <w:rtl w:val="0"/>
        </w:rPr>
        <w:t>š</w:t>
      </w:r>
      <w:r>
        <w:rPr>
          <w:rtl w:val="0"/>
        </w:rPr>
        <w:t>ker</w:t>
      </w:r>
      <w:r>
        <w:rPr>
          <w:rtl w:val="0"/>
        </w:rPr>
        <w:t>é ú</w:t>
      </w:r>
      <w:r>
        <w:rPr>
          <w:rtl w:val="0"/>
        </w:rPr>
        <w:t>sil</w:t>
      </w:r>
      <w:r>
        <w:rPr>
          <w:rtl w:val="0"/>
        </w:rPr>
        <w:t xml:space="preserve">í </w:t>
      </w:r>
      <w:r>
        <w:rPr>
          <w:rtl w:val="0"/>
        </w:rPr>
        <w:t>a budou p</w:t>
      </w:r>
      <w:r>
        <w:rPr>
          <w:rtl w:val="0"/>
        </w:rPr>
        <w:t>ů</w:t>
      </w:r>
      <w:r>
        <w:rPr>
          <w:rtl w:val="0"/>
        </w:rPr>
        <w:t>sobit na jimi zvolen</w:t>
      </w:r>
      <w:r>
        <w:rPr>
          <w:rtl w:val="0"/>
        </w:rPr>
        <w:t>é</w:t>
      </w:r>
      <w:r>
        <w:rPr>
          <w:rtl w:val="0"/>
        </w:rPr>
        <w:t>, resp. navr</w:t>
      </w:r>
      <w:r>
        <w:rPr>
          <w:rtl w:val="0"/>
        </w:rPr>
        <w:t>ž</w:t>
      </w:r>
      <w:r>
        <w:rPr>
          <w:rtl w:val="0"/>
        </w:rPr>
        <w:t>en</w:t>
      </w:r>
      <w:r>
        <w:rPr>
          <w:rtl w:val="0"/>
        </w:rPr>
        <w:t xml:space="preserve">é </w:t>
      </w:r>
      <w:r>
        <w:rPr>
          <w:rtl w:val="0"/>
        </w:rPr>
        <w:t>z</w:t>
      </w:r>
      <w:r>
        <w:rPr>
          <w:rtl w:val="0"/>
        </w:rPr>
        <w:t>á</w:t>
      </w:r>
      <w:r>
        <w:rPr>
          <w:rtl w:val="0"/>
        </w:rPr>
        <w:t>stupce v org</w:t>
      </w:r>
      <w:r>
        <w:rPr>
          <w:rtl w:val="0"/>
        </w:rPr>
        <w:t>á</w:t>
      </w:r>
      <w:r>
        <w:rPr>
          <w:rtl w:val="0"/>
        </w:rPr>
        <w:t>nech PREH tak, aby PREH uplatnila sv</w:t>
      </w:r>
      <w:r>
        <w:rPr>
          <w:rtl w:val="0"/>
        </w:rPr>
        <w:t>ů</w:t>
      </w:r>
      <w:r>
        <w:rPr>
          <w:rtl w:val="0"/>
        </w:rPr>
        <w:t>j vliv v PRE podle d</w:t>
      </w:r>
      <w:r>
        <w:rPr>
          <w:rtl w:val="0"/>
        </w:rPr>
        <w:t>á</w:t>
      </w:r>
      <w:r>
        <w:rPr>
          <w:rtl w:val="0"/>
        </w:rPr>
        <w:t>le uveden</w:t>
      </w:r>
      <w:r>
        <w:rPr>
          <w:rtl w:val="0"/>
        </w:rPr>
        <w:t>ý</w:t>
      </w:r>
      <w:r>
        <w:rPr>
          <w:rtl w:val="0"/>
        </w:rPr>
        <w:t>ch z</w:t>
      </w:r>
      <w:r>
        <w:rPr>
          <w:rtl w:val="0"/>
        </w:rPr>
        <w:t>á</w:t>
      </w:r>
      <w:r>
        <w:rPr>
          <w:rtl w:val="0"/>
        </w:rPr>
        <w:t>sad (</w:t>
      </w:r>
      <w:r>
        <w:rPr>
          <w:rtl w:val="0"/>
        </w:rPr>
        <w:t>č</w:t>
      </w:r>
      <w:r>
        <w:rPr>
          <w:rtl w:val="0"/>
        </w:rPr>
        <w:t>l. 5)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z</w:t>
      </w:r>
      <w:r>
        <w:rPr>
          <w:rtl w:val="0"/>
        </w:rPr>
        <w:t>á</w:t>
      </w:r>
      <w:r>
        <w:rPr>
          <w:rtl w:val="0"/>
        </w:rPr>
        <w:t>vazek smluvn</w:t>
      </w:r>
      <w:r>
        <w:rPr>
          <w:rtl w:val="0"/>
        </w:rPr>
        <w:t>í</w:t>
      </w:r>
      <w:r>
        <w:rPr>
          <w:rtl w:val="0"/>
        </w:rPr>
        <w:t>ch partner</w:t>
      </w:r>
      <w:r>
        <w:rPr>
          <w:rtl w:val="0"/>
        </w:rPr>
        <w:t>ů</w:t>
      </w:r>
      <w:r>
        <w:rPr>
          <w:rtl w:val="0"/>
        </w:rPr>
        <w:t xml:space="preserve">, </w:t>
      </w:r>
      <w:r>
        <w:rPr>
          <w:rtl w:val="0"/>
        </w:rPr>
        <w:t>ž</w:t>
      </w:r>
      <w:r>
        <w:rPr>
          <w:rtl w:val="0"/>
        </w:rPr>
        <w:t>e k prosazen</w:t>
      </w:r>
      <w:r>
        <w:rPr>
          <w:rtl w:val="0"/>
        </w:rPr>
        <w:t xml:space="preserve">í </w:t>
      </w:r>
      <w:r>
        <w:rPr>
          <w:rtl w:val="0"/>
        </w:rPr>
        <w:t>ur</w:t>
      </w:r>
      <w:r>
        <w:rPr>
          <w:rtl w:val="0"/>
        </w:rPr>
        <w:t>č</w:t>
      </w:r>
      <w:r>
        <w:rPr>
          <w:rtl w:val="0"/>
        </w:rPr>
        <w:t>it</w:t>
      </w:r>
      <w:r>
        <w:rPr>
          <w:rtl w:val="0"/>
        </w:rPr>
        <w:t>é</w:t>
      </w:r>
      <w:r>
        <w:rPr>
          <w:rtl w:val="0"/>
        </w:rPr>
        <w:t>ho bodu vyvinou maxim</w:t>
      </w:r>
      <w:r>
        <w:rPr>
          <w:rtl w:val="0"/>
        </w:rPr>
        <w:t>á</w:t>
      </w:r>
      <w:r>
        <w:rPr>
          <w:rtl w:val="0"/>
        </w:rPr>
        <w:t>ln</w:t>
      </w:r>
      <w:r>
        <w:rPr>
          <w:rtl w:val="0"/>
        </w:rPr>
        <w:t>í ú</w:t>
      </w:r>
      <w:r>
        <w:rPr>
          <w:rtl w:val="0"/>
        </w:rPr>
        <w:t>sil</w:t>
      </w:r>
      <w:r>
        <w:rPr>
          <w:rtl w:val="0"/>
        </w:rPr>
        <w:t>í</w:t>
      </w:r>
      <w:r>
        <w:rPr>
          <w:rtl w:val="0"/>
        </w:rPr>
        <w:t>, zahrnuje t</w:t>
      </w:r>
      <w:r>
        <w:rPr>
          <w:rtl w:val="0"/>
        </w:rPr>
        <w:t xml:space="preserve">éž </w:t>
      </w:r>
      <w:r>
        <w:rPr>
          <w:rtl w:val="0"/>
        </w:rPr>
        <w:t>z</w:t>
      </w:r>
      <w:r>
        <w:rPr>
          <w:rtl w:val="0"/>
        </w:rPr>
        <w:t>á</w:t>
      </w:r>
      <w:r>
        <w:rPr>
          <w:rtl w:val="0"/>
        </w:rPr>
        <w:t xml:space="preserve">vazek odvolat </w:t>
      </w:r>
      <w:r>
        <w:rPr>
          <w:rtl w:val="0"/>
        </w:rPr>
        <w:t>č</w:t>
      </w:r>
      <w:r>
        <w:rPr>
          <w:rtl w:val="0"/>
        </w:rPr>
        <w:t>lena dozor</w:t>
      </w:r>
      <w:r>
        <w:rPr>
          <w:rtl w:val="0"/>
        </w:rPr>
        <w:t xml:space="preserve">čí </w:t>
      </w:r>
      <w:r>
        <w:rPr>
          <w:rtl w:val="0"/>
        </w:rPr>
        <w:t>rady a/nebo p</w:t>
      </w:r>
      <w:r>
        <w:rPr>
          <w:rtl w:val="0"/>
        </w:rPr>
        <w:t>ř</w:t>
      </w:r>
      <w:r>
        <w:rPr>
          <w:rtl w:val="0"/>
        </w:rPr>
        <w:t>edstavenstva PRE a/nebo PREH z funkce nebo jeho odvol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po</w:t>
      </w:r>
      <w:r>
        <w:rPr>
          <w:rtl w:val="0"/>
        </w:rPr>
        <w:t>ž</w:t>
      </w:r>
      <w:r>
        <w:rPr>
          <w:rtl w:val="0"/>
        </w:rPr>
        <w:t>adovat nebo podpo</w:t>
      </w:r>
      <w:r>
        <w:rPr>
          <w:rtl w:val="0"/>
        </w:rPr>
        <w:t>ř</w:t>
      </w:r>
      <w:r>
        <w:rPr>
          <w:rtl w:val="0"/>
        </w:rPr>
        <w:t xml:space="preserve">it, pokud tento </w:t>
      </w:r>
      <w:r>
        <w:rPr>
          <w:rtl w:val="0"/>
        </w:rPr>
        <w:t>č</w:t>
      </w:r>
      <w:r>
        <w:rPr>
          <w:rtl w:val="0"/>
        </w:rPr>
        <w:t>len bez podstatn</w:t>
      </w:r>
      <w:r>
        <w:rPr>
          <w:rtl w:val="0"/>
        </w:rPr>
        <w:t>é</w:t>
      </w:r>
      <w:r>
        <w:rPr>
          <w:rtl w:val="0"/>
        </w:rPr>
        <w:t>ho d</w:t>
      </w:r>
      <w:r>
        <w:rPr>
          <w:rtl w:val="0"/>
        </w:rPr>
        <w:t>ů</w:t>
      </w:r>
      <w:r>
        <w:rPr>
          <w:rtl w:val="0"/>
        </w:rPr>
        <w:t>vodu odm</w:t>
      </w:r>
      <w:r>
        <w:rPr>
          <w:rtl w:val="0"/>
        </w:rPr>
        <w:t>í</w:t>
      </w:r>
      <w:r>
        <w:rPr>
          <w:rtl w:val="0"/>
        </w:rPr>
        <w:t>tne hlasovat v souladu s touto smlouvou (odst. 10.1)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Z t</w:t>
      </w:r>
      <w:r>
        <w:rPr>
          <w:rtl w:val="0"/>
        </w:rPr>
        <w:t>ě</w:t>
      </w:r>
      <w:r>
        <w:rPr>
          <w:rtl w:val="0"/>
        </w:rPr>
        <w:t>chto i dal</w:t>
      </w:r>
      <w:r>
        <w:rPr>
          <w:rtl w:val="0"/>
        </w:rPr>
        <w:t>ší</w:t>
      </w:r>
      <w:r>
        <w:rPr>
          <w:rtl w:val="0"/>
        </w:rPr>
        <w:t>ch ustanoven</w:t>
      </w:r>
      <w:r>
        <w:rPr>
          <w:rtl w:val="0"/>
        </w:rPr>
        <w:t xml:space="preserve">í </w:t>
      </w:r>
      <w:r>
        <w:rPr>
          <w:rtl w:val="0"/>
        </w:rPr>
        <w:t>smlouvy o spolupr</w:t>
      </w:r>
      <w:r>
        <w:rPr>
          <w:rtl w:val="0"/>
        </w:rPr>
        <w:t>á</w:t>
      </w:r>
      <w:r>
        <w:rPr>
          <w:rtl w:val="0"/>
        </w:rPr>
        <w:t>ci akcion</w:t>
      </w:r>
      <w:r>
        <w:rPr>
          <w:rtl w:val="0"/>
        </w:rPr>
        <w:t xml:space="preserve">ářů </w:t>
      </w:r>
      <w:r>
        <w:rPr>
          <w:rtl w:val="0"/>
        </w:rPr>
        <w:t>vypl</w:t>
      </w:r>
      <w:r>
        <w:rPr>
          <w:rtl w:val="0"/>
        </w:rPr>
        <w:t>ý</w:t>
      </w:r>
      <w:r>
        <w:rPr>
          <w:rtl w:val="0"/>
        </w:rPr>
        <w:t>v</w:t>
      </w:r>
      <w:r>
        <w:rPr>
          <w:rtl w:val="0"/>
        </w:rPr>
        <w:t>á</w:t>
      </w:r>
      <w:r>
        <w:rPr>
          <w:rtl w:val="0"/>
        </w:rPr>
        <w:t xml:space="preserve">, </w:t>
      </w:r>
      <w:r>
        <w:rPr>
          <w:rtl w:val="0"/>
        </w:rPr>
        <w:t>ž</w:t>
      </w:r>
      <w:r>
        <w:rPr>
          <w:rtl w:val="0"/>
        </w:rPr>
        <w:t>e tato smlouva zahrnuje rovn</w:t>
      </w:r>
      <w:r>
        <w:rPr>
          <w:rtl w:val="0"/>
        </w:rPr>
        <w:t xml:space="preserve">ěž </w:t>
      </w:r>
      <w:r>
        <w:rPr>
          <w:rtl w:val="0"/>
        </w:rPr>
        <w:t>dohody mezi HMP a EnBW o v</w:t>
      </w:r>
      <w:r>
        <w:rPr>
          <w:rtl w:val="0"/>
        </w:rPr>
        <w:t>ý</w:t>
      </w:r>
      <w:r>
        <w:rPr>
          <w:rtl w:val="0"/>
        </w:rPr>
        <w:t>konu hlasovac</w:t>
      </w:r>
      <w:r>
        <w:rPr>
          <w:rtl w:val="0"/>
        </w:rPr>
        <w:t>í</w:t>
      </w:r>
      <w:r>
        <w:rPr>
          <w:rtl w:val="0"/>
        </w:rPr>
        <w:t>ch pr</w:t>
      </w:r>
      <w:r>
        <w:rPr>
          <w:rtl w:val="0"/>
        </w:rPr>
        <w:t>á</w:t>
      </w:r>
      <w:r>
        <w:rPr>
          <w:rtl w:val="0"/>
        </w:rPr>
        <w:t>v a jej</w:t>
      </w:r>
      <w:r>
        <w:rPr>
          <w:rtl w:val="0"/>
        </w:rPr>
        <w:t>í</w:t>
      </w:r>
      <w:r>
        <w:rPr>
          <w:rtl w:val="0"/>
        </w:rPr>
        <w:t xml:space="preserve">m </w:t>
      </w:r>
      <w:r>
        <w:rPr>
          <w:rtl w:val="0"/>
        </w:rPr>
        <w:t>úč</w:t>
      </w:r>
      <w:r>
        <w:rPr>
          <w:rtl w:val="0"/>
        </w:rPr>
        <w:t>elem je umo</w:t>
      </w:r>
      <w:r>
        <w:rPr>
          <w:rtl w:val="0"/>
        </w:rPr>
        <w:t>ž</w:t>
      </w:r>
      <w:r>
        <w:rPr>
          <w:rtl w:val="0"/>
        </w:rPr>
        <w:t xml:space="preserve">nit </w:t>
      </w:r>
      <w:r>
        <w:rPr>
          <w:rtl w:val="0"/>
        </w:rPr>
        <w:t>prosazovan</w:t>
      </w:r>
      <w:r>
        <w:rPr>
          <w:rtl w:val="0"/>
        </w:rPr>
        <w:t xml:space="preserve">í </w:t>
      </w:r>
      <w:r>
        <w:rPr>
          <w:rtl w:val="0"/>
        </w:rPr>
        <w:t>spole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é </w:t>
      </w:r>
      <w:r>
        <w:rPr>
          <w:rtl w:val="0"/>
        </w:rPr>
        <w:t>v</w:t>
      </w:r>
      <w:r>
        <w:rPr>
          <w:rtl w:val="0"/>
        </w:rPr>
        <w:t>ů</w:t>
      </w:r>
      <w:r>
        <w:rPr>
          <w:rtl w:val="0"/>
        </w:rPr>
        <w:t>le obou akcion</w:t>
      </w:r>
      <w:r>
        <w:rPr>
          <w:rtl w:val="0"/>
        </w:rPr>
        <w:t>ářů</w:t>
      </w:r>
      <w:r>
        <w:rPr>
          <w:rtl w:val="0"/>
        </w:rPr>
        <w:t xml:space="preserve"> ve spole</w:t>
      </w:r>
      <w:r>
        <w:rPr>
          <w:rtl w:val="0"/>
        </w:rPr>
        <w:t>č</w:t>
      </w:r>
      <w:r>
        <w:rPr>
          <w:rtl w:val="0"/>
        </w:rPr>
        <w:t>nost</w:t>
      </w:r>
      <w:r>
        <w:rPr>
          <w:rtl w:val="0"/>
        </w:rPr>
        <w:t>ech</w:t>
      </w:r>
      <w:r>
        <w:rPr>
          <w:rtl w:val="0"/>
        </w:rPr>
        <w:t xml:space="preserve"> </w:t>
      </w:r>
      <w:r>
        <w:rPr>
          <w:rtl w:val="0"/>
        </w:rPr>
        <w:t xml:space="preserve">PREH a </w:t>
      </w:r>
      <w:r>
        <w:rPr>
          <w:rtl w:val="0"/>
        </w:rPr>
        <w:t xml:space="preserve">PRE. </w:t>
      </w:r>
      <w:r>
        <w:rPr>
          <w:rtl w:val="0"/>
        </w:rPr>
        <w:t>Pr</w:t>
      </w:r>
      <w:r>
        <w:rPr>
          <w:rtl w:val="0"/>
        </w:rPr>
        <w:t>á</w:t>
      </w:r>
      <w:r>
        <w:rPr>
          <w:rtl w:val="0"/>
        </w:rPr>
        <w:t>vn</w:t>
      </w:r>
      <w:r>
        <w:rPr>
          <w:rtl w:val="0"/>
        </w:rPr>
        <w:t xml:space="preserve">í </w:t>
      </w:r>
      <w:r>
        <w:rPr>
          <w:rtl w:val="0"/>
        </w:rPr>
        <w:t>hodnocen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to smlouvy Nejvy</w:t>
      </w:r>
      <w:r>
        <w:rPr>
          <w:rtl w:val="0"/>
        </w:rPr>
        <w:t>šší</w:t>
      </w:r>
      <w:r>
        <w:rPr>
          <w:rtl w:val="0"/>
        </w:rPr>
        <w:t>m spr</w:t>
      </w:r>
      <w:r>
        <w:rPr>
          <w:rtl w:val="0"/>
        </w:rPr>
        <w:t>á</w:t>
      </w:r>
      <w:r>
        <w:rPr>
          <w:rtl w:val="0"/>
        </w:rPr>
        <w:t>vn</w:t>
      </w:r>
      <w:r>
        <w:rPr>
          <w:rtl w:val="0"/>
        </w:rPr>
        <w:t>í</w:t>
      </w:r>
      <w:r>
        <w:rPr>
          <w:rtl w:val="0"/>
        </w:rPr>
        <w:t>m soudem (viz odst. 30 napaden</w:t>
      </w:r>
      <w:r>
        <w:rPr>
          <w:rtl w:val="0"/>
        </w:rPr>
        <w:t>é</w:t>
      </w:r>
      <w:r>
        <w:rPr>
          <w:rtl w:val="0"/>
        </w:rPr>
        <w:t xml:space="preserve">ho rozsudku NSS) proto </w:t>
      </w:r>
      <w:r>
        <w:rPr>
          <w:rtl w:val="0"/>
        </w:rPr>
        <w:t>podle n</w:t>
      </w:r>
      <w:r>
        <w:rPr>
          <w:rtl w:val="0"/>
        </w:rPr>
        <w:t>á</w:t>
      </w:r>
      <w:r>
        <w:rPr>
          <w:rtl w:val="0"/>
        </w:rPr>
        <w:t>zoru st</w:t>
      </w:r>
      <w:r>
        <w:rPr>
          <w:rtl w:val="0"/>
        </w:rPr>
        <w:t>ěž</w:t>
      </w:r>
      <w:r>
        <w:rPr>
          <w:rtl w:val="0"/>
        </w:rPr>
        <w:t>ovatele</w:t>
      </w:r>
      <w:r>
        <w:rPr>
          <w:rtl w:val="0"/>
        </w:rPr>
        <w:t xml:space="preserve"> nen</w:t>
      </w:r>
      <w:r>
        <w:rPr>
          <w:rtl w:val="0"/>
        </w:rPr>
        <w:t xml:space="preserve">í </w:t>
      </w:r>
      <w:r>
        <w:rPr>
          <w:rtl w:val="0"/>
        </w:rPr>
        <w:t>spr</w:t>
      </w:r>
      <w:r>
        <w:rPr>
          <w:rtl w:val="0"/>
        </w:rPr>
        <w:t>á</w:t>
      </w:r>
      <w:r>
        <w:rPr>
          <w:rtl w:val="0"/>
        </w:rPr>
        <w:t>vn</w:t>
      </w:r>
      <w:r>
        <w:rPr>
          <w:rtl w:val="0"/>
        </w:rPr>
        <w:t>é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Podle ust. </w:t>
      </w:r>
      <w:r>
        <w:rPr>
          <w:rtl w:val="0"/>
        </w:rPr>
        <w:t xml:space="preserve">§ </w:t>
      </w:r>
      <w:r>
        <w:rPr>
          <w:rtl w:val="0"/>
        </w:rPr>
        <w:t>78</w:t>
      </w:r>
      <w:r>
        <w:rPr>
          <w:rtl w:val="0"/>
        </w:rPr>
        <w:t xml:space="preserve"> odst. 1 z</w:t>
      </w:r>
      <w:r>
        <w:rPr>
          <w:rtl w:val="0"/>
        </w:rPr>
        <w:t>á</w:t>
      </w:r>
      <w:r>
        <w:rPr>
          <w:rtl w:val="0"/>
        </w:rPr>
        <w:t xml:space="preserve">kona </w:t>
      </w:r>
      <w:r>
        <w:rPr>
          <w:rtl w:val="0"/>
        </w:rPr>
        <w:t>č</w:t>
      </w:r>
      <w:r>
        <w:rPr>
          <w:rtl w:val="0"/>
        </w:rPr>
        <w:t>. 90/2012 Sb., o obchodn</w:t>
      </w:r>
      <w:r>
        <w:rPr>
          <w:rtl w:val="0"/>
        </w:rPr>
        <w:t>í</w:t>
      </w:r>
      <w:r>
        <w:rPr>
          <w:rtl w:val="0"/>
        </w:rPr>
        <w:t>ch korporac</w:t>
      </w:r>
      <w:r>
        <w:rPr>
          <w:rtl w:val="0"/>
        </w:rPr>
        <w:t>í</w:t>
      </w:r>
      <w:r>
        <w:rPr>
          <w:rtl w:val="0"/>
        </w:rPr>
        <w:t>ch ("</w:t>
      </w:r>
      <w:r>
        <w:rPr>
          <w:b w:val="1"/>
          <w:bCs w:val="1"/>
          <w:rtl w:val="0"/>
        </w:rPr>
        <w:t>ZOK</w:t>
      </w:r>
      <w:r>
        <w:rPr>
          <w:rtl w:val="0"/>
        </w:rPr>
        <w:t>") plat</w:t>
      </w:r>
      <w:r>
        <w:rPr>
          <w:rtl w:val="0"/>
        </w:rPr>
        <w:t>í</w:t>
      </w:r>
      <w:r>
        <w:rPr>
          <w:rtl w:val="0"/>
        </w:rPr>
        <w:t xml:space="preserve">, </w:t>
      </w:r>
      <w:r>
        <w:rPr>
          <w:rtl w:val="0"/>
        </w:rPr>
        <w:t>ž</w:t>
      </w:r>
      <w:r>
        <w:rPr>
          <w:rtl w:val="0"/>
        </w:rPr>
        <w:t>e "</w:t>
      </w:r>
      <w:r>
        <w:rPr>
          <w:i w:val="1"/>
          <w:iCs w:val="1"/>
          <w:rtl w:val="0"/>
        </w:rPr>
        <w:t>Jedn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n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m ve shod</w:t>
      </w:r>
      <w:r>
        <w:rPr>
          <w:i w:val="1"/>
          <w:iCs w:val="1"/>
          <w:rtl w:val="0"/>
        </w:rPr>
        <w:t xml:space="preserve">ě </w:t>
      </w:r>
      <w:r>
        <w:rPr>
          <w:i w:val="1"/>
          <w:iCs w:val="1"/>
          <w:rtl w:val="0"/>
        </w:rPr>
        <w:t>je jedn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n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dvou nebo v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ce osob nakl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daj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c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ch hlasovac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mi pr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 xml:space="preserve">vy za </w:t>
      </w:r>
      <w:r>
        <w:rPr>
          <w:i w:val="1"/>
          <w:iCs w:val="1"/>
          <w:rtl w:val="0"/>
        </w:rPr>
        <w:t>úč</w:t>
      </w:r>
      <w:r>
        <w:rPr>
          <w:i w:val="1"/>
          <w:iCs w:val="1"/>
          <w:rtl w:val="0"/>
        </w:rPr>
        <w:t>elem ovlivn</w:t>
      </w:r>
      <w:r>
        <w:rPr>
          <w:i w:val="1"/>
          <w:iCs w:val="1"/>
          <w:rtl w:val="0"/>
        </w:rPr>
        <w:t>ě</w:t>
      </w:r>
      <w:r>
        <w:rPr>
          <w:i w:val="1"/>
          <w:iCs w:val="1"/>
          <w:rtl w:val="0"/>
        </w:rPr>
        <w:t>n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, ovl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d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n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nebo jednotn</w:t>
      </w:r>
      <w:r>
        <w:rPr>
          <w:i w:val="1"/>
          <w:iCs w:val="1"/>
          <w:rtl w:val="0"/>
        </w:rPr>
        <w:t>é</w:t>
      </w:r>
      <w:r>
        <w:rPr>
          <w:i w:val="1"/>
          <w:iCs w:val="1"/>
          <w:rtl w:val="0"/>
        </w:rPr>
        <w:t xml:space="preserve">ho </w:t>
      </w:r>
      <w:r>
        <w:rPr>
          <w:i w:val="1"/>
          <w:iCs w:val="1"/>
          <w:rtl w:val="0"/>
        </w:rPr>
        <w:t>ří</w:t>
      </w:r>
      <w:r>
        <w:rPr>
          <w:i w:val="1"/>
          <w:iCs w:val="1"/>
          <w:rtl w:val="0"/>
        </w:rPr>
        <w:t>zen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obchodn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korporace.</w:t>
      </w:r>
      <w:r>
        <w:rPr>
          <w:rtl w:val="0"/>
        </w:rPr>
        <w:t>" Podle odst. 2 t</w:t>
      </w:r>
      <w:r>
        <w:rPr>
          <w:rtl w:val="0"/>
        </w:rPr>
        <w:t>é</w:t>
      </w:r>
      <w:r>
        <w:rPr>
          <w:rtl w:val="0"/>
        </w:rPr>
        <w:t>ho</w:t>
      </w:r>
      <w:r>
        <w:rPr>
          <w:rtl w:val="0"/>
        </w:rPr>
        <w:t xml:space="preserve">ž </w:t>
      </w:r>
      <w:r>
        <w:rPr>
          <w:rtl w:val="0"/>
        </w:rPr>
        <w:t>ustanoven</w:t>
      </w:r>
      <w:r>
        <w:rPr>
          <w:rtl w:val="0"/>
        </w:rPr>
        <w:t xml:space="preserve">í </w:t>
      </w:r>
      <w:r>
        <w:rPr>
          <w:rtl w:val="0"/>
        </w:rPr>
        <w:t xml:space="preserve">se </w:t>
      </w:r>
      <w:r>
        <w:rPr>
          <w:rtl w:val="0"/>
        </w:rPr>
        <w:t>m</w:t>
      </w:r>
      <w:r>
        <w:rPr>
          <w:rtl w:val="0"/>
        </w:rPr>
        <w:t xml:space="preserve">á </w:t>
      </w:r>
      <w:r>
        <w:rPr>
          <w:rtl w:val="0"/>
        </w:rPr>
        <w:t xml:space="preserve">za to, </w:t>
      </w:r>
      <w:r>
        <w:rPr>
          <w:rtl w:val="0"/>
        </w:rPr>
        <w:t>ž</w:t>
      </w:r>
      <w:r>
        <w:rPr>
          <w:rtl w:val="0"/>
        </w:rPr>
        <w:t xml:space="preserve">e </w:t>
      </w:r>
      <w:r>
        <w:rPr>
          <w:rtl w:val="0"/>
        </w:rPr>
        <w:t>"</w:t>
      </w:r>
      <w:r>
        <w:rPr>
          <w:i w:val="1"/>
          <w:iCs w:val="1"/>
          <w:rtl w:val="0"/>
        </w:rPr>
        <w:t>osobami jednaj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c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mi ve shod</w:t>
      </w:r>
      <w:r>
        <w:rPr>
          <w:i w:val="1"/>
          <w:iCs w:val="1"/>
          <w:rtl w:val="0"/>
        </w:rPr>
        <w:t xml:space="preserve">ě </w:t>
      </w:r>
      <w:r>
        <w:rPr>
          <w:i w:val="1"/>
          <w:iCs w:val="1"/>
          <w:rtl w:val="0"/>
        </w:rPr>
        <w:t>jsou</w:t>
      </w:r>
      <w:r>
        <w:rPr>
          <w:i w:val="1"/>
          <w:iCs w:val="1"/>
          <w:rtl w:val="0"/>
        </w:rPr>
        <w:t xml:space="preserve"> [mj.] </w:t>
      </w:r>
      <w:r>
        <w:rPr>
          <w:i w:val="1"/>
          <w:iCs w:val="1"/>
          <w:rtl w:val="0"/>
        </w:rPr>
        <w:t>osoby, kter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</w:rPr>
        <w:t>uzav</w:t>
      </w:r>
      <w:r>
        <w:rPr>
          <w:i w:val="1"/>
          <w:iCs w:val="1"/>
          <w:rtl w:val="0"/>
        </w:rPr>
        <w:t>ř</w:t>
      </w:r>
      <w:r>
        <w:rPr>
          <w:i w:val="1"/>
          <w:iCs w:val="1"/>
          <w:rtl w:val="0"/>
        </w:rPr>
        <w:t>ely dohodu o v</w:t>
      </w:r>
      <w:r>
        <w:rPr>
          <w:i w:val="1"/>
          <w:iCs w:val="1"/>
          <w:rtl w:val="0"/>
        </w:rPr>
        <w:t>ý</w:t>
      </w:r>
      <w:r>
        <w:rPr>
          <w:i w:val="1"/>
          <w:iCs w:val="1"/>
          <w:rtl w:val="0"/>
        </w:rPr>
        <w:t>konu hlasovac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ch pr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v.</w:t>
      </w:r>
      <w:r>
        <w:rPr>
          <w:rtl w:val="0"/>
        </w:rPr>
        <w:t>"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 xml:space="preserve">Podle ust. </w:t>
      </w:r>
      <w:r>
        <w:rPr>
          <w:rtl w:val="0"/>
        </w:rPr>
        <w:t xml:space="preserve">§ </w:t>
      </w:r>
      <w:r>
        <w:rPr>
          <w:rtl w:val="0"/>
        </w:rPr>
        <w:t>7</w:t>
      </w:r>
      <w:r>
        <w:rPr>
          <w:rtl w:val="0"/>
        </w:rPr>
        <w:t>5 odst. 3 ZOK: "</w:t>
      </w:r>
      <w:r>
        <w:rPr>
          <w:i w:val="1"/>
          <w:iCs w:val="1"/>
          <w:rtl w:val="0"/>
        </w:rPr>
        <w:t>M</w:t>
      </w:r>
      <w:r>
        <w:rPr>
          <w:i w:val="1"/>
          <w:iCs w:val="1"/>
          <w:rtl w:val="0"/>
        </w:rPr>
        <w:t xml:space="preserve">á </w:t>
      </w:r>
      <w:r>
        <w:rPr>
          <w:i w:val="1"/>
          <w:iCs w:val="1"/>
          <w:rtl w:val="0"/>
        </w:rPr>
        <w:t xml:space="preserve">se za to, </w:t>
      </w:r>
      <w:r>
        <w:rPr>
          <w:i w:val="1"/>
          <w:iCs w:val="1"/>
          <w:rtl w:val="0"/>
        </w:rPr>
        <w:t>ž</w:t>
      </w:r>
      <w:r>
        <w:rPr>
          <w:i w:val="1"/>
          <w:iCs w:val="1"/>
          <w:rtl w:val="0"/>
        </w:rPr>
        <w:t>e osoby jednaj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c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  <w:lang w:val="en-US"/>
        </w:rPr>
        <w:t>ve shod</w:t>
      </w:r>
      <w:r>
        <w:rPr>
          <w:i w:val="1"/>
          <w:iCs w:val="1"/>
          <w:rtl w:val="0"/>
        </w:rPr>
        <w:t>ě</w:t>
      </w:r>
      <w:r>
        <w:rPr>
          <w:i w:val="1"/>
          <w:iCs w:val="1"/>
          <w:rtl w:val="0"/>
        </w:rPr>
        <w:t>, kter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</w:rPr>
        <w:t>spole</w:t>
      </w:r>
      <w:r>
        <w:rPr>
          <w:i w:val="1"/>
          <w:iCs w:val="1"/>
          <w:rtl w:val="0"/>
        </w:rPr>
        <w:t>č</w:t>
      </w:r>
      <w:r>
        <w:rPr>
          <w:i w:val="1"/>
          <w:iCs w:val="1"/>
          <w:rtl w:val="0"/>
        </w:rPr>
        <w:t>n</w:t>
      </w:r>
      <w:r>
        <w:rPr>
          <w:i w:val="1"/>
          <w:iCs w:val="1"/>
          <w:rtl w:val="0"/>
        </w:rPr>
        <w:t xml:space="preserve">ě </w:t>
      </w:r>
      <w:r>
        <w:rPr>
          <w:i w:val="1"/>
          <w:iCs w:val="1"/>
          <w:rtl w:val="0"/>
        </w:rPr>
        <w:t>nakl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daj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pod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lem na hlasovac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ch pr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vech p</w:t>
      </w:r>
      <w:r>
        <w:rPr>
          <w:i w:val="1"/>
          <w:iCs w:val="1"/>
          <w:rtl w:val="0"/>
        </w:rPr>
        <w:t>ř</w:t>
      </w:r>
      <w:r>
        <w:rPr>
          <w:i w:val="1"/>
          <w:iCs w:val="1"/>
          <w:rtl w:val="0"/>
        </w:rPr>
        <w:t>edstavuj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c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m alespo</w:t>
      </w:r>
      <w:r>
        <w:rPr>
          <w:i w:val="1"/>
          <w:iCs w:val="1"/>
          <w:rtl w:val="0"/>
        </w:rPr>
        <w:t xml:space="preserve">ň </w:t>
      </w:r>
      <w:r>
        <w:rPr>
          <w:i w:val="1"/>
          <w:iCs w:val="1"/>
          <w:rtl w:val="0"/>
        </w:rPr>
        <w:t>40 % v</w:t>
      </w:r>
      <w:r>
        <w:rPr>
          <w:i w:val="1"/>
          <w:iCs w:val="1"/>
          <w:rtl w:val="0"/>
        </w:rPr>
        <w:t>š</w:t>
      </w:r>
      <w:r>
        <w:rPr>
          <w:i w:val="1"/>
          <w:iCs w:val="1"/>
          <w:rtl w:val="0"/>
        </w:rPr>
        <w:t>ech hlas</w:t>
      </w:r>
      <w:r>
        <w:rPr>
          <w:i w:val="1"/>
          <w:iCs w:val="1"/>
          <w:rtl w:val="0"/>
        </w:rPr>
        <w:t xml:space="preserve">ů </w:t>
      </w:r>
      <w:r>
        <w:rPr>
          <w:i w:val="1"/>
          <w:iCs w:val="1"/>
          <w:rtl w:val="0"/>
        </w:rPr>
        <w:t>v obchodn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korporaci, jsou osobami ovl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daj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c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  <w:lang w:val="sv-SE"/>
        </w:rPr>
        <w:t>mi, leda</w:t>
      </w:r>
      <w:r>
        <w:rPr>
          <w:i w:val="1"/>
          <w:iCs w:val="1"/>
          <w:rtl w:val="0"/>
        </w:rPr>
        <w:t>ž</w:t>
      </w:r>
      <w:r>
        <w:rPr>
          <w:i w:val="1"/>
          <w:iCs w:val="1"/>
          <w:rtl w:val="0"/>
        </w:rPr>
        <w:t>e stejn</w:t>
      </w:r>
      <w:r>
        <w:rPr>
          <w:i w:val="1"/>
          <w:iCs w:val="1"/>
          <w:rtl w:val="0"/>
        </w:rPr>
        <w:t>ý</w:t>
      </w:r>
      <w:r>
        <w:rPr>
          <w:i w:val="1"/>
          <w:iCs w:val="1"/>
          <w:rtl w:val="0"/>
        </w:rPr>
        <w:t>m nebo vy</w:t>
      </w:r>
      <w:r>
        <w:rPr>
          <w:i w:val="1"/>
          <w:iCs w:val="1"/>
          <w:rtl w:val="0"/>
        </w:rPr>
        <w:t>šší</w:t>
      </w:r>
      <w:r>
        <w:rPr>
          <w:i w:val="1"/>
          <w:iCs w:val="1"/>
          <w:rtl w:val="0"/>
        </w:rPr>
        <w:t>m pod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lem nakl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d</w:t>
      </w:r>
      <w:r>
        <w:rPr>
          <w:i w:val="1"/>
          <w:iCs w:val="1"/>
          <w:rtl w:val="0"/>
        </w:rPr>
        <w:t xml:space="preserve">á </w:t>
      </w:r>
      <w:r>
        <w:rPr>
          <w:i w:val="1"/>
          <w:iCs w:val="1"/>
          <w:rtl w:val="0"/>
        </w:rPr>
        <w:t>jin</w:t>
      </w:r>
      <w:r>
        <w:rPr>
          <w:i w:val="1"/>
          <w:iCs w:val="1"/>
          <w:rtl w:val="0"/>
        </w:rPr>
        <w:t xml:space="preserve">á </w:t>
      </w:r>
      <w:r>
        <w:rPr>
          <w:i w:val="1"/>
          <w:iCs w:val="1"/>
          <w:rtl w:val="0"/>
        </w:rPr>
        <w:t>osoba nebo jin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</w:rPr>
        <w:t>osoby jednaj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c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  <w:lang w:val="en-US"/>
        </w:rPr>
        <w:t>ve shod</w:t>
      </w:r>
      <w:r>
        <w:rPr>
          <w:i w:val="1"/>
          <w:iCs w:val="1"/>
          <w:rtl w:val="0"/>
        </w:rPr>
        <w:t>ě</w:t>
      </w:r>
      <w:r>
        <w:rPr>
          <w:i w:val="1"/>
          <w:iCs w:val="1"/>
          <w:rtl w:val="0"/>
        </w:rPr>
        <w:t>.</w:t>
      </w:r>
      <w:r>
        <w:rPr>
          <w:rtl w:val="0"/>
        </w:rPr>
        <w:t>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Z t</w:t>
      </w:r>
      <w:r>
        <w:rPr>
          <w:rtl w:val="0"/>
        </w:rPr>
        <w:t>ě</w:t>
      </w:r>
      <w:r>
        <w:rPr>
          <w:rtl w:val="0"/>
        </w:rPr>
        <w:t>chto ustanoven</w:t>
      </w:r>
      <w:r>
        <w:rPr>
          <w:rtl w:val="0"/>
        </w:rPr>
        <w:t xml:space="preserve">í </w:t>
      </w:r>
      <w:r>
        <w:rPr>
          <w:rtl w:val="0"/>
        </w:rPr>
        <w:t>ZOK vypl</w:t>
      </w:r>
      <w:r>
        <w:rPr>
          <w:rtl w:val="0"/>
        </w:rPr>
        <w:t>ý</w:t>
      </w:r>
      <w:r>
        <w:rPr>
          <w:rtl w:val="0"/>
        </w:rPr>
        <w:t>v</w:t>
      </w:r>
      <w:r>
        <w:rPr>
          <w:rtl w:val="0"/>
        </w:rPr>
        <w:t>á</w:t>
      </w:r>
      <w:r>
        <w:rPr>
          <w:rtl w:val="0"/>
        </w:rPr>
        <w:t xml:space="preserve">, </w:t>
      </w:r>
      <w:r>
        <w:rPr>
          <w:rtl w:val="0"/>
        </w:rPr>
        <w:t>ž</w:t>
      </w:r>
      <w:r>
        <w:rPr>
          <w:rtl w:val="0"/>
        </w:rPr>
        <w:t>e HMP je, stejn</w:t>
      </w:r>
      <w:r>
        <w:rPr>
          <w:rtl w:val="0"/>
        </w:rPr>
        <w:t xml:space="preserve">ě </w:t>
      </w:r>
      <w:r>
        <w:rPr>
          <w:rtl w:val="0"/>
        </w:rPr>
        <w:t>jako EnBW, ovl</w:t>
      </w:r>
      <w:r>
        <w:rPr>
          <w:rtl w:val="0"/>
        </w:rPr>
        <w:t>á</w:t>
      </w:r>
      <w:r>
        <w:rPr>
          <w:rtl w:val="0"/>
        </w:rPr>
        <w:t>daj</w:t>
      </w:r>
      <w:r>
        <w:rPr>
          <w:rtl w:val="0"/>
        </w:rPr>
        <w:t>í</w:t>
      </w:r>
      <w:r>
        <w:rPr>
          <w:rtl w:val="0"/>
        </w:rPr>
        <w:t>c</w:t>
      </w:r>
      <w:r>
        <w:rPr>
          <w:rtl w:val="0"/>
        </w:rPr>
        <w:t xml:space="preserve">í </w:t>
      </w:r>
      <w:r>
        <w:rPr>
          <w:rtl w:val="0"/>
        </w:rPr>
        <w:t>osobou PREH, nebo</w:t>
      </w:r>
      <w:r>
        <w:rPr>
          <w:rtl w:val="0"/>
        </w:rPr>
        <w:t xml:space="preserve">ť </w:t>
      </w:r>
      <w:r>
        <w:rPr>
          <w:rtl w:val="0"/>
        </w:rPr>
        <w:t>oba akcion</w:t>
      </w:r>
      <w:r>
        <w:rPr>
          <w:rtl w:val="0"/>
        </w:rPr>
        <w:t>ář</w:t>
      </w:r>
      <w:r>
        <w:rPr>
          <w:rtl w:val="0"/>
        </w:rPr>
        <w:t>i p</w:t>
      </w:r>
      <w:r>
        <w:rPr>
          <w:rtl w:val="0"/>
        </w:rPr>
        <w:t>ř</w:t>
      </w:r>
      <w:r>
        <w:rPr>
          <w:rtl w:val="0"/>
        </w:rPr>
        <w:t>i ovliv</w:t>
      </w:r>
      <w:r>
        <w:rPr>
          <w:rtl w:val="0"/>
        </w:rPr>
        <w:t>ň</w:t>
      </w:r>
      <w:r>
        <w:rPr>
          <w:rtl w:val="0"/>
        </w:rPr>
        <w:t>ov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PREH a PRE jednaj</w:t>
      </w:r>
      <w:r>
        <w:rPr>
          <w:rtl w:val="0"/>
        </w:rPr>
        <w:t xml:space="preserve">í </w:t>
      </w:r>
      <w:r>
        <w:rPr>
          <w:rtl w:val="0"/>
        </w:rPr>
        <w:t>ve shod</w:t>
      </w:r>
      <w:r>
        <w:rPr>
          <w:rtl w:val="0"/>
        </w:rPr>
        <w:t>ě</w:t>
      </w:r>
      <w:r>
        <w:rPr>
          <w:rtl w:val="0"/>
        </w:rPr>
        <w:t>. Tento z</w:t>
      </w:r>
      <w:r>
        <w:rPr>
          <w:rtl w:val="0"/>
        </w:rPr>
        <w:t>á</w:t>
      </w:r>
      <w:r>
        <w:rPr>
          <w:rtl w:val="0"/>
        </w:rPr>
        <w:t>v</w:t>
      </w:r>
      <w:r>
        <w:rPr>
          <w:rtl w:val="0"/>
        </w:rPr>
        <w:t>ě</w:t>
      </w:r>
      <w:r>
        <w:rPr>
          <w:rtl w:val="0"/>
        </w:rPr>
        <w:t>r je v souladu i s judikaturou Nejvy</w:t>
      </w:r>
      <w:r>
        <w:rPr>
          <w:rtl w:val="0"/>
        </w:rPr>
        <w:t>šší</w:t>
      </w:r>
      <w:r>
        <w:rPr>
          <w:rtl w:val="0"/>
        </w:rPr>
        <w:t xml:space="preserve">ho soudu </w:t>
      </w:r>
      <w:r>
        <w:rPr>
          <w:rtl w:val="0"/>
        </w:rPr>
        <w:t>Č</w:t>
      </w:r>
      <w:r>
        <w:rPr>
          <w:rtl w:val="0"/>
        </w:rPr>
        <w:t>R, kter</w:t>
      </w:r>
      <w:r>
        <w:rPr>
          <w:rtl w:val="0"/>
        </w:rPr>
        <w:t xml:space="preserve">ý </w:t>
      </w:r>
      <w:r>
        <w:rPr>
          <w:rtl w:val="0"/>
        </w:rPr>
        <w:t xml:space="preserve">v rozsudku ze dne 26. 1. 2011, </w:t>
      </w:r>
      <w:r>
        <w:rPr>
          <w:rtl w:val="0"/>
        </w:rPr>
        <w:t>č</w:t>
      </w:r>
      <w:r>
        <w:rPr>
          <w:rtl w:val="0"/>
        </w:rPr>
        <w:t xml:space="preserve">. j. </w:t>
      </w:r>
      <w:r>
        <w:rPr>
          <w:rtl w:val="0"/>
        </w:rPr>
        <w:t>29 Cdo 3619/2009</w:t>
      </w:r>
      <w:r>
        <w:rPr>
          <w:rtl w:val="0"/>
        </w:rPr>
        <w:t xml:space="preserve"> stanovil, </w:t>
      </w:r>
      <w:r>
        <w:rPr>
          <w:rtl w:val="0"/>
        </w:rPr>
        <w:t>ž</w:t>
      </w:r>
      <w:r>
        <w:rPr>
          <w:rtl w:val="0"/>
        </w:rPr>
        <w:t>e "</w:t>
      </w:r>
      <w:r>
        <w:rPr>
          <w:i w:val="1"/>
          <w:iCs w:val="1"/>
          <w:rtl w:val="0"/>
        </w:rPr>
        <w:t>aby bylo mo</w:t>
      </w:r>
      <w:r>
        <w:rPr>
          <w:i w:val="1"/>
          <w:iCs w:val="1"/>
          <w:rtl w:val="0"/>
        </w:rPr>
        <w:t>ž</w:t>
      </w:r>
      <w:r>
        <w:rPr>
          <w:i w:val="1"/>
          <w:iCs w:val="1"/>
          <w:rtl w:val="0"/>
          <w:lang w:val="it-IT"/>
        </w:rPr>
        <w:t>no ur</w:t>
      </w:r>
      <w:r>
        <w:rPr>
          <w:i w:val="1"/>
          <w:iCs w:val="1"/>
          <w:rtl w:val="0"/>
        </w:rPr>
        <w:t>č</w:t>
      </w:r>
      <w:r>
        <w:rPr>
          <w:i w:val="1"/>
          <w:iCs w:val="1"/>
          <w:rtl w:val="0"/>
        </w:rPr>
        <w:t>it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</w:rPr>
        <w:t>osoby pova</w:t>
      </w:r>
      <w:r>
        <w:rPr>
          <w:i w:val="1"/>
          <w:iCs w:val="1"/>
          <w:rtl w:val="0"/>
        </w:rPr>
        <w:t>ž</w:t>
      </w:r>
      <w:r>
        <w:rPr>
          <w:i w:val="1"/>
          <w:iCs w:val="1"/>
          <w:rtl w:val="0"/>
        </w:rPr>
        <w:t>ovat za jednaj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c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  <w:lang w:val="en-US"/>
        </w:rPr>
        <w:t>ve shod</w:t>
      </w:r>
      <w:r>
        <w:rPr>
          <w:i w:val="1"/>
          <w:iCs w:val="1"/>
          <w:rtl w:val="0"/>
        </w:rPr>
        <w:t>ě</w:t>
      </w:r>
      <w:r>
        <w:rPr>
          <w:i w:val="1"/>
          <w:iCs w:val="1"/>
          <w:rtl w:val="0"/>
        </w:rPr>
        <w:t xml:space="preserve"> ...</w:t>
      </w:r>
      <w:r>
        <w:rPr>
          <w:i w:val="1"/>
          <w:iCs w:val="1"/>
          <w:rtl w:val="0"/>
        </w:rPr>
        <w:t>, mus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jejich vz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jemn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de-DE"/>
        </w:rPr>
        <w:t>srozum</w:t>
      </w:r>
      <w:r>
        <w:rPr>
          <w:i w:val="1"/>
          <w:iCs w:val="1"/>
          <w:rtl w:val="0"/>
        </w:rPr>
        <w:t>ě</w:t>
      </w:r>
      <w:r>
        <w:rPr>
          <w:i w:val="1"/>
          <w:iCs w:val="1"/>
          <w:rtl w:val="0"/>
        </w:rPr>
        <w:t>n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sm</w:t>
      </w:r>
      <w:r>
        <w:rPr>
          <w:i w:val="1"/>
          <w:iCs w:val="1"/>
          <w:rtl w:val="0"/>
        </w:rPr>
        <w:t>ěř</w:t>
      </w:r>
      <w:r>
        <w:rPr>
          <w:i w:val="1"/>
          <w:iCs w:val="1"/>
          <w:rtl w:val="0"/>
        </w:rPr>
        <w:t>ovat k nabyt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, postoupen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, v</w:t>
      </w:r>
      <w:r>
        <w:rPr>
          <w:i w:val="1"/>
          <w:iCs w:val="1"/>
          <w:rtl w:val="0"/>
        </w:rPr>
        <w:t>ý</w:t>
      </w:r>
      <w:r>
        <w:rPr>
          <w:i w:val="1"/>
          <w:iCs w:val="1"/>
          <w:rtl w:val="0"/>
        </w:rPr>
        <w:t xml:space="preserve">konu </w:t>
      </w:r>
      <w:r>
        <w:rPr>
          <w:i w:val="1"/>
          <w:iCs w:val="1"/>
          <w:rtl w:val="0"/>
        </w:rPr>
        <w:t>č</w:t>
      </w:r>
      <w:r>
        <w:rPr>
          <w:i w:val="1"/>
          <w:iCs w:val="1"/>
          <w:rtl w:val="0"/>
        </w:rPr>
        <w:t>i jin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</w:rPr>
        <w:t>dispozici s hlasovac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mi pr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vy v ur</w:t>
      </w:r>
      <w:r>
        <w:rPr>
          <w:i w:val="1"/>
          <w:iCs w:val="1"/>
          <w:rtl w:val="0"/>
        </w:rPr>
        <w:t>č</w:t>
      </w:r>
      <w:r>
        <w:rPr>
          <w:i w:val="1"/>
          <w:iCs w:val="1"/>
          <w:rtl w:val="0"/>
        </w:rPr>
        <w:t>it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</w:rPr>
        <w:t>osob</w:t>
      </w:r>
      <w:r>
        <w:rPr>
          <w:i w:val="1"/>
          <w:iCs w:val="1"/>
          <w:rtl w:val="0"/>
        </w:rPr>
        <w:t xml:space="preserve">ě </w:t>
      </w:r>
      <w:r>
        <w:rPr>
          <w:i w:val="1"/>
          <w:iCs w:val="1"/>
          <w:rtl w:val="0"/>
        </w:rPr>
        <w:t>a k tomuto c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li mus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b</w:t>
      </w:r>
      <w:r>
        <w:rPr>
          <w:i w:val="1"/>
          <w:iCs w:val="1"/>
          <w:rtl w:val="0"/>
        </w:rPr>
        <w:t>ý</w:t>
      </w:r>
      <w:r>
        <w:rPr>
          <w:i w:val="1"/>
          <w:iCs w:val="1"/>
          <w:rtl w:val="0"/>
        </w:rPr>
        <w:t>t sm</w:t>
      </w:r>
      <w:r>
        <w:rPr>
          <w:i w:val="1"/>
          <w:iCs w:val="1"/>
          <w:rtl w:val="0"/>
        </w:rPr>
        <w:t>ěř</w:t>
      </w:r>
      <w:r>
        <w:rPr>
          <w:i w:val="1"/>
          <w:iCs w:val="1"/>
          <w:rtl w:val="0"/>
        </w:rPr>
        <w:t>ov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no proto, aby osoby takto jednaj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c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ovlivnily chov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n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t</w:t>
      </w:r>
      <w:r>
        <w:rPr>
          <w:i w:val="1"/>
          <w:iCs w:val="1"/>
          <w:rtl w:val="0"/>
        </w:rPr>
        <w:t>é</w:t>
      </w:r>
      <w:r>
        <w:rPr>
          <w:i w:val="1"/>
          <w:iCs w:val="1"/>
          <w:rtl w:val="0"/>
        </w:rPr>
        <w:t>to osoby</w:t>
      </w:r>
      <w:r>
        <w:rPr>
          <w:i w:val="1"/>
          <w:iCs w:val="1"/>
          <w:rtl w:val="0"/>
        </w:rPr>
        <w:t>.</w:t>
      </w:r>
      <w:r>
        <w:rPr>
          <w:rtl w:val="0"/>
        </w:rPr>
        <w:t>" V posuzovan</w:t>
      </w:r>
      <w:r>
        <w:rPr>
          <w:rtl w:val="0"/>
        </w:rPr>
        <w:t>é</w:t>
      </w:r>
      <w:r>
        <w:rPr>
          <w:rtl w:val="0"/>
        </w:rPr>
        <w:t>m p</w:t>
      </w:r>
      <w:r>
        <w:rPr>
          <w:rtl w:val="0"/>
        </w:rPr>
        <w:t>ří</w:t>
      </w:r>
      <w:r>
        <w:rPr>
          <w:rtl w:val="0"/>
        </w:rPr>
        <w:t>pad</w:t>
      </w:r>
      <w:r>
        <w:rPr>
          <w:rtl w:val="0"/>
        </w:rPr>
        <w:t xml:space="preserve">ě </w:t>
      </w:r>
      <w:r>
        <w:rPr>
          <w:rtl w:val="0"/>
        </w:rPr>
        <w:t>je c</w:t>
      </w:r>
      <w:r>
        <w:rPr>
          <w:rtl w:val="0"/>
        </w:rPr>
        <w:t>í</w:t>
      </w:r>
      <w:r>
        <w:rPr>
          <w:rtl w:val="0"/>
        </w:rPr>
        <w:t>lem obou akcion</w:t>
      </w:r>
      <w:r>
        <w:rPr>
          <w:rtl w:val="0"/>
        </w:rPr>
        <w:t xml:space="preserve">ářů </w:t>
      </w:r>
      <w:r>
        <w:rPr>
          <w:rtl w:val="0"/>
        </w:rPr>
        <w:t>spole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ě </w:t>
      </w:r>
      <w:r>
        <w:rPr>
          <w:rtl w:val="0"/>
        </w:rPr>
        <w:t>ovliv</w:t>
      </w:r>
      <w:r>
        <w:rPr>
          <w:rtl w:val="0"/>
        </w:rPr>
        <w:t>ň</w:t>
      </w:r>
      <w:r>
        <w:rPr>
          <w:rtl w:val="0"/>
        </w:rPr>
        <w:t>ovat jedn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jak vedlej</w:t>
      </w:r>
      <w:r>
        <w:rPr>
          <w:rtl w:val="0"/>
        </w:rPr>
        <w:t>ší</w:t>
      </w:r>
      <w:r>
        <w:rPr>
          <w:rtl w:val="0"/>
        </w:rPr>
        <w:t xml:space="preserve">ho </w:t>
      </w:r>
      <w:r>
        <w:rPr>
          <w:rtl w:val="0"/>
        </w:rPr>
        <w:t>úč</w:t>
      </w:r>
      <w:r>
        <w:rPr>
          <w:rtl w:val="0"/>
        </w:rPr>
        <w:t>astn</w:t>
      </w:r>
      <w:r>
        <w:rPr>
          <w:rtl w:val="0"/>
        </w:rPr>
        <w:t>í</w:t>
      </w:r>
      <w:r>
        <w:rPr>
          <w:rtl w:val="0"/>
        </w:rPr>
        <w:t>ka, tak spole</w:t>
      </w:r>
      <w:r>
        <w:rPr>
          <w:rtl w:val="0"/>
        </w:rPr>
        <w:t>č</w:t>
      </w:r>
      <w:r>
        <w:rPr>
          <w:rtl w:val="0"/>
        </w:rPr>
        <w:t>nosti PRE.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Ve vztahu k p</w:t>
      </w:r>
      <w:r>
        <w:rPr>
          <w:rtl w:val="0"/>
        </w:rPr>
        <w:t>ř</w:t>
      </w:r>
      <w:r>
        <w:rPr>
          <w:rtl w:val="0"/>
        </w:rPr>
        <w:t>edm</w:t>
      </w:r>
      <w:r>
        <w:rPr>
          <w:rtl w:val="0"/>
        </w:rPr>
        <w:t>ě</w:t>
      </w:r>
      <w:r>
        <w:rPr>
          <w:rtl w:val="0"/>
        </w:rPr>
        <w:t>tn</w:t>
      </w:r>
      <w:r>
        <w:rPr>
          <w:rtl w:val="0"/>
        </w:rPr>
        <w:t>é žá</w:t>
      </w:r>
      <w:r>
        <w:rPr>
          <w:rtl w:val="0"/>
        </w:rPr>
        <w:t>dosti st</w:t>
      </w:r>
      <w:r>
        <w:rPr>
          <w:rtl w:val="0"/>
        </w:rPr>
        <w:t>ěž</w:t>
      </w:r>
      <w:r>
        <w:rPr>
          <w:rtl w:val="0"/>
        </w:rPr>
        <w:t>ovatele je nutn</w:t>
      </w:r>
      <w:r>
        <w:rPr>
          <w:rtl w:val="0"/>
        </w:rPr>
        <w:t xml:space="preserve">é </w:t>
      </w:r>
      <w:r>
        <w:rPr>
          <w:rtl w:val="0"/>
        </w:rPr>
        <w:t>zd</w:t>
      </w:r>
      <w:r>
        <w:rPr>
          <w:rtl w:val="0"/>
        </w:rPr>
        <w:t>ů</w:t>
      </w:r>
      <w:r>
        <w:rPr>
          <w:rtl w:val="0"/>
        </w:rPr>
        <w:t xml:space="preserve">raznit, </w:t>
      </w:r>
      <w:r>
        <w:rPr>
          <w:rtl w:val="0"/>
        </w:rPr>
        <w:t>ž</w:t>
      </w:r>
      <w:r>
        <w:rPr>
          <w:rtl w:val="0"/>
        </w:rPr>
        <w:t>e smlouvy o v</w:t>
      </w:r>
      <w:r>
        <w:rPr>
          <w:rtl w:val="0"/>
        </w:rPr>
        <w:t>ý</w:t>
      </w:r>
      <w:r>
        <w:rPr>
          <w:rtl w:val="0"/>
        </w:rPr>
        <w:t>konu funkce a z nich vypl</w:t>
      </w:r>
      <w:r>
        <w:rPr>
          <w:rtl w:val="0"/>
        </w:rPr>
        <w:t>ý</w:t>
      </w:r>
      <w:r>
        <w:rPr>
          <w:rtl w:val="0"/>
        </w:rPr>
        <w:t>vaj</w:t>
      </w:r>
      <w:r>
        <w:rPr>
          <w:rtl w:val="0"/>
        </w:rPr>
        <w:t>í</w:t>
      </w:r>
      <w:r>
        <w:rPr>
          <w:rtl w:val="0"/>
        </w:rPr>
        <w:t>c</w:t>
      </w:r>
      <w:r>
        <w:rPr>
          <w:rtl w:val="0"/>
        </w:rPr>
        <w:t xml:space="preserve">í </w:t>
      </w:r>
      <w:r>
        <w:rPr>
          <w:rtl w:val="0"/>
        </w:rPr>
        <w:t>odm</w:t>
      </w:r>
      <w:r>
        <w:rPr>
          <w:rtl w:val="0"/>
        </w:rPr>
        <w:t>ě</w:t>
      </w:r>
      <w:r>
        <w:rPr>
          <w:rtl w:val="0"/>
        </w:rPr>
        <w:t xml:space="preserve">ny </w:t>
      </w:r>
      <w:r>
        <w:rPr>
          <w:rtl w:val="0"/>
        </w:rPr>
        <w:t>č</w:t>
      </w:r>
      <w:r>
        <w:rPr>
          <w:rtl w:val="0"/>
        </w:rPr>
        <w:t>len</w:t>
      </w:r>
      <w:r>
        <w:rPr>
          <w:rtl w:val="0"/>
        </w:rPr>
        <w:t>ů</w:t>
      </w:r>
      <w:r>
        <w:rPr>
          <w:rtl w:val="0"/>
        </w:rPr>
        <w:t>m org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ů </w:t>
      </w:r>
      <w:r>
        <w:rPr>
          <w:rtl w:val="0"/>
        </w:rPr>
        <w:t>PREH schvaluje valn</w:t>
      </w:r>
      <w:r>
        <w:rPr>
          <w:rtl w:val="0"/>
        </w:rPr>
        <w:t xml:space="preserve">á </w:t>
      </w:r>
      <w:r>
        <w:rPr>
          <w:rtl w:val="0"/>
        </w:rPr>
        <w:t>hromada t</w:t>
      </w:r>
      <w:r>
        <w:rPr>
          <w:rtl w:val="0"/>
        </w:rPr>
        <w:t>é</w:t>
      </w:r>
      <w:r>
        <w:rPr>
          <w:rtl w:val="0"/>
        </w:rPr>
        <w:t>to spole</w:t>
      </w:r>
      <w:r>
        <w:rPr>
          <w:rtl w:val="0"/>
        </w:rPr>
        <w:t>č</w:t>
      </w:r>
      <w:r>
        <w:rPr>
          <w:rtl w:val="0"/>
        </w:rPr>
        <w:t>nosti prostou v</w:t>
      </w:r>
      <w:r>
        <w:rPr>
          <w:rtl w:val="0"/>
        </w:rPr>
        <w:t>ě</w:t>
      </w:r>
      <w:r>
        <w:rPr>
          <w:rtl w:val="0"/>
        </w:rPr>
        <w:t>t</w:t>
      </w:r>
      <w:r>
        <w:rPr>
          <w:rtl w:val="0"/>
        </w:rPr>
        <w:t>š</w:t>
      </w:r>
      <w:r>
        <w:rPr>
          <w:rtl w:val="0"/>
        </w:rPr>
        <w:t>inou hlas</w:t>
      </w:r>
      <w:r>
        <w:rPr>
          <w:rtl w:val="0"/>
        </w:rPr>
        <w:t>ů</w:t>
      </w:r>
      <w:r>
        <w:rPr>
          <w:rtl w:val="0"/>
        </w:rPr>
        <w:t>, j</w:t>
      </w:r>
      <w:r>
        <w:rPr>
          <w:rtl w:val="0"/>
        </w:rPr>
        <w:t xml:space="preserve">íž </w:t>
      </w:r>
      <w:r>
        <w:rPr>
          <w:rtl w:val="0"/>
        </w:rPr>
        <w:t>se sv</w:t>
      </w:r>
      <w:r>
        <w:rPr>
          <w:rtl w:val="0"/>
        </w:rPr>
        <w:t>ý</w:t>
      </w:r>
      <w:r>
        <w:rPr>
          <w:rtl w:val="0"/>
        </w:rPr>
        <w:t>m pod</w:t>
      </w:r>
      <w:r>
        <w:rPr>
          <w:rtl w:val="0"/>
        </w:rPr>
        <w:t>í</w:t>
      </w:r>
      <w:r>
        <w:rPr>
          <w:rtl w:val="0"/>
        </w:rPr>
        <w:t>lem 51 % disponuje hl. m. Praha. HMP m</w:t>
      </w:r>
      <w:r>
        <w:rPr>
          <w:rtl w:val="0"/>
        </w:rPr>
        <w:t xml:space="preserve">á </w:t>
      </w:r>
      <w:r>
        <w:rPr>
          <w:rtl w:val="0"/>
        </w:rPr>
        <w:t>proto na v</w:t>
      </w:r>
      <w:r>
        <w:rPr>
          <w:rtl w:val="0"/>
        </w:rPr>
        <w:t>ýš</w:t>
      </w:r>
      <w:r>
        <w:rPr>
          <w:rtl w:val="0"/>
        </w:rPr>
        <w:t>i vypl</w:t>
      </w:r>
      <w:r>
        <w:rPr>
          <w:rtl w:val="0"/>
        </w:rPr>
        <w:t>á</w:t>
      </w:r>
      <w:r>
        <w:rPr>
          <w:rtl w:val="0"/>
        </w:rPr>
        <w:t>cen</w:t>
      </w:r>
      <w:r>
        <w:rPr>
          <w:rtl w:val="0"/>
        </w:rPr>
        <w:t>ý</w:t>
      </w:r>
      <w:r>
        <w:rPr>
          <w:rtl w:val="0"/>
        </w:rPr>
        <w:t>ch odm</w:t>
      </w:r>
      <w:r>
        <w:rPr>
          <w:rtl w:val="0"/>
        </w:rPr>
        <w:t>ě</w:t>
      </w:r>
      <w:r>
        <w:rPr>
          <w:rtl w:val="0"/>
        </w:rPr>
        <w:t>n rozhoduj</w:t>
      </w:r>
      <w:r>
        <w:rPr>
          <w:rtl w:val="0"/>
        </w:rPr>
        <w:t>í</w:t>
      </w:r>
      <w:r>
        <w:rPr>
          <w:rtl w:val="0"/>
        </w:rPr>
        <w:t>c</w:t>
      </w:r>
      <w:r>
        <w:rPr>
          <w:rtl w:val="0"/>
        </w:rPr>
        <w:t xml:space="preserve">í </w:t>
      </w:r>
      <w:r>
        <w:rPr>
          <w:rtl w:val="0"/>
        </w:rPr>
        <w:t>vliv a i z tohoto d</w:t>
      </w:r>
      <w:r>
        <w:rPr>
          <w:rtl w:val="0"/>
        </w:rPr>
        <w:t>ů</w:t>
      </w:r>
      <w:r>
        <w:rPr>
          <w:rtl w:val="0"/>
        </w:rPr>
        <w:t>vodu je povinna vy</w:t>
      </w:r>
      <w:r>
        <w:rPr>
          <w:rtl w:val="0"/>
        </w:rPr>
        <w:t>žá</w:t>
      </w:r>
      <w:r>
        <w:rPr>
          <w:rtl w:val="0"/>
        </w:rPr>
        <w:t>dan</w:t>
      </w:r>
      <w:r>
        <w:rPr>
          <w:rtl w:val="0"/>
        </w:rPr>
        <w:t xml:space="preserve">é </w:t>
      </w:r>
      <w:r>
        <w:rPr>
          <w:rtl w:val="0"/>
        </w:rPr>
        <w:t>informace st</w:t>
      </w:r>
      <w:r>
        <w:rPr>
          <w:rtl w:val="0"/>
        </w:rPr>
        <w:t>ěž</w:t>
      </w:r>
      <w:r>
        <w:rPr>
          <w:rtl w:val="0"/>
        </w:rPr>
        <w:t>ovateli poskytnout, nebo</w:t>
      </w:r>
      <w:r>
        <w:rPr>
          <w:rtl w:val="0"/>
        </w:rPr>
        <w:t xml:space="preserve">ť </w:t>
      </w:r>
      <w:r>
        <w:rPr>
          <w:rtl w:val="0"/>
        </w:rPr>
        <w:t>jde o informace ve</w:t>
      </w:r>
      <w:r>
        <w:rPr>
          <w:rtl w:val="0"/>
        </w:rPr>
        <w:t>ř</w:t>
      </w:r>
      <w:r>
        <w:rPr>
          <w:rtl w:val="0"/>
        </w:rPr>
        <w:t>ejn</w:t>
      </w:r>
      <w:r>
        <w:rPr>
          <w:rtl w:val="0"/>
        </w:rPr>
        <w:t>é</w:t>
      </w:r>
      <w:r>
        <w:rPr>
          <w:rtl w:val="0"/>
        </w:rPr>
        <w:t>ho z</w:t>
      </w:r>
      <w:r>
        <w:rPr>
          <w:rtl w:val="0"/>
        </w:rPr>
        <w:t>á</w:t>
      </w:r>
      <w:r>
        <w:rPr>
          <w:rtl w:val="0"/>
        </w:rPr>
        <w:t>jmu (srov. v</w:t>
      </w:r>
      <w:r>
        <w:rPr>
          <w:rtl w:val="0"/>
        </w:rPr>
        <w:t>ýš</w:t>
      </w:r>
      <w:r>
        <w:rPr>
          <w:rtl w:val="0"/>
        </w:rPr>
        <w:t>e citovan</w:t>
      </w:r>
      <w:r>
        <w:rPr>
          <w:rtl w:val="0"/>
        </w:rPr>
        <w:t xml:space="preserve">ý </w:t>
      </w:r>
      <w:r>
        <w:rPr>
          <w:rtl w:val="0"/>
        </w:rPr>
        <w:t>n</w:t>
      </w:r>
      <w:r>
        <w:rPr>
          <w:rtl w:val="0"/>
        </w:rPr>
        <w:t>á</w:t>
      </w:r>
      <w:r>
        <w:rPr>
          <w:rtl w:val="0"/>
        </w:rPr>
        <w:t xml:space="preserve">lez </w:t>
      </w:r>
      <w:r>
        <w:rPr>
          <w:rtl w:val="0"/>
        </w:rPr>
        <w:t xml:space="preserve">Pl. </w:t>
      </w:r>
      <w:r>
        <w:rPr>
          <w:rtl w:val="0"/>
        </w:rPr>
        <w:t>Ú</w:t>
      </w:r>
      <w:r>
        <w:rPr>
          <w:rtl w:val="0"/>
        </w:rPr>
        <w:t>S 2/10, bod</w:t>
      </w:r>
      <w:r>
        <w:rPr>
          <w:rtl w:val="0"/>
        </w:rPr>
        <w:t xml:space="preserve"> 39).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St</w:t>
      </w:r>
      <w:r>
        <w:rPr>
          <w:rtl w:val="0"/>
        </w:rPr>
        <w:t>ěž</w:t>
      </w:r>
      <w:r>
        <w:rPr>
          <w:rtl w:val="0"/>
        </w:rPr>
        <w:t>ovatel d</w:t>
      </w:r>
      <w:r>
        <w:rPr>
          <w:rtl w:val="0"/>
        </w:rPr>
        <w:t>á</w:t>
      </w:r>
      <w:r>
        <w:rPr>
          <w:rtl w:val="0"/>
        </w:rPr>
        <w:t>le upozor</w:t>
      </w:r>
      <w:r>
        <w:rPr>
          <w:rtl w:val="0"/>
        </w:rPr>
        <w:t>ň</w:t>
      </w:r>
      <w:r>
        <w:rPr>
          <w:rtl w:val="0"/>
        </w:rPr>
        <w:t xml:space="preserve">uje na to, </w:t>
      </w:r>
      <w:r>
        <w:rPr>
          <w:rtl w:val="0"/>
        </w:rPr>
        <w:t>ž</w:t>
      </w:r>
      <w:r>
        <w:rPr>
          <w:rtl w:val="0"/>
        </w:rPr>
        <w:t>e k realizaci pr</w:t>
      </w:r>
      <w:r>
        <w:rPr>
          <w:rtl w:val="0"/>
        </w:rPr>
        <w:t>á</w:t>
      </w:r>
      <w:r>
        <w:rPr>
          <w:rtl w:val="0"/>
        </w:rPr>
        <w:t>va na informace slou</w:t>
      </w:r>
      <w:r>
        <w:rPr>
          <w:rtl w:val="0"/>
        </w:rPr>
        <w:t xml:space="preserve">ží </w:t>
      </w:r>
      <w:r>
        <w:rPr>
          <w:rtl w:val="0"/>
        </w:rPr>
        <w:t>vedle obecn</w:t>
      </w:r>
      <w:r>
        <w:rPr>
          <w:rtl w:val="0"/>
        </w:rPr>
        <w:t>é</w:t>
      </w:r>
      <w:r>
        <w:rPr>
          <w:rtl w:val="0"/>
        </w:rPr>
        <w:t>ho InfZ mj. tak</w:t>
      </w:r>
      <w:r>
        <w:rPr>
          <w:rtl w:val="0"/>
        </w:rPr>
        <w:t xml:space="preserve">é </w:t>
      </w:r>
      <w:r>
        <w:rPr>
          <w:rtl w:val="0"/>
        </w:rPr>
        <w:t>z</w:t>
      </w:r>
      <w:r>
        <w:rPr>
          <w:rtl w:val="0"/>
        </w:rPr>
        <w:t>á</w:t>
      </w:r>
      <w:r>
        <w:rPr>
          <w:rtl w:val="0"/>
        </w:rPr>
        <w:t xml:space="preserve">kon </w:t>
      </w:r>
      <w:r>
        <w:rPr>
          <w:rtl w:val="0"/>
        </w:rPr>
        <w:t>č</w:t>
      </w:r>
      <w:r>
        <w:rPr>
          <w:rtl w:val="0"/>
        </w:rPr>
        <w:t>. 340/2015 Sb., o registru smluv. Podle ustanoven</w:t>
      </w:r>
      <w:r>
        <w:rPr>
          <w:rtl w:val="0"/>
        </w:rPr>
        <w:t xml:space="preserve">í </w:t>
      </w:r>
      <w:r>
        <w:rPr>
          <w:rtl w:val="0"/>
        </w:rPr>
        <w:t>§</w:t>
      </w:r>
      <w:r>
        <w:rPr>
          <w:rtl w:val="0"/>
        </w:rPr>
        <w:t xml:space="preserve"> 2 odst. 1 p</w:t>
      </w:r>
      <w:r>
        <w:rPr>
          <w:rtl w:val="0"/>
        </w:rPr>
        <w:t>í</w:t>
      </w:r>
      <w:r>
        <w:rPr>
          <w:rtl w:val="0"/>
        </w:rPr>
        <w:t>sm. n) tohoto z</w:t>
      </w:r>
      <w:r>
        <w:rPr>
          <w:rtl w:val="0"/>
        </w:rPr>
        <w:t>á</w:t>
      </w:r>
      <w:r>
        <w:rPr>
          <w:rtl w:val="0"/>
        </w:rPr>
        <w:t>kona plat</w:t>
      </w:r>
      <w:r>
        <w:rPr>
          <w:rtl w:val="0"/>
        </w:rPr>
        <w:t>í</w:t>
      </w:r>
      <w:r>
        <w:rPr>
          <w:rtl w:val="0"/>
        </w:rPr>
        <w:t xml:space="preserve">, </w:t>
      </w:r>
      <w:r>
        <w:rPr>
          <w:rtl w:val="0"/>
        </w:rPr>
        <w:t>ž</w:t>
      </w:r>
      <w:r>
        <w:rPr>
          <w:rtl w:val="0"/>
        </w:rPr>
        <w:t>e "</w:t>
      </w:r>
      <w:r>
        <w:rPr>
          <w:i w:val="1"/>
          <w:iCs w:val="1"/>
          <w:rtl w:val="0"/>
        </w:rPr>
        <w:t>Prost</w:t>
      </w:r>
      <w:r>
        <w:rPr>
          <w:i w:val="1"/>
          <w:iCs w:val="1"/>
          <w:rtl w:val="0"/>
        </w:rPr>
        <w:t>ř</w:t>
      </w:r>
      <w:r>
        <w:rPr>
          <w:i w:val="1"/>
          <w:iCs w:val="1"/>
          <w:rtl w:val="0"/>
        </w:rPr>
        <w:t>ednictv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m registru smluv se povinn</w:t>
      </w:r>
      <w:r>
        <w:rPr>
          <w:i w:val="1"/>
          <w:iCs w:val="1"/>
          <w:rtl w:val="0"/>
        </w:rPr>
        <w:t xml:space="preserve">ě </w:t>
      </w:r>
      <w:r>
        <w:rPr>
          <w:i w:val="1"/>
          <w:iCs w:val="1"/>
          <w:rtl w:val="0"/>
          <w:lang w:val="fr-FR"/>
        </w:rPr>
        <w:t>uve</w:t>
      </w:r>
      <w:r>
        <w:rPr>
          <w:i w:val="1"/>
          <w:iCs w:val="1"/>
          <w:rtl w:val="0"/>
        </w:rPr>
        <w:t>ř</w:t>
      </w:r>
      <w:r>
        <w:rPr>
          <w:i w:val="1"/>
          <w:iCs w:val="1"/>
          <w:rtl w:val="0"/>
        </w:rPr>
        <w:t>ej</w:t>
      </w:r>
      <w:r>
        <w:rPr>
          <w:i w:val="1"/>
          <w:iCs w:val="1"/>
          <w:rtl w:val="0"/>
        </w:rPr>
        <w:t>ň</w:t>
      </w:r>
      <w:r>
        <w:rPr>
          <w:i w:val="1"/>
          <w:iCs w:val="1"/>
          <w:rtl w:val="0"/>
        </w:rPr>
        <w:t>uje soukromopr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vn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smlouva, jako</w:t>
      </w:r>
      <w:r>
        <w:rPr>
          <w:i w:val="1"/>
          <w:iCs w:val="1"/>
          <w:rtl w:val="0"/>
        </w:rPr>
        <w:t xml:space="preserve">ž </w:t>
      </w:r>
      <w:r>
        <w:rPr>
          <w:i w:val="1"/>
          <w:iCs w:val="1"/>
          <w:rtl w:val="0"/>
        </w:rPr>
        <w:t>i smlouva o poskytnut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dotace nebo n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vratn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</w:rPr>
        <w:t>finan</w:t>
      </w:r>
      <w:r>
        <w:rPr>
          <w:i w:val="1"/>
          <w:iCs w:val="1"/>
          <w:rtl w:val="0"/>
        </w:rPr>
        <w:t>č</w:t>
      </w:r>
      <w:r>
        <w:rPr>
          <w:i w:val="1"/>
          <w:iCs w:val="1"/>
          <w:rtl w:val="0"/>
        </w:rPr>
        <w:t>n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v</w:t>
      </w:r>
      <w:r>
        <w:rPr>
          <w:i w:val="1"/>
          <w:iCs w:val="1"/>
          <w:rtl w:val="0"/>
        </w:rPr>
        <w:t>ý</w:t>
      </w:r>
      <w:r>
        <w:rPr>
          <w:i w:val="1"/>
          <w:iCs w:val="1"/>
          <w:rtl w:val="0"/>
        </w:rPr>
        <w:t>pomoci, jej</w:t>
      </w:r>
      <w:r>
        <w:rPr>
          <w:i w:val="1"/>
          <w:iCs w:val="1"/>
          <w:rtl w:val="0"/>
        </w:rPr>
        <w:t xml:space="preserve">íž </w:t>
      </w:r>
      <w:r>
        <w:rPr>
          <w:i w:val="1"/>
          <w:iCs w:val="1"/>
          <w:rtl w:val="0"/>
        </w:rPr>
        <w:t>stranou je</w:t>
      </w:r>
      <w:r>
        <w:rPr>
          <w:i w:val="1"/>
          <w:iCs w:val="1"/>
          <w:rtl w:val="0"/>
        </w:rPr>
        <w:t xml:space="preserve"> ... </w:t>
      </w:r>
      <w:r>
        <w:rPr>
          <w:i w:val="1"/>
          <w:iCs w:val="1"/>
          <w:rtl w:val="0"/>
        </w:rPr>
        <w:t>pr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vnick</w:t>
      </w:r>
      <w:r>
        <w:rPr>
          <w:i w:val="1"/>
          <w:iCs w:val="1"/>
          <w:rtl w:val="0"/>
        </w:rPr>
        <w:t xml:space="preserve">á </w:t>
      </w:r>
      <w:r>
        <w:rPr>
          <w:i w:val="1"/>
          <w:iCs w:val="1"/>
          <w:rtl w:val="0"/>
        </w:rPr>
        <w:t>osoba, v n</w:t>
      </w:r>
      <w:r>
        <w:rPr>
          <w:i w:val="1"/>
          <w:iCs w:val="1"/>
          <w:rtl w:val="0"/>
        </w:rPr>
        <w:t xml:space="preserve">íž </w:t>
      </w:r>
      <w:r>
        <w:rPr>
          <w:i w:val="1"/>
          <w:iCs w:val="1"/>
          <w:rtl w:val="0"/>
        </w:rPr>
        <w:t>m</w:t>
      </w:r>
      <w:r>
        <w:rPr>
          <w:i w:val="1"/>
          <w:iCs w:val="1"/>
          <w:rtl w:val="0"/>
        </w:rPr>
        <w:t xml:space="preserve">á </w:t>
      </w:r>
      <w:r>
        <w:rPr>
          <w:i w:val="1"/>
          <w:iCs w:val="1"/>
          <w:rtl w:val="0"/>
        </w:rPr>
        <w:t>st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 xml:space="preserve">t nebo </w:t>
      </w:r>
      <w:r>
        <w:rPr>
          <w:i w:val="1"/>
          <w:iCs w:val="1"/>
          <w:rtl w:val="0"/>
        </w:rPr>
        <w:t>ú</w:t>
      </w:r>
      <w:r>
        <w:rPr>
          <w:i w:val="1"/>
          <w:iCs w:val="1"/>
          <w:rtl w:val="0"/>
        </w:rPr>
        <w:t>zemn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samospr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vn</w:t>
      </w:r>
      <w:r>
        <w:rPr>
          <w:i w:val="1"/>
          <w:iCs w:val="1"/>
          <w:rtl w:val="0"/>
        </w:rPr>
        <w:t xml:space="preserve">ý </w:t>
      </w:r>
      <w:r>
        <w:rPr>
          <w:i w:val="1"/>
          <w:iCs w:val="1"/>
          <w:rtl w:val="0"/>
        </w:rPr>
        <w:t>celek s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m nebo s jin</w:t>
      </w:r>
      <w:r>
        <w:rPr>
          <w:i w:val="1"/>
          <w:iCs w:val="1"/>
          <w:rtl w:val="0"/>
        </w:rPr>
        <w:t>ý</w:t>
      </w:r>
      <w:r>
        <w:rPr>
          <w:i w:val="1"/>
          <w:iCs w:val="1"/>
          <w:rtl w:val="0"/>
        </w:rPr>
        <w:t xml:space="preserve">mi </w:t>
      </w:r>
      <w:r>
        <w:rPr>
          <w:i w:val="1"/>
          <w:iCs w:val="1"/>
          <w:rtl w:val="0"/>
        </w:rPr>
        <w:t>ú</w:t>
      </w:r>
      <w:r>
        <w:rPr>
          <w:i w:val="1"/>
          <w:iCs w:val="1"/>
          <w:rtl w:val="0"/>
        </w:rPr>
        <w:t>zemn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mi samospr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vn</w:t>
      </w:r>
      <w:r>
        <w:rPr>
          <w:i w:val="1"/>
          <w:iCs w:val="1"/>
          <w:rtl w:val="0"/>
        </w:rPr>
        <w:t>ý</w:t>
      </w:r>
      <w:r>
        <w:rPr>
          <w:i w:val="1"/>
          <w:iCs w:val="1"/>
          <w:rtl w:val="0"/>
        </w:rPr>
        <w:t>mi celky v</w:t>
      </w:r>
      <w:r>
        <w:rPr>
          <w:i w:val="1"/>
          <w:iCs w:val="1"/>
          <w:rtl w:val="0"/>
        </w:rPr>
        <w:t>ě</w:t>
      </w:r>
      <w:r>
        <w:rPr>
          <w:i w:val="1"/>
          <w:iCs w:val="1"/>
          <w:rtl w:val="0"/>
        </w:rPr>
        <w:t>t</w:t>
      </w:r>
      <w:r>
        <w:rPr>
          <w:i w:val="1"/>
          <w:iCs w:val="1"/>
          <w:rtl w:val="0"/>
        </w:rPr>
        <w:t>š</w:t>
      </w:r>
      <w:r>
        <w:rPr>
          <w:i w:val="1"/>
          <w:iCs w:val="1"/>
          <w:rtl w:val="0"/>
        </w:rPr>
        <w:t xml:space="preserve">inovou majetkovou </w:t>
      </w:r>
      <w:r>
        <w:rPr>
          <w:i w:val="1"/>
          <w:iCs w:val="1"/>
          <w:rtl w:val="0"/>
        </w:rPr>
        <w:t>úč</w:t>
      </w:r>
      <w:r>
        <w:rPr>
          <w:i w:val="1"/>
          <w:iCs w:val="1"/>
          <w:rtl w:val="0"/>
        </w:rPr>
        <w:t>ast, a to i prost</w:t>
      </w:r>
      <w:r>
        <w:rPr>
          <w:i w:val="1"/>
          <w:iCs w:val="1"/>
          <w:rtl w:val="0"/>
        </w:rPr>
        <w:t>ř</w:t>
      </w:r>
      <w:r>
        <w:rPr>
          <w:i w:val="1"/>
          <w:iCs w:val="1"/>
          <w:rtl w:val="0"/>
        </w:rPr>
        <w:t>ednictv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m jin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</w:rPr>
        <w:t>pr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vnick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</w:rPr>
        <w:t>osoby.</w:t>
      </w:r>
      <w:r>
        <w:rPr>
          <w:rtl w:val="0"/>
        </w:rPr>
        <w:t>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Jestli</w:t>
      </w:r>
      <w:r>
        <w:rPr>
          <w:rtl w:val="0"/>
        </w:rPr>
        <w:t>ž</w:t>
      </w:r>
      <w:r>
        <w:rPr>
          <w:rtl w:val="0"/>
        </w:rPr>
        <w:t>e HMP m</w:t>
      </w:r>
      <w:r>
        <w:rPr>
          <w:rtl w:val="0"/>
        </w:rPr>
        <w:t xml:space="preserve">á </w:t>
      </w:r>
      <w:r>
        <w:rPr>
          <w:rtl w:val="0"/>
        </w:rPr>
        <w:t>v PREH p</w:t>
      </w:r>
      <w:r>
        <w:rPr>
          <w:rtl w:val="0"/>
        </w:rPr>
        <w:t>ří</w:t>
      </w:r>
      <w:r>
        <w:rPr>
          <w:rtl w:val="0"/>
        </w:rPr>
        <w:t xml:space="preserve">mou majetkovou </w:t>
      </w:r>
      <w:r>
        <w:rPr>
          <w:rtl w:val="0"/>
        </w:rPr>
        <w:t>úč</w:t>
      </w:r>
      <w:r>
        <w:rPr>
          <w:rtl w:val="0"/>
        </w:rPr>
        <w:t>ast ve v</w:t>
      </w:r>
      <w:r>
        <w:rPr>
          <w:rtl w:val="0"/>
        </w:rPr>
        <w:t>ýš</w:t>
      </w:r>
      <w:r>
        <w:rPr>
          <w:rtl w:val="0"/>
        </w:rPr>
        <w:t>i 51 %, je z citovan</w:t>
      </w:r>
      <w:r>
        <w:rPr>
          <w:rtl w:val="0"/>
        </w:rPr>
        <w:t>é</w:t>
      </w:r>
      <w:r>
        <w:rPr>
          <w:rtl w:val="0"/>
        </w:rPr>
        <w:t>ho ustanoven</w:t>
      </w:r>
      <w:r>
        <w:rPr>
          <w:rtl w:val="0"/>
        </w:rPr>
        <w:t xml:space="preserve">í </w:t>
      </w:r>
      <w:r>
        <w:rPr>
          <w:rtl w:val="0"/>
        </w:rPr>
        <w:t>zjevn</w:t>
      </w:r>
      <w:r>
        <w:rPr>
          <w:rtl w:val="0"/>
        </w:rPr>
        <w:t>é</w:t>
      </w:r>
      <w:r>
        <w:rPr>
          <w:rtl w:val="0"/>
        </w:rPr>
        <w:t xml:space="preserve">, </w:t>
      </w:r>
      <w:r>
        <w:rPr>
          <w:rtl w:val="0"/>
        </w:rPr>
        <w:t>ž</w:t>
      </w:r>
      <w:r>
        <w:rPr>
          <w:rtl w:val="0"/>
        </w:rPr>
        <w:t>e PREH je povinna uve</w:t>
      </w:r>
      <w:r>
        <w:rPr>
          <w:rtl w:val="0"/>
        </w:rPr>
        <w:t>ř</w:t>
      </w:r>
      <w:r>
        <w:rPr>
          <w:rtl w:val="0"/>
        </w:rPr>
        <w:t>ej</w:t>
      </w:r>
      <w:r>
        <w:rPr>
          <w:rtl w:val="0"/>
        </w:rPr>
        <w:t>ň</w:t>
      </w:r>
      <w:r>
        <w:rPr>
          <w:rtl w:val="0"/>
        </w:rPr>
        <w:t>ovat smlouvy podle z</w:t>
      </w:r>
      <w:r>
        <w:rPr>
          <w:rtl w:val="0"/>
        </w:rPr>
        <w:t>á</w:t>
      </w:r>
      <w:r>
        <w:rPr>
          <w:rtl w:val="0"/>
        </w:rPr>
        <w:t>kona o registru smluv. V z</w:t>
      </w:r>
      <w:r>
        <w:rPr>
          <w:rtl w:val="0"/>
        </w:rPr>
        <w:t>á</w:t>
      </w:r>
      <w:r>
        <w:rPr>
          <w:rtl w:val="0"/>
        </w:rPr>
        <w:t xml:space="preserve">jmu </w:t>
      </w:r>
      <w:r>
        <w:rPr>
          <w:rtl w:val="0"/>
        </w:rPr>
        <w:t>jednoty, racionality a vnit</w:t>
      </w:r>
      <w:r>
        <w:rPr>
          <w:rtl w:val="0"/>
        </w:rPr>
        <w:t>ř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obsahov</w:t>
      </w:r>
      <w:r>
        <w:rPr>
          <w:rtl w:val="0"/>
          <w:lang w:val="fr-FR"/>
        </w:rPr>
        <w:t xml:space="preserve">é </w:t>
      </w:r>
      <w:r>
        <w:rPr>
          <w:rtl w:val="0"/>
        </w:rPr>
        <w:t>bezrozpornosti pr</w:t>
      </w:r>
      <w:r>
        <w:rPr>
          <w:rtl w:val="0"/>
        </w:rPr>
        <w:t>á</w:t>
      </w:r>
      <w:r>
        <w:rPr>
          <w:rtl w:val="0"/>
        </w:rPr>
        <w:t>vn</w:t>
      </w:r>
      <w:r>
        <w:rPr>
          <w:rtl w:val="0"/>
        </w:rPr>
        <w:t>í</w:t>
      </w:r>
      <w:r>
        <w:rPr>
          <w:rtl w:val="0"/>
        </w:rPr>
        <w:t xml:space="preserve">ho </w:t>
      </w:r>
      <w:r>
        <w:rPr>
          <w:rtl w:val="0"/>
        </w:rPr>
        <w:t>řá</w:t>
      </w:r>
      <w:r>
        <w:rPr>
          <w:rtl w:val="0"/>
        </w:rPr>
        <w:t>du by proto PREH m</w:t>
      </w:r>
      <w:r>
        <w:rPr>
          <w:rtl w:val="0"/>
        </w:rPr>
        <w:t>ě</w:t>
      </w:r>
      <w:r>
        <w:rPr>
          <w:rtl w:val="0"/>
        </w:rPr>
        <w:t>la b</w:t>
      </w:r>
      <w:r>
        <w:rPr>
          <w:rtl w:val="0"/>
        </w:rPr>
        <w:t>ý</w:t>
      </w:r>
      <w:r>
        <w:rPr>
          <w:rtl w:val="0"/>
        </w:rPr>
        <w:t>t povinn</w:t>
      </w:r>
      <w:r>
        <w:rPr>
          <w:rtl w:val="0"/>
        </w:rPr>
        <w:t>ý</w:t>
      </w:r>
      <w:r>
        <w:rPr>
          <w:rtl w:val="0"/>
        </w:rPr>
        <w:t>m subjektem rovn</w:t>
      </w:r>
      <w:r>
        <w:rPr>
          <w:rtl w:val="0"/>
        </w:rPr>
        <w:t xml:space="preserve">ěž </w:t>
      </w:r>
      <w:r>
        <w:rPr>
          <w:rtl w:val="0"/>
        </w:rPr>
        <w:t>podle InfZ, nebo</w:t>
      </w:r>
      <w:r>
        <w:rPr>
          <w:rtl w:val="0"/>
        </w:rPr>
        <w:t xml:space="preserve">ť </w:t>
      </w:r>
      <w:r>
        <w:rPr>
          <w:rtl w:val="0"/>
        </w:rPr>
        <w:t>k odli</w:t>
      </w:r>
      <w:r>
        <w:rPr>
          <w:rtl w:val="0"/>
        </w:rPr>
        <w:t>š</w:t>
      </w:r>
      <w:r>
        <w:rPr>
          <w:rtl w:val="0"/>
        </w:rPr>
        <w:t>n</w:t>
      </w:r>
      <w:r>
        <w:rPr>
          <w:rtl w:val="0"/>
        </w:rPr>
        <w:t>ý</w:t>
      </w:r>
      <w:r>
        <w:rPr>
          <w:rtl w:val="0"/>
        </w:rPr>
        <w:t>m p</w:t>
      </w:r>
      <w:r>
        <w:rPr>
          <w:rtl w:val="0"/>
        </w:rPr>
        <w:t>ří</w:t>
      </w:r>
      <w:r>
        <w:rPr>
          <w:rtl w:val="0"/>
        </w:rPr>
        <w:t>stup</w:t>
      </w:r>
      <w:r>
        <w:rPr>
          <w:rtl w:val="0"/>
        </w:rPr>
        <w:t>ů</w:t>
      </w:r>
      <w:r>
        <w:rPr>
          <w:rtl w:val="0"/>
        </w:rPr>
        <w:t>m podle ka</w:t>
      </w:r>
      <w:r>
        <w:rPr>
          <w:rtl w:val="0"/>
        </w:rPr>
        <w:t>ž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ho z obou p</w:t>
      </w:r>
      <w:r>
        <w:rPr>
          <w:rtl w:val="0"/>
        </w:rPr>
        <w:t>ř</w:t>
      </w:r>
      <w:r>
        <w:rPr>
          <w:rtl w:val="0"/>
        </w:rPr>
        <w:t>edpis</w:t>
      </w:r>
      <w:r>
        <w:rPr>
          <w:rtl w:val="0"/>
        </w:rPr>
        <w:t xml:space="preserve">ů </w:t>
      </w:r>
      <w:r>
        <w:rPr>
          <w:rtl w:val="0"/>
        </w:rPr>
        <w:t>nen</w:t>
      </w:r>
      <w:r>
        <w:rPr>
          <w:rtl w:val="0"/>
        </w:rPr>
        <w:t xml:space="preserve">í </w:t>
      </w:r>
      <w:r>
        <w:rPr>
          <w:rtl w:val="0"/>
        </w:rPr>
        <w:t>d</w:t>
      </w:r>
      <w:r>
        <w:rPr>
          <w:rtl w:val="0"/>
        </w:rPr>
        <w:t>ů</w:t>
      </w:r>
      <w:r>
        <w:rPr>
          <w:rtl w:val="0"/>
        </w:rPr>
        <w:t>vod.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St</w:t>
      </w:r>
      <w:r>
        <w:rPr>
          <w:rtl w:val="0"/>
        </w:rPr>
        <w:t>ěž</w:t>
      </w:r>
      <w:r>
        <w:rPr>
          <w:rtl w:val="0"/>
        </w:rPr>
        <w:t>ovatel si je v</w:t>
      </w:r>
      <w:r>
        <w:rPr>
          <w:rtl w:val="0"/>
        </w:rPr>
        <w:t>ě</w:t>
      </w:r>
      <w:r>
        <w:rPr>
          <w:rtl w:val="0"/>
        </w:rPr>
        <w:t>dom n</w:t>
      </w:r>
      <w:r>
        <w:rPr>
          <w:rtl w:val="0"/>
        </w:rPr>
        <w:t>á</w:t>
      </w:r>
      <w:r>
        <w:rPr>
          <w:rtl w:val="0"/>
        </w:rPr>
        <w:t xml:space="preserve">zoru </w:t>
      </w:r>
      <w:r>
        <w:rPr>
          <w:rtl w:val="0"/>
        </w:rPr>
        <w:t>Ú</w:t>
      </w:r>
      <w:r>
        <w:rPr>
          <w:rtl w:val="0"/>
        </w:rPr>
        <w:t>stavn</w:t>
      </w:r>
      <w:r>
        <w:rPr>
          <w:rtl w:val="0"/>
        </w:rPr>
        <w:t>í</w:t>
      </w:r>
      <w:r>
        <w:rPr>
          <w:rtl w:val="0"/>
        </w:rPr>
        <w:t>ho soudu, vyj</w:t>
      </w:r>
      <w:r>
        <w:rPr>
          <w:rtl w:val="0"/>
        </w:rPr>
        <w:t>á</w:t>
      </w:r>
      <w:r>
        <w:rPr>
          <w:rtl w:val="0"/>
        </w:rPr>
        <w:t>d</w:t>
      </w:r>
      <w:r>
        <w:rPr>
          <w:rtl w:val="0"/>
        </w:rPr>
        <w:t>ř</w:t>
      </w:r>
      <w:r>
        <w:rPr>
          <w:rtl w:val="0"/>
        </w:rPr>
        <w:t>en</w:t>
      </w:r>
      <w:r>
        <w:rPr>
          <w:rtl w:val="0"/>
        </w:rPr>
        <w:t>é</w:t>
      </w:r>
      <w:r>
        <w:rPr>
          <w:rtl w:val="0"/>
        </w:rPr>
        <w:t>ho v n</w:t>
      </w:r>
      <w:r>
        <w:rPr>
          <w:rtl w:val="0"/>
        </w:rPr>
        <w:t>á</w:t>
      </w:r>
      <w:r>
        <w:rPr>
          <w:rtl w:val="0"/>
        </w:rPr>
        <w:t xml:space="preserve">lezu </w:t>
      </w:r>
      <w:r>
        <w:rPr>
          <w:rtl w:val="0"/>
        </w:rPr>
        <w:t>ze dne 24. 1. 2007</w:t>
      </w:r>
      <w:r>
        <w:rPr>
          <w:rtl w:val="0"/>
        </w:rPr>
        <w:t xml:space="preserve">, sp. zn. </w:t>
      </w:r>
      <w:r>
        <w:rPr>
          <w:rtl w:val="0"/>
        </w:rPr>
        <w:t>I.</w:t>
      </w:r>
      <w:r>
        <w:rPr>
          <w:rtl w:val="0"/>
        </w:rPr>
        <w:t>Ú</w:t>
      </w:r>
      <w:r>
        <w:rPr>
          <w:rtl w:val="0"/>
        </w:rPr>
        <w:t>S 260/06</w:t>
      </w:r>
      <w:r>
        <w:rPr>
          <w:rtl w:val="0"/>
        </w:rPr>
        <w:t>, podle n</w:t>
      </w:r>
      <w:r>
        <w:rPr>
          <w:rtl w:val="0"/>
        </w:rPr>
        <w:t>ě</w:t>
      </w:r>
      <w:r>
        <w:rPr>
          <w:rtl w:val="0"/>
        </w:rPr>
        <w:t>j</w:t>
      </w:r>
      <w:r>
        <w:rPr>
          <w:rtl w:val="0"/>
        </w:rPr>
        <w:t xml:space="preserve">ž </w:t>
      </w:r>
      <w:r>
        <w:rPr>
          <w:rtl w:val="0"/>
        </w:rPr>
        <w:t>"</w:t>
      </w:r>
      <w:r>
        <w:rPr>
          <w:i w:val="1"/>
          <w:iCs w:val="1"/>
          <w:rtl w:val="0"/>
        </w:rPr>
        <w:t>z</w:t>
      </w:r>
      <w:r>
        <w:rPr>
          <w:i w:val="1"/>
          <w:iCs w:val="1"/>
          <w:rtl w:val="0"/>
        </w:rPr>
        <w:t>a</w:t>
      </w:r>
      <w:r>
        <w:rPr>
          <w:i w:val="1"/>
          <w:iCs w:val="1"/>
          <w:rtl w:val="0"/>
        </w:rPr>
        <w:t>ř</w:t>
      </w:r>
      <w:r>
        <w:rPr>
          <w:i w:val="1"/>
          <w:iCs w:val="1"/>
          <w:rtl w:val="0"/>
        </w:rPr>
        <w:t>azen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zkouman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</w:rPr>
        <w:t>instituce pod instituci ve</w:t>
      </w:r>
      <w:r>
        <w:rPr>
          <w:i w:val="1"/>
          <w:iCs w:val="1"/>
          <w:rtl w:val="0"/>
        </w:rPr>
        <w:t>ř</w:t>
      </w:r>
      <w:r>
        <w:rPr>
          <w:i w:val="1"/>
          <w:iCs w:val="1"/>
          <w:rtl w:val="0"/>
        </w:rPr>
        <w:t xml:space="preserve">ejnou </w:t>
      </w:r>
      <w:r>
        <w:rPr>
          <w:i w:val="1"/>
          <w:iCs w:val="1"/>
          <w:rtl w:val="0"/>
        </w:rPr>
        <w:t>č</w:t>
      </w:r>
      <w:r>
        <w:rPr>
          <w:i w:val="1"/>
          <w:iCs w:val="1"/>
          <w:rtl w:val="0"/>
        </w:rPr>
        <w:t>i instituci soukromou tak mus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vypl</w:t>
      </w:r>
      <w:r>
        <w:rPr>
          <w:i w:val="1"/>
          <w:iCs w:val="1"/>
          <w:rtl w:val="0"/>
        </w:rPr>
        <w:t>ý</w:t>
      </w:r>
      <w:r>
        <w:rPr>
          <w:i w:val="1"/>
          <w:iCs w:val="1"/>
          <w:rtl w:val="0"/>
        </w:rPr>
        <w:t>vat z "p</w:t>
      </w:r>
      <w:r>
        <w:rPr>
          <w:i w:val="1"/>
          <w:iCs w:val="1"/>
          <w:rtl w:val="0"/>
        </w:rPr>
        <w:t>ř</w:t>
      </w:r>
      <w:r>
        <w:rPr>
          <w:i w:val="1"/>
          <w:iCs w:val="1"/>
          <w:rtl w:val="0"/>
        </w:rPr>
        <w:t>evahy" znak</w:t>
      </w:r>
      <w:r>
        <w:rPr>
          <w:i w:val="1"/>
          <w:iCs w:val="1"/>
          <w:rtl w:val="0"/>
        </w:rPr>
        <w:t>ů</w:t>
      </w:r>
      <w:r>
        <w:rPr>
          <w:i w:val="1"/>
          <w:iCs w:val="1"/>
          <w:rtl w:val="0"/>
        </w:rPr>
        <w:t>, je</w:t>
      </w:r>
      <w:r>
        <w:rPr>
          <w:i w:val="1"/>
          <w:iCs w:val="1"/>
          <w:rtl w:val="0"/>
        </w:rPr>
        <w:t xml:space="preserve">ž </w:t>
      </w:r>
      <w:r>
        <w:rPr>
          <w:i w:val="1"/>
          <w:iCs w:val="1"/>
          <w:rtl w:val="0"/>
        </w:rPr>
        <w:t>jsou pro instituci ve</w:t>
      </w:r>
      <w:r>
        <w:rPr>
          <w:i w:val="1"/>
          <w:iCs w:val="1"/>
          <w:rtl w:val="0"/>
        </w:rPr>
        <w:t>ř</w:t>
      </w:r>
      <w:r>
        <w:rPr>
          <w:i w:val="1"/>
          <w:iCs w:val="1"/>
          <w:rtl w:val="0"/>
        </w:rPr>
        <w:t xml:space="preserve">ejnou </w:t>
      </w:r>
      <w:r>
        <w:rPr>
          <w:i w:val="1"/>
          <w:iCs w:val="1"/>
          <w:rtl w:val="0"/>
        </w:rPr>
        <w:t>č</w:t>
      </w:r>
      <w:r>
        <w:rPr>
          <w:i w:val="1"/>
          <w:iCs w:val="1"/>
          <w:rtl w:val="0"/>
        </w:rPr>
        <w:t>i soukromou typick</w:t>
      </w:r>
      <w:r>
        <w:rPr>
          <w:i w:val="1"/>
          <w:iCs w:val="1"/>
          <w:rtl w:val="0"/>
        </w:rPr>
        <w:t>é</w:t>
      </w:r>
      <w:r>
        <w:rPr>
          <w:i w:val="1"/>
          <w:iCs w:val="1"/>
          <w:rtl w:val="0"/>
        </w:rPr>
        <w:t>.</w:t>
      </w:r>
      <w:r>
        <w:rPr>
          <w:rtl w:val="0"/>
        </w:rPr>
        <w:t>" St</w:t>
      </w:r>
      <w:r>
        <w:rPr>
          <w:rtl w:val="0"/>
        </w:rPr>
        <w:t>ěž</w:t>
      </w:r>
      <w:r>
        <w:rPr>
          <w:rtl w:val="0"/>
        </w:rPr>
        <w:t>ovatel je p</w:t>
      </w:r>
      <w:r>
        <w:rPr>
          <w:rtl w:val="0"/>
        </w:rPr>
        <w:t>ř</w:t>
      </w:r>
      <w:r>
        <w:rPr>
          <w:rtl w:val="0"/>
        </w:rPr>
        <w:t>esv</w:t>
      </w:r>
      <w:r>
        <w:rPr>
          <w:rtl w:val="0"/>
        </w:rPr>
        <w:t>ě</w:t>
      </w:r>
      <w:r>
        <w:rPr>
          <w:rtl w:val="0"/>
        </w:rPr>
        <w:t>d</w:t>
      </w:r>
      <w:r>
        <w:rPr>
          <w:rtl w:val="0"/>
        </w:rPr>
        <w:t>č</w:t>
      </w:r>
      <w:r>
        <w:rPr>
          <w:rtl w:val="0"/>
        </w:rPr>
        <w:t xml:space="preserve">en, </w:t>
      </w:r>
      <w:r>
        <w:rPr>
          <w:rtl w:val="0"/>
        </w:rPr>
        <w:t>ž</w:t>
      </w:r>
      <w:r>
        <w:rPr>
          <w:rtl w:val="0"/>
        </w:rPr>
        <w:t>e v posuzovan</w:t>
      </w:r>
      <w:r>
        <w:rPr>
          <w:rtl w:val="0"/>
        </w:rPr>
        <w:t xml:space="preserve">é </w:t>
      </w:r>
      <w:r>
        <w:rPr>
          <w:rtl w:val="0"/>
        </w:rPr>
        <w:t>v</w:t>
      </w:r>
      <w:r>
        <w:rPr>
          <w:rtl w:val="0"/>
        </w:rPr>
        <w:t>ě</w:t>
      </w:r>
      <w:r>
        <w:rPr>
          <w:rtl w:val="0"/>
        </w:rPr>
        <w:t>ci nelze dosp</w:t>
      </w:r>
      <w:r>
        <w:rPr>
          <w:rtl w:val="0"/>
        </w:rPr>
        <w:t>ě</w:t>
      </w:r>
      <w:r>
        <w:rPr>
          <w:rtl w:val="0"/>
        </w:rPr>
        <w:t>t k jednozna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mu z</w:t>
      </w:r>
      <w:r>
        <w:rPr>
          <w:rtl w:val="0"/>
        </w:rPr>
        <w:t>á</w:t>
      </w:r>
      <w:r>
        <w:rPr>
          <w:rtl w:val="0"/>
        </w:rPr>
        <w:t>v</w:t>
      </w:r>
      <w:r>
        <w:rPr>
          <w:rtl w:val="0"/>
        </w:rPr>
        <w:t>ě</w:t>
      </w:r>
      <w:r>
        <w:rPr>
          <w:rtl w:val="0"/>
        </w:rPr>
        <w:t>ru o tom, zda v osob</w:t>
      </w:r>
      <w:r>
        <w:rPr>
          <w:rtl w:val="0"/>
        </w:rPr>
        <w:t xml:space="preserve">ě </w:t>
      </w:r>
      <w:r>
        <w:rPr>
          <w:rtl w:val="0"/>
        </w:rPr>
        <w:t>vedlej</w:t>
      </w:r>
      <w:r>
        <w:rPr>
          <w:rtl w:val="0"/>
        </w:rPr>
        <w:t>ší</w:t>
      </w:r>
      <w:r>
        <w:rPr>
          <w:rtl w:val="0"/>
        </w:rPr>
        <w:t xml:space="preserve">ho </w:t>
      </w:r>
      <w:r>
        <w:rPr>
          <w:rtl w:val="0"/>
        </w:rPr>
        <w:t>úč</w:t>
      </w:r>
      <w:r>
        <w:rPr>
          <w:rtl w:val="0"/>
        </w:rPr>
        <w:t>astn</w:t>
      </w:r>
      <w:r>
        <w:rPr>
          <w:rtl w:val="0"/>
        </w:rPr>
        <w:t>í</w:t>
      </w:r>
      <w:r>
        <w:rPr>
          <w:rtl w:val="0"/>
        </w:rPr>
        <w:t>ka "p</w:t>
      </w:r>
      <w:r>
        <w:rPr>
          <w:rtl w:val="0"/>
        </w:rPr>
        <w:t>ř</w:t>
      </w:r>
      <w:r>
        <w:rPr>
          <w:rtl w:val="0"/>
        </w:rPr>
        <w:t>eva</w:t>
      </w:r>
      <w:r>
        <w:rPr>
          <w:rtl w:val="0"/>
        </w:rPr>
        <w:t>ž</w:t>
      </w:r>
      <w:r>
        <w:rPr>
          <w:rtl w:val="0"/>
        </w:rPr>
        <w:t>uj</w:t>
      </w:r>
      <w:r>
        <w:rPr>
          <w:rtl w:val="0"/>
        </w:rPr>
        <w:t>í</w:t>
      </w:r>
      <w:r>
        <w:rPr>
          <w:rtl w:val="0"/>
        </w:rPr>
        <w:t>" znaky typick</w:t>
      </w:r>
      <w:r>
        <w:rPr>
          <w:rtl w:val="0"/>
        </w:rPr>
        <w:t xml:space="preserve">é </w:t>
      </w:r>
      <w:r>
        <w:rPr>
          <w:rtl w:val="0"/>
        </w:rPr>
        <w:t>pro ve</w:t>
      </w:r>
      <w:r>
        <w:rPr>
          <w:rtl w:val="0"/>
        </w:rPr>
        <w:t>ř</w:t>
      </w:r>
      <w:r>
        <w:rPr>
          <w:rtl w:val="0"/>
        </w:rPr>
        <w:t xml:space="preserve">ejnou nebo soukromou instituci.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Jedn</w:t>
      </w:r>
      <w:r>
        <w:rPr>
          <w:rtl w:val="0"/>
        </w:rPr>
        <w:t xml:space="preserve">á </w:t>
      </w:r>
      <w:r>
        <w:rPr>
          <w:rtl w:val="0"/>
        </w:rPr>
        <w:t>se zde o tzv. PPP (</w:t>
      </w:r>
      <w:r>
        <w:rPr>
          <w:i w:val="1"/>
          <w:iCs w:val="1"/>
          <w:rtl w:val="0"/>
        </w:rPr>
        <w:t>public-private partnership</w:t>
      </w:r>
      <w:r>
        <w:rPr>
          <w:rtl w:val="0"/>
        </w:rPr>
        <w:t>) projekt spolupr</w:t>
      </w:r>
      <w:r>
        <w:rPr>
          <w:rtl w:val="0"/>
        </w:rPr>
        <w:t>á</w:t>
      </w:r>
      <w:r>
        <w:rPr>
          <w:rtl w:val="0"/>
        </w:rPr>
        <w:t>ce ve</w:t>
      </w:r>
      <w:r>
        <w:rPr>
          <w:rtl w:val="0"/>
        </w:rPr>
        <w:t>ř</w:t>
      </w:r>
      <w:r>
        <w:rPr>
          <w:rtl w:val="0"/>
        </w:rPr>
        <w:t>ejn</w:t>
      </w:r>
      <w:r>
        <w:rPr>
          <w:rtl w:val="0"/>
        </w:rPr>
        <w:t>é</w:t>
      </w:r>
      <w:r>
        <w:rPr>
          <w:rtl w:val="0"/>
        </w:rPr>
        <w:t>ho a soukrom</w:t>
      </w:r>
      <w:r>
        <w:rPr>
          <w:rtl w:val="0"/>
        </w:rPr>
        <w:t>é</w:t>
      </w:r>
      <w:r>
        <w:rPr>
          <w:rtl w:val="0"/>
        </w:rPr>
        <w:t>ho sektoru, a je tedy nepochybn</w:t>
      </w:r>
      <w:r>
        <w:rPr>
          <w:rtl w:val="0"/>
        </w:rPr>
        <w:t>é</w:t>
      </w:r>
      <w:r>
        <w:rPr>
          <w:rtl w:val="0"/>
        </w:rPr>
        <w:t xml:space="preserve">, </w:t>
      </w:r>
      <w:r>
        <w:rPr>
          <w:rtl w:val="0"/>
        </w:rPr>
        <w:t>ž</w:t>
      </w:r>
      <w:r>
        <w:rPr>
          <w:rtl w:val="0"/>
        </w:rPr>
        <w:t xml:space="preserve">e </w:t>
      </w:r>
      <w:r>
        <w:rPr>
          <w:rtl w:val="0"/>
        </w:rPr>
        <w:t>č</w:t>
      </w:r>
      <w:r>
        <w:rPr>
          <w:rtl w:val="0"/>
        </w:rPr>
        <w:t>innost vedlej</w:t>
      </w:r>
      <w:r>
        <w:rPr>
          <w:rtl w:val="0"/>
        </w:rPr>
        <w:t>ší</w:t>
      </w:r>
      <w:r>
        <w:rPr>
          <w:rtl w:val="0"/>
        </w:rPr>
        <w:t xml:space="preserve">ho </w:t>
      </w:r>
      <w:r>
        <w:rPr>
          <w:rtl w:val="0"/>
        </w:rPr>
        <w:t>úč</w:t>
      </w:r>
      <w:r>
        <w:rPr>
          <w:rtl w:val="0"/>
        </w:rPr>
        <w:t>astn</w:t>
      </w:r>
      <w:r>
        <w:rPr>
          <w:rtl w:val="0"/>
        </w:rPr>
        <w:t>í</w:t>
      </w:r>
      <w:r>
        <w:rPr>
          <w:rtl w:val="0"/>
        </w:rPr>
        <w:t>ka je spojena se soukrom</w:t>
      </w:r>
      <w:r>
        <w:rPr>
          <w:rtl w:val="0"/>
        </w:rPr>
        <w:t>ý</w:t>
      </w:r>
      <w:r>
        <w:rPr>
          <w:rtl w:val="0"/>
        </w:rPr>
        <w:t>m i s ve</w:t>
      </w:r>
      <w:r>
        <w:rPr>
          <w:rtl w:val="0"/>
        </w:rPr>
        <w:t>ř</w:t>
      </w:r>
      <w:r>
        <w:rPr>
          <w:rtl w:val="0"/>
        </w:rPr>
        <w:t>ejn</w:t>
      </w:r>
      <w:r>
        <w:rPr>
          <w:rtl w:val="0"/>
        </w:rPr>
        <w:t>ý</w:t>
      </w:r>
      <w:r>
        <w:rPr>
          <w:rtl w:val="0"/>
        </w:rPr>
        <w:t>m z</w:t>
      </w:r>
      <w:r>
        <w:rPr>
          <w:rtl w:val="0"/>
        </w:rPr>
        <w:t>á</w:t>
      </w:r>
      <w:r>
        <w:rPr>
          <w:rtl w:val="0"/>
        </w:rPr>
        <w:t>jmem. Z pohledu odborn</w:t>
      </w:r>
      <w:r>
        <w:rPr>
          <w:rtl w:val="0"/>
        </w:rPr>
        <w:t xml:space="preserve">é </w:t>
      </w:r>
      <w:r>
        <w:rPr>
          <w:rtl w:val="0"/>
        </w:rPr>
        <w:t>nauky se proto jedn</w:t>
      </w:r>
      <w:r>
        <w:rPr>
          <w:rtl w:val="0"/>
        </w:rPr>
        <w:t xml:space="preserve">á </w:t>
      </w:r>
      <w:r>
        <w:rPr>
          <w:rtl w:val="0"/>
        </w:rPr>
        <w:t>o ve</w:t>
      </w:r>
      <w:r>
        <w:rPr>
          <w:rtl w:val="0"/>
        </w:rPr>
        <w:t>ř</w:t>
      </w:r>
      <w:r>
        <w:rPr>
          <w:rtl w:val="0"/>
        </w:rPr>
        <w:t>ejn</w:t>
      </w:r>
      <w:r>
        <w:rPr>
          <w:rtl w:val="0"/>
        </w:rPr>
        <w:t xml:space="preserve">ý </w:t>
      </w:r>
      <w:r>
        <w:rPr>
          <w:rtl w:val="0"/>
        </w:rPr>
        <w:t>podnik, co</w:t>
      </w:r>
      <w:r>
        <w:rPr>
          <w:rtl w:val="0"/>
        </w:rPr>
        <w:t xml:space="preserve">ž </w:t>
      </w:r>
      <w:r>
        <w:rPr>
          <w:rtl w:val="0"/>
        </w:rPr>
        <w:t>je pojem pod</w:t>
      </w:r>
      <w:r>
        <w:rPr>
          <w:rtl w:val="0"/>
        </w:rPr>
        <w:t>ř</w:t>
      </w:r>
      <w:r>
        <w:rPr>
          <w:rtl w:val="0"/>
        </w:rPr>
        <w:t>azen</w:t>
      </w:r>
      <w:r>
        <w:rPr>
          <w:rtl w:val="0"/>
        </w:rPr>
        <w:t xml:space="preserve">ý </w:t>
      </w:r>
      <w:r>
        <w:rPr>
          <w:rtl w:val="0"/>
        </w:rPr>
        <w:t>pojmu ve</w:t>
      </w:r>
      <w:r>
        <w:rPr>
          <w:rtl w:val="0"/>
        </w:rPr>
        <w:t>ř</w:t>
      </w:r>
      <w:r>
        <w:rPr>
          <w:rtl w:val="0"/>
        </w:rPr>
        <w:t>ejn</w:t>
      </w:r>
      <w:r>
        <w:rPr>
          <w:rtl w:val="0"/>
        </w:rPr>
        <w:t xml:space="preserve">á </w:t>
      </w:r>
      <w:r>
        <w:rPr>
          <w:rtl w:val="0"/>
        </w:rPr>
        <w:t>instituce. V podrobnostech st</w:t>
      </w:r>
      <w:r>
        <w:rPr>
          <w:rtl w:val="0"/>
        </w:rPr>
        <w:t>ěž</w:t>
      </w:r>
      <w:r>
        <w:rPr>
          <w:rtl w:val="0"/>
        </w:rPr>
        <w:t>ovatel odkazuje na zm</w:t>
      </w:r>
      <w:r>
        <w:rPr>
          <w:rtl w:val="0"/>
        </w:rPr>
        <w:t>í</w:t>
      </w:r>
      <w:r>
        <w:rPr>
          <w:rtl w:val="0"/>
        </w:rPr>
        <w:t>n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 xml:space="preserve">ý </w:t>
      </w:r>
      <w:r>
        <w:rPr>
          <w:rtl w:val="0"/>
        </w:rPr>
        <w:t>n</w:t>
      </w:r>
      <w:r>
        <w:rPr>
          <w:rtl w:val="0"/>
        </w:rPr>
        <w:t>á</w:t>
      </w:r>
      <w:r>
        <w:rPr>
          <w:rtl w:val="0"/>
        </w:rPr>
        <w:t>lez I.</w:t>
      </w:r>
      <w:r>
        <w:rPr>
          <w:rtl w:val="0"/>
        </w:rPr>
        <w:t>Ú</w:t>
      </w:r>
      <w:r>
        <w:rPr>
          <w:rtl w:val="0"/>
        </w:rPr>
        <w:t>S 260/06.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St</w:t>
      </w:r>
      <w:r>
        <w:rPr>
          <w:rtl w:val="0"/>
        </w:rPr>
        <w:t>ěž</w:t>
      </w:r>
      <w:r>
        <w:rPr>
          <w:rtl w:val="0"/>
        </w:rPr>
        <w:t xml:space="preserve">ovatel </w:t>
      </w:r>
      <w:r>
        <w:rPr>
          <w:rtl w:val="0"/>
        </w:rPr>
        <w:t xml:space="preserve">proto </w:t>
      </w:r>
      <w:r>
        <w:rPr>
          <w:rtl w:val="0"/>
        </w:rPr>
        <w:t xml:space="preserve">navrhuje, aby </w:t>
      </w:r>
      <w:r>
        <w:rPr>
          <w:rtl w:val="0"/>
        </w:rPr>
        <w:t>Ú</w:t>
      </w:r>
      <w:r>
        <w:rPr>
          <w:rtl w:val="0"/>
        </w:rPr>
        <w:t>stavn</w:t>
      </w:r>
      <w:r>
        <w:rPr>
          <w:rtl w:val="0"/>
        </w:rPr>
        <w:t xml:space="preserve">í </w:t>
      </w:r>
      <w:r>
        <w:rPr>
          <w:rtl w:val="0"/>
        </w:rPr>
        <w:t>soud rozhodl takto: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I. Rozsudkem </w:t>
      </w:r>
      <w:r>
        <w:rPr>
          <w:rtl w:val="0"/>
        </w:rPr>
        <w:t>M</w:t>
      </w:r>
      <w:r>
        <w:rPr>
          <w:rtl w:val="0"/>
        </w:rPr>
        <w:t>ě</w:t>
      </w:r>
      <w:r>
        <w:rPr>
          <w:rtl w:val="0"/>
        </w:rPr>
        <w:t>stsk</w:t>
      </w:r>
      <w:r>
        <w:rPr>
          <w:rtl w:val="0"/>
        </w:rPr>
        <w:t>é</w:t>
      </w:r>
      <w:r>
        <w:rPr>
          <w:rtl w:val="0"/>
        </w:rPr>
        <w:t>ho</w:t>
      </w:r>
      <w:r>
        <w:rPr>
          <w:rtl w:val="0"/>
        </w:rPr>
        <w:t xml:space="preserve"> soudu v Praze ze dne </w:t>
      </w:r>
      <w:r>
        <w:rPr>
          <w:rtl w:val="0"/>
        </w:rPr>
        <w:t>9</w:t>
      </w:r>
      <w:r>
        <w:rPr>
          <w:rtl w:val="0"/>
        </w:rPr>
        <w:t>. 6. 201</w:t>
      </w:r>
      <w:r>
        <w:rPr>
          <w:rtl w:val="0"/>
        </w:rPr>
        <w:t>6</w:t>
      </w:r>
      <w:r>
        <w:rPr>
          <w:rtl w:val="0"/>
        </w:rPr>
        <w:t xml:space="preserve">, </w:t>
      </w:r>
      <w:r>
        <w:rPr>
          <w:rtl w:val="0"/>
        </w:rPr>
        <w:t>č</w:t>
      </w:r>
      <w:r>
        <w:rPr>
          <w:rtl w:val="0"/>
        </w:rPr>
        <w:t xml:space="preserve">. j. </w:t>
      </w:r>
      <w:r>
        <w:rPr>
          <w:rtl w:val="0"/>
        </w:rPr>
        <w:t>8 A 208/2015 - 88</w:t>
      </w:r>
      <w:r>
        <w:rPr>
          <w:rtl w:val="0"/>
        </w:rPr>
        <w:t xml:space="preserve"> a </w:t>
      </w:r>
      <w:r>
        <w:rPr>
          <w:rtl w:val="0"/>
        </w:rPr>
        <w:t>rozsudkem</w:t>
      </w:r>
      <w:r>
        <w:rPr>
          <w:rtl w:val="0"/>
        </w:rPr>
        <w:t xml:space="preserve"> Nejvy</w:t>
      </w:r>
      <w:r>
        <w:rPr>
          <w:rtl w:val="0"/>
        </w:rPr>
        <w:t>šší</w:t>
      </w:r>
      <w:r>
        <w:rPr>
          <w:rtl w:val="0"/>
        </w:rPr>
        <w:t xml:space="preserve">ho </w:t>
      </w:r>
      <w:r>
        <w:rPr>
          <w:rtl w:val="0"/>
        </w:rPr>
        <w:t>spr</w:t>
      </w:r>
      <w:r>
        <w:rPr>
          <w:rtl w:val="0"/>
        </w:rPr>
        <w:t>á</w:t>
      </w:r>
      <w:r>
        <w:rPr>
          <w:rtl w:val="0"/>
        </w:rPr>
        <w:t>vn</w:t>
      </w:r>
      <w:r>
        <w:rPr>
          <w:rtl w:val="0"/>
        </w:rPr>
        <w:t>í</w:t>
      </w:r>
      <w:r>
        <w:rPr>
          <w:rtl w:val="0"/>
        </w:rPr>
        <w:t xml:space="preserve">ho </w:t>
      </w:r>
      <w:r>
        <w:rPr>
          <w:rtl w:val="0"/>
        </w:rPr>
        <w:t>soudu</w:t>
      </w:r>
      <w:r>
        <w:rPr>
          <w:rtl w:val="0"/>
        </w:rPr>
        <w:t xml:space="preserve"> </w:t>
      </w:r>
      <w:r>
        <w:rPr>
          <w:rtl w:val="0"/>
        </w:rPr>
        <w:t xml:space="preserve">ze dne </w:t>
      </w:r>
      <w:r>
        <w:rPr>
          <w:rtl w:val="0"/>
        </w:rPr>
        <w:t>24. 11</w:t>
      </w:r>
      <w:r>
        <w:rPr>
          <w:rtl w:val="0"/>
        </w:rPr>
        <w:t xml:space="preserve">. 2016, </w:t>
      </w:r>
      <w:r>
        <w:rPr>
          <w:rtl w:val="0"/>
        </w:rPr>
        <w:t>č</w:t>
      </w:r>
      <w:r>
        <w:rPr>
          <w:rtl w:val="0"/>
        </w:rPr>
        <w:t>. j. 2</w:t>
      </w:r>
      <w:r>
        <w:rPr>
          <w:rtl w:val="0"/>
        </w:rPr>
        <w:t xml:space="preserve"> As 189/2016 - 35</w:t>
      </w:r>
      <w:r>
        <w:rPr>
          <w:rtl w:val="0"/>
        </w:rPr>
        <w:t xml:space="preserve"> byl</w:t>
      </w:r>
      <w:r>
        <w:rPr>
          <w:rtl w:val="0"/>
        </w:rPr>
        <w:t xml:space="preserve">o </w:t>
      </w:r>
      <w:r>
        <w:rPr>
          <w:rtl w:val="0"/>
        </w:rPr>
        <w:t>poru</w:t>
      </w:r>
      <w:r>
        <w:rPr>
          <w:rtl w:val="0"/>
        </w:rPr>
        <w:t>š</w:t>
      </w:r>
      <w:r>
        <w:rPr>
          <w:rtl w:val="0"/>
        </w:rPr>
        <w:t>en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pr</w:t>
      </w:r>
      <w:r>
        <w:rPr>
          <w:rtl w:val="0"/>
        </w:rPr>
        <w:t>á</w:t>
      </w:r>
      <w:r>
        <w:rPr>
          <w:rtl w:val="0"/>
        </w:rPr>
        <w:t xml:space="preserve">vo </w:t>
      </w:r>
      <w:r>
        <w:rPr>
          <w:rtl w:val="0"/>
        </w:rPr>
        <w:t>st</w:t>
      </w:r>
      <w:r>
        <w:rPr>
          <w:rtl w:val="0"/>
        </w:rPr>
        <w:t>ěž</w:t>
      </w:r>
      <w:r>
        <w:rPr>
          <w:rtl w:val="0"/>
        </w:rPr>
        <w:t>ovatele</w:t>
      </w:r>
      <w:r>
        <w:rPr>
          <w:rtl w:val="0"/>
        </w:rPr>
        <w:t xml:space="preserve"> na informace</w:t>
      </w:r>
      <w:r>
        <w:rPr>
          <w:rtl w:val="0"/>
        </w:rPr>
        <w:t>, zaru</w:t>
      </w:r>
      <w:r>
        <w:rPr>
          <w:rtl w:val="0"/>
        </w:rPr>
        <w:t>č</w:t>
      </w:r>
      <w:r>
        <w:rPr>
          <w:rtl w:val="0"/>
        </w:rPr>
        <w:t>en</w:t>
      </w:r>
      <w:r>
        <w:rPr>
          <w:rtl w:val="0"/>
        </w:rPr>
        <w:t>é</w:t>
      </w:r>
      <w:r>
        <w:rPr>
          <w:rtl w:val="0"/>
        </w:rPr>
        <w:t xml:space="preserve"> č</w:t>
      </w:r>
      <w:r>
        <w:rPr>
          <w:rtl w:val="0"/>
        </w:rPr>
        <w:t>l. 17 Listiny z</w:t>
      </w:r>
      <w:r>
        <w:rPr>
          <w:rtl w:val="0"/>
        </w:rPr>
        <w:t>á</w:t>
      </w:r>
      <w:r>
        <w:rPr>
          <w:rtl w:val="0"/>
        </w:rPr>
        <w:t>kladn</w:t>
      </w:r>
      <w:r>
        <w:rPr>
          <w:rtl w:val="0"/>
        </w:rPr>
        <w:t>í</w:t>
      </w:r>
      <w:r>
        <w:rPr>
          <w:rtl w:val="0"/>
        </w:rPr>
        <w:t>ch pr</w:t>
      </w:r>
      <w:r>
        <w:rPr>
          <w:rtl w:val="0"/>
        </w:rPr>
        <w:t>á</w:t>
      </w:r>
      <w:r>
        <w:rPr>
          <w:rtl w:val="0"/>
        </w:rPr>
        <w:t>v a svobod</w:t>
      </w:r>
      <w:r>
        <w:rPr>
          <w:rtl w:val="0"/>
        </w:rPr>
        <w:t xml:space="preserve"> a </w:t>
      </w:r>
      <w:r>
        <w:rPr>
          <w:rtl w:val="0"/>
        </w:rPr>
        <w:t>č</w:t>
      </w:r>
      <w:r>
        <w:rPr>
          <w:rtl w:val="0"/>
        </w:rPr>
        <w:t>l. 10 Evropsk</w:t>
      </w:r>
      <w:r>
        <w:rPr>
          <w:rtl w:val="0"/>
        </w:rPr>
        <w:t>é ú</w:t>
      </w:r>
      <w:r>
        <w:rPr>
          <w:rtl w:val="0"/>
        </w:rPr>
        <w:t>mluvy o ochran</w:t>
      </w:r>
      <w:r>
        <w:rPr>
          <w:rtl w:val="0"/>
        </w:rPr>
        <w:t xml:space="preserve">ě </w:t>
      </w:r>
      <w:r>
        <w:rPr>
          <w:rtl w:val="0"/>
        </w:rPr>
        <w:t>lidsk</w:t>
      </w:r>
      <w:r>
        <w:rPr>
          <w:rtl w:val="0"/>
        </w:rPr>
        <w:t>ý</w:t>
      </w:r>
      <w:r>
        <w:rPr>
          <w:rtl w:val="0"/>
        </w:rPr>
        <w:t>ch pr</w:t>
      </w:r>
      <w:r>
        <w:rPr>
          <w:rtl w:val="0"/>
        </w:rPr>
        <w:t>á</w:t>
      </w:r>
      <w:r>
        <w:rPr>
          <w:rtl w:val="0"/>
        </w:rPr>
        <w:t>v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II. Rozsud</w:t>
      </w:r>
      <w:r>
        <w:rPr>
          <w:rtl w:val="0"/>
        </w:rPr>
        <w:t>ek</w:t>
      </w:r>
      <w:r>
        <w:rPr>
          <w:rtl w:val="0"/>
        </w:rPr>
        <w:t xml:space="preserve"> M</w:t>
      </w:r>
      <w:r>
        <w:rPr>
          <w:rtl w:val="0"/>
        </w:rPr>
        <w:t>ě</w:t>
      </w:r>
      <w:r>
        <w:rPr>
          <w:rtl w:val="0"/>
        </w:rPr>
        <w:t>stsk</w:t>
      </w:r>
      <w:r>
        <w:rPr>
          <w:rtl w:val="0"/>
        </w:rPr>
        <w:t>é</w:t>
      </w:r>
      <w:r>
        <w:rPr>
          <w:rtl w:val="0"/>
        </w:rPr>
        <w:t xml:space="preserve">ho soudu v Praze ze dne 9. 6. 2016, </w:t>
      </w:r>
      <w:r>
        <w:rPr>
          <w:rtl w:val="0"/>
        </w:rPr>
        <w:t>č</w:t>
      </w:r>
      <w:r>
        <w:rPr>
          <w:rtl w:val="0"/>
        </w:rPr>
        <w:t>. j. 8 A 208/2015 - 88 a rozsud</w:t>
      </w:r>
      <w:r>
        <w:rPr>
          <w:rtl w:val="0"/>
        </w:rPr>
        <w:t>ek</w:t>
      </w:r>
      <w:r>
        <w:rPr>
          <w:rtl w:val="0"/>
        </w:rPr>
        <w:t xml:space="preserve"> Nejvy</w:t>
      </w:r>
      <w:r>
        <w:rPr>
          <w:rtl w:val="0"/>
        </w:rPr>
        <w:t>šší</w:t>
      </w:r>
      <w:r>
        <w:rPr>
          <w:rtl w:val="0"/>
        </w:rPr>
        <w:t>ho spr</w:t>
      </w:r>
      <w:r>
        <w:rPr>
          <w:rtl w:val="0"/>
        </w:rPr>
        <w:t>á</w:t>
      </w:r>
      <w:r>
        <w:rPr>
          <w:rtl w:val="0"/>
        </w:rPr>
        <w:t>vn</w:t>
      </w:r>
      <w:r>
        <w:rPr>
          <w:rtl w:val="0"/>
        </w:rPr>
        <w:t>í</w:t>
      </w:r>
      <w:r>
        <w:rPr>
          <w:rtl w:val="0"/>
        </w:rPr>
        <w:t xml:space="preserve">ho soudu ze dne 24. 11. 2016, </w:t>
      </w:r>
      <w:r>
        <w:rPr>
          <w:rtl w:val="0"/>
        </w:rPr>
        <w:t>č</w:t>
      </w:r>
      <w:r>
        <w:rPr>
          <w:rtl w:val="0"/>
          <w:lang w:val="pt-PT"/>
        </w:rPr>
        <w:t>. j. 2 As 189/2016 - 35 se proto ru</w:t>
      </w:r>
      <w:r>
        <w:rPr>
          <w:rtl w:val="0"/>
        </w:rPr>
        <w:t>ší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ind w:left="6803" w:firstLine="0"/>
      </w:pPr>
      <w:r>
        <w:rPr>
          <w:rtl w:val="0"/>
        </w:rPr>
        <w:t>v z. Mgr. Filip Hajn</w:t>
      </w:r>
      <w:r>
        <w:rPr>
          <w:rtl w:val="0"/>
        </w:rPr>
        <w:t>ý</w:t>
      </w:r>
      <w:r>
        <w:rPr>
          <w:rtl w:val="0"/>
        </w:rPr>
        <w:t>, advok</w:t>
      </w:r>
      <w:r>
        <w:rPr>
          <w:rtl w:val="0"/>
        </w:rPr>
        <w:t>á</w:t>
      </w:r>
      <w:r>
        <w:rPr>
          <w:rtl w:val="0"/>
        </w:rPr>
        <w:t>t</w:t>
      </w:r>
    </w:p>
    <w:p>
      <w:pPr>
        <w:pStyle w:val="Body"/>
        <w:ind w:left="6803" w:firstLine="0"/>
      </w:pPr>
    </w:p>
    <w:p>
      <w:pPr>
        <w:pStyle w:val="Body"/>
        <w:ind w:left="6803" w:firstLine="0"/>
      </w:pPr>
      <w:r>
        <w:rPr>
          <w:rtl w:val="0"/>
        </w:rPr>
        <w:t>Adam Z</w:t>
      </w:r>
      <w:r>
        <w:rPr>
          <w:rtl w:val="0"/>
        </w:rPr>
        <w:t>á</w:t>
      </w:r>
      <w:r>
        <w:rPr>
          <w:rtl w:val="0"/>
        </w:rPr>
        <w:t>bransk</w:t>
      </w:r>
      <w:r>
        <w:rPr>
          <w:rtl w:val="0"/>
        </w:rPr>
        <w:t>ý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