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C0" w:rsidRDefault="00EC3BC0">
      <w:pPr>
        <w:rPr>
          <w:sz w:val="16"/>
        </w:rPr>
      </w:pPr>
    </w:p>
    <w:tbl>
      <w:tblPr>
        <w:tblW w:w="3564" w:type="dxa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4"/>
      </w:tblGrid>
      <w:tr w:rsidR="00EC3BC0">
        <w:trPr>
          <w:jc w:val="right"/>
        </w:trPr>
        <w:tc>
          <w:tcPr>
            <w:tcW w:w="3564" w:type="dxa"/>
          </w:tcPr>
          <w:p w:rsidR="00EC3BC0" w:rsidRDefault="00FD3CFD">
            <w:pPr>
              <w:pStyle w:val="Zhlav"/>
              <w:tabs>
                <w:tab w:val="clear" w:pos="4536"/>
                <w:tab w:val="clear" w:pos="9072"/>
              </w:tabs>
              <w:rPr>
                <w:rFonts w:cs="Arial"/>
                <w:kern w:val="2"/>
                <w:lang w:val="en-US"/>
              </w:rPr>
            </w:pPr>
            <w:r>
              <w:rPr>
                <w:rFonts w:cs="Arial"/>
                <w:kern w:val="2"/>
                <w:lang w:val="en-US"/>
              </w:rPr>
              <w:t>Ondřej Profant</w:t>
            </w:r>
          </w:p>
          <w:p w:rsidR="00FD3CFD" w:rsidRDefault="00FD3CFD">
            <w:pPr>
              <w:pStyle w:val="Zhlav"/>
              <w:tabs>
                <w:tab w:val="clear" w:pos="4536"/>
                <w:tab w:val="clear" w:pos="9072"/>
              </w:tabs>
              <w:rPr>
                <w:rFonts w:cs="Arial"/>
                <w:kern w:val="2"/>
                <w:lang w:val="en-US"/>
              </w:rPr>
            </w:pPr>
            <w:r>
              <w:rPr>
                <w:rFonts w:cs="Arial"/>
                <w:kern w:val="2"/>
                <w:lang w:val="en-US"/>
              </w:rPr>
              <w:t>Nar. 02.05.1988</w:t>
            </w:r>
          </w:p>
          <w:p w:rsidR="00FD3CFD" w:rsidRDefault="00FD3CFD">
            <w:pPr>
              <w:pStyle w:val="Zhlav"/>
              <w:tabs>
                <w:tab w:val="clear" w:pos="4536"/>
                <w:tab w:val="clear" w:pos="9072"/>
              </w:tabs>
              <w:rPr>
                <w:rFonts w:cs="Arial"/>
                <w:kern w:val="2"/>
                <w:lang w:val="en-US"/>
              </w:rPr>
            </w:pPr>
            <w:proofErr w:type="spellStart"/>
            <w:r>
              <w:rPr>
                <w:rFonts w:cs="Arial"/>
                <w:kern w:val="2"/>
                <w:lang w:val="en-US"/>
              </w:rPr>
              <w:t>Štenberkova</w:t>
            </w:r>
            <w:proofErr w:type="spellEnd"/>
            <w:r>
              <w:rPr>
                <w:rFonts w:cs="Arial"/>
                <w:kern w:val="2"/>
                <w:lang w:val="en-US"/>
              </w:rPr>
              <w:t xml:space="preserve"> 16</w:t>
            </w:r>
          </w:p>
          <w:p w:rsidR="00FD3CFD" w:rsidRPr="00E07197" w:rsidRDefault="00FD3CFD">
            <w:pPr>
              <w:pStyle w:val="Zhlav"/>
              <w:tabs>
                <w:tab w:val="clear" w:pos="4536"/>
                <w:tab w:val="clear" w:pos="9072"/>
              </w:tabs>
              <w:rPr>
                <w:rFonts w:cs="Arial"/>
                <w:kern w:val="2"/>
                <w:lang w:val="en-US"/>
              </w:rPr>
            </w:pPr>
            <w:bookmarkStart w:id="0" w:name="_GoBack"/>
            <w:bookmarkEnd w:id="0"/>
            <w:r>
              <w:rPr>
                <w:rFonts w:cs="Arial"/>
                <w:kern w:val="2"/>
                <w:lang w:val="en-US"/>
              </w:rPr>
              <w:t>Praha 7</w:t>
            </w:r>
          </w:p>
        </w:tc>
      </w:tr>
      <w:tr w:rsidR="00EC3BC0">
        <w:trPr>
          <w:jc w:val="right"/>
        </w:trPr>
        <w:tc>
          <w:tcPr>
            <w:tcW w:w="3564" w:type="dxa"/>
          </w:tcPr>
          <w:p w:rsidR="00EC3BC0" w:rsidRPr="00E07197" w:rsidRDefault="00EC3BC0">
            <w:pPr>
              <w:rPr>
                <w:rFonts w:cs="Arial"/>
                <w:kern w:val="2"/>
              </w:rPr>
            </w:pPr>
          </w:p>
        </w:tc>
      </w:tr>
      <w:tr w:rsidR="00EC3BC0">
        <w:trPr>
          <w:jc w:val="right"/>
        </w:trPr>
        <w:tc>
          <w:tcPr>
            <w:tcW w:w="3564" w:type="dxa"/>
          </w:tcPr>
          <w:p w:rsidR="00EC3BC0" w:rsidRPr="00E07197" w:rsidRDefault="00EC3BC0">
            <w:pPr>
              <w:rPr>
                <w:rFonts w:cs="Arial"/>
                <w:kern w:val="2"/>
              </w:rPr>
            </w:pPr>
          </w:p>
        </w:tc>
      </w:tr>
      <w:tr w:rsidR="00EC3BC0">
        <w:trPr>
          <w:jc w:val="right"/>
        </w:trPr>
        <w:tc>
          <w:tcPr>
            <w:tcW w:w="3564" w:type="dxa"/>
          </w:tcPr>
          <w:p w:rsidR="00EC3BC0" w:rsidRPr="00E07197" w:rsidRDefault="00EC3BC0">
            <w:pPr>
              <w:rPr>
                <w:rFonts w:cs="Arial"/>
                <w:kern w:val="2"/>
              </w:rPr>
            </w:pPr>
          </w:p>
        </w:tc>
      </w:tr>
      <w:tr w:rsidR="00EC3BC0">
        <w:trPr>
          <w:jc w:val="right"/>
        </w:trPr>
        <w:tc>
          <w:tcPr>
            <w:tcW w:w="3564" w:type="dxa"/>
          </w:tcPr>
          <w:p w:rsidR="00EC3BC0" w:rsidRPr="00E07197" w:rsidRDefault="00EC3BC0">
            <w:pPr>
              <w:rPr>
                <w:rFonts w:cs="Arial"/>
                <w:kern w:val="2"/>
              </w:rPr>
            </w:pPr>
          </w:p>
        </w:tc>
      </w:tr>
    </w:tbl>
    <w:p w:rsidR="00EC3BC0" w:rsidRDefault="00EC3BC0"/>
    <w:p w:rsidR="00EC3BC0" w:rsidRDefault="00EC3BC0"/>
    <w:tbl>
      <w:tblPr>
        <w:tblW w:w="85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3737"/>
        <w:gridCol w:w="1618"/>
      </w:tblGrid>
      <w:tr w:rsidR="00EC3BC0">
        <w:tc>
          <w:tcPr>
            <w:tcW w:w="1620" w:type="dxa"/>
          </w:tcPr>
          <w:p w:rsidR="00EC3BC0" w:rsidRDefault="00EC3BC0">
            <w:pPr>
              <w:jc w:val="left"/>
              <w:rPr>
                <w:rFonts w:cs="Arial"/>
                <w:iCs/>
                <w:kern w:val="2"/>
                <w:sz w:val="16"/>
              </w:rPr>
            </w:pPr>
            <w:r>
              <w:rPr>
                <w:rFonts w:cs="Arial"/>
                <w:iCs/>
                <w:sz w:val="16"/>
              </w:rPr>
              <w:t>Váš dopis značky</w:t>
            </w:r>
          </w:p>
        </w:tc>
        <w:tc>
          <w:tcPr>
            <w:tcW w:w="1620" w:type="dxa"/>
          </w:tcPr>
          <w:p w:rsidR="00EC3BC0" w:rsidRDefault="00EC3BC0">
            <w:pPr>
              <w:jc w:val="left"/>
              <w:rPr>
                <w:rFonts w:cs="Arial"/>
                <w:iCs/>
                <w:kern w:val="2"/>
                <w:sz w:val="16"/>
              </w:rPr>
            </w:pPr>
            <w:r>
              <w:rPr>
                <w:rFonts w:cs="Arial"/>
                <w:iCs/>
                <w:sz w:val="16"/>
              </w:rPr>
              <w:t>Naše značka</w:t>
            </w:r>
          </w:p>
        </w:tc>
        <w:tc>
          <w:tcPr>
            <w:tcW w:w="3737" w:type="dxa"/>
          </w:tcPr>
          <w:p w:rsidR="00EC3BC0" w:rsidRDefault="00EC3BC0">
            <w:pPr>
              <w:jc w:val="left"/>
              <w:rPr>
                <w:rFonts w:cs="Arial"/>
                <w:iCs/>
                <w:kern w:val="2"/>
                <w:sz w:val="16"/>
              </w:rPr>
            </w:pPr>
            <w:r>
              <w:rPr>
                <w:rFonts w:cs="Arial"/>
                <w:iCs/>
                <w:sz w:val="16"/>
              </w:rPr>
              <w:t>Vyřizuje / oddělení / tel.</w:t>
            </w:r>
          </w:p>
        </w:tc>
        <w:tc>
          <w:tcPr>
            <w:tcW w:w="1618" w:type="dxa"/>
          </w:tcPr>
          <w:p w:rsidR="00EC3BC0" w:rsidRDefault="00EC3BC0">
            <w:pPr>
              <w:jc w:val="left"/>
              <w:rPr>
                <w:rFonts w:cs="Arial"/>
                <w:iCs/>
                <w:kern w:val="2"/>
                <w:sz w:val="16"/>
              </w:rPr>
            </w:pPr>
            <w:r>
              <w:rPr>
                <w:rFonts w:cs="Arial"/>
                <w:iCs/>
                <w:sz w:val="16"/>
              </w:rPr>
              <w:t>V Praze dne</w:t>
            </w:r>
          </w:p>
        </w:tc>
      </w:tr>
      <w:tr w:rsidR="00EC3BC0">
        <w:tc>
          <w:tcPr>
            <w:tcW w:w="1620" w:type="dxa"/>
          </w:tcPr>
          <w:p w:rsidR="00EC3BC0" w:rsidRDefault="00EC3BC0">
            <w:pPr>
              <w:jc w:val="left"/>
              <w:rPr>
                <w:rFonts w:cs="Arial"/>
                <w:iCs/>
                <w:kern w:val="2"/>
              </w:rPr>
            </w:pPr>
          </w:p>
        </w:tc>
        <w:tc>
          <w:tcPr>
            <w:tcW w:w="1620" w:type="dxa"/>
          </w:tcPr>
          <w:p w:rsidR="00EC3BC0" w:rsidRDefault="00FD3CFD">
            <w:pPr>
              <w:jc w:val="left"/>
              <w:rPr>
                <w:rFonts w:cs="Arial"/>
                <w:iCs/>
                <w:kern w:val="2"/>
              </w:rPr>
            </w:pPr>
            <w:r>
              <w:rPr>
                <w:rFonts w:cs="Arial"/>
                <w:iCs/>
                <w:kern w:val="2"/>
              </w:rPr>
              <w:t>MCP2/101619/2015</w:t>
            </w:r>
          </w:p>
        </w:tc>
        <w:tc>
          <w:tcPr>
            <w:tcW w:w="3737" w:type="dxa"/>
          </w:tcPr>
          <w:p w:rsidR="00EC3BC0" w:rsidRDefault="001566A6">
            <w:pPr>
              <w:ind w:right="110"/>
              <w:jc w:val="left"/>
              <w:rPr>
                <w:rFonts w:cs="Arial"/>
                <w:iCs/>
                <w:kern w:val="2"/>
              </w:rPr>
            </w:pPr>
            <w:r>
              <w:rPr>
                <w:rFonts w:cs="Arial"/>
                <w:iCs/>
                <w:kern w:val="2"/>
              </w:rPr>
              <w:t>Bc. Josef Listík / IO/ 4225</w:t>
            </w:r>
          </w:p>
        </w:tc>
        <w:tc>
          <w:tcPr>
            <w:tcW w:w="1618" w:type="dxa"/>
          </w:tcPr>
          <w:p w:rsidR="00EC3BC0" w:rsidRDefault="00AB6BE6" w:rsidP="00AB6BE6">
            <w:pPr>
              <w:jc w:val="left"/>
              <w:rPr>
                <w:rFonts w:cs="Arial"/>
                <w:iCs/>
                <w:kern w:val="2"/>
                <w:sz w:val="20"/>
              </w:rPr>
            </w:pPr>
            <w:r>
              <w:rPr>
                <w:rFonts w:cs="Arial"/>
                <w:iCs/>
                <w:kern w:val="2"/>
                <w:sz w:val="20"/>
              </w:rPr>
              <w:t>05</w:t>
            </w:r>
            <w:r w:rsidR="00337C79">
              <w:rPr>
                <w:rFonts w:cs="Arial"/>
                <w:iCs/>
                <w:kern w:val="2"/>
                <w:sz w:val="20"/>
              </w:rPr>
              <w:t xml:space="preserve">. </w:t>
            </w:r>
            <w:r>
              <w:rPr>
                <w:rFonts w:cs="Arial"/>
                <w:iCs/>
                <w:kern w:val="2"/>
                <w:sz w:val="20"/>
              </w:rPr>
              <w:t>08</w:t>
            </w:r>
            <w:r w:rsidR="00337C79">
              <w:rPr>
                <w:rFonts w:cs="Arial"/>
                <w:iCs/>
                <w:kern w:val="2"/>
                <w:sz w:val="20"/>
              </w:rPr>
              <w:t>. 2015</w:t>
            </w:r>
          </w:p>
        </w:tc>
      </w:tr>
    </w:tbl>
    <w:p w:rsidR="00EC3BC0" w:rsidRDefault="00EC3BC0">
      <w:pPr>
        <w:rPr>
          <w:rFonts w:cs="Arial"/>
          <w:iCs/>
          <w:kern w:val="2"/>
          <w:sz w:val="24"/>
        </w:rPr>
      </w:pPr>
    </w:p>
    <w:p w:rsidR="00EC3BC0" w:rsidRDefault="00EC3BC0">
      <w:pPr>
        <w:pStyle w:val="Nadpis4"/>
        <w:ind w:left="0"/>
      </w:pPr>
      <w:r>
        <w:t>Věc: </w:t>
      </w:r>
      <w:r w:rsidR="00FD3CFD">
        <w:t xml:space="preserve">Žádost o poskytnutí informace dle zákona č.106/1999 Sb. </w:t>
      </w:r>
    </w:p>
    <w:p w:rsidR="000C1FF5" w:rsidRDefault="000C1FF5" w:rsidP="000C1FF5"/>
    <w:p w:rsidR="001566A6" w:rsidRDefault="001566A6" w:rsidP="000C1FF5"/>
    <w:p w:rsidR="001566A6" w:rsidRDefault="00FD3CFD" w:rsidP="00337C79">
      <w:pPr>
        <w:ind w:firstLine="708"/>
      </w:pPr>
      <w:r>
        <w:t>Na základě Vaší žádosti ze dne 09. 10. 2015 o poskytnutí informací tykajících se finančních nákladů v oblasti informatiky na Úřadě městské části Praha 2 sdělujeme následující:</w:t>
      </w:r>
    </w:p>
    <w:p w:rsidR="00FD3CFD" w:rsidRDefault="00FD3CFD" w:rsidP="00337C79">
      <w:pPr>
        <w:ind w:firstLine="708"/>
      </w:pPr>
    </w:p>
    <w:p w:rsidR="00FD3CFD" w:rsidRDefault="00FD3CFD" w:rsidP="00FD3CFD">
      <w:pPr>
        <w:pStyle w:val="Odstavecseseznamem"/>
        <w:numPr>
          <w:ilvl w:val="0"/>
          <w:numId w:val="5"/>
        </w:numPr>
      </w:pPr>
      <w:r>
        <w:t>Rozpočet odboru informatiky:</w:t>
      </w:r>
    </w:p>
    <w:p w:rsidR="00FD3CFD" w:rsidRDefault="00FD3CFD" w:rsidP="00FD3CFD">
      <w:pPr>
        <w:pStyle w:val="Odstavecseseznamem"/>
        <w:numPr>
          <w:ilvl w:val="1"/>
          <w:numId w:val="5"/>
        </w:numPr>
      </w:pPr>
      <w:r>
        <w:t xml:space="preserve">V roce 2013 byl </w:t>
      </w:r>
      <w:r w:rsidR="00CC2116">
        <w:tab/>
      </w:r>
      <w:r w:rsidR="00CC2116">
        <w:tab/>
      </w:r>
      <w:r w:rsidR="00CC2116">
        <w:tab/>
      </w:r>
      <w:r w:rsidR="00CC2116">
        <w:tab/>
      </w:r>
      <w:r w:rsidR="00CC2116">
        <w:tab/>
      </w:r>
      <w:r>
        <w:t>11063042,-Kč</w:t>
      </w:r>
    </w:p>
    <w:p w:rsidR="00FD3CFD" w:rsidRDefault="00FD3CFD" w:rsidP="00FD3CFD">
      <w:pPr>
        <w:pStyle w:val="Odstavecseseznamem"/>
        <w:numPr>
          <w:ilvl w:val="1"/>
          <w:numId w:val="5"/>
        </w:numPr>
      </w:pPr>
      <w:r>
        <w:t xml:space="preserve">V roce 2014 byl </w:t>
      </w:r>
      <w:r w:rsidR="00CC2116">
        <w:tab/>
      </w:r>
      <w:r w:rsidR="00CC2116">
        <w:tab/>
      </w:r>
      <w:r w:rsidR="00CC2116">
        <w:tab/>
      </w:r>
      <w:r w:rsidR="00CC2116">
        <w:tab/>
      </w:r>
      <w:r w:rsidR="00CC2116">
        <w:tab/>
      </w:r>
      <w:r>
        <w:t>12150662,-Kč</w:t>
      </w:r>
    </w:p>
    <w:p w:rsidR="00FD3CFD" w:rsidRDefault="00FD3CFD" w:rsidP="00FD3CFD">
      <w:pPr>
        <w:pStyle w:val="Odstavecseseznamem"/>
        <w:numPr>
          <w:ilvl w:val="1"/>
          <w:numId w:val="5"/>
        </w:numPr>
      </w:pPr>
      <w:r>
        <w:t xml:space="preserve">V roce 2015 je </w:t>
      </w:r>
      <w:r w:rsidR="00CC2116">
        <w:tab/>
      </w:r>
      <w:r w:rsidR="00CC2116">
        <w:tab/>
      </w:r>
      <w:r w:rsidR="00CC2116">
        <w:tab/>
      </w:r>
      <w:r w:rsidR="00CC2116">
        <w:tab/>
      </w:r>
      <w:r w:rsidR="00CC2116">
        <w:tab/>
      </w:r>
      <w:r>
        <w:t>6362638,-Kč</w:t>
      </w:r>
    </w:p>
    <w:p w:rsidR="00CC2116" w:rsidRDefault="00CC2116" w:rsidP="00CC2116"/>
    <w:p w:rsidR="00CC2116" w:rsidRDefault="00CC2116" w:rsidP="00CC2116">
      <w:r>
        <w:t>Náklady na mzdy a počty zaměstnanců:</w:t>
      </w:r>
    </w:p>
    <w:p w:rsidR="00CC2116" w:rsidRDefault="00CC2116" w:rsidP="00CC2116">
      <w:pPr>
        <w:pStyle w:val="Odstavecseseznamem"/>
        <w:numPr>
          <w:ilvl w:val="1"/>
          <w:numId w:val="5"/>
        </w:numPr>
      </w:pPr>
      <w:r>
        <w:t>2013</w:t>
      </w:r>
      <w:r>
        <w:tab/>
      </w:r>
      <w:r>
        <w:tab/>
        <w:t>6 zaměstnanců</w:t>
      </w:r>
      <w:r>
        <w:tab/>
      </w:r>
      <w:r>
        <w:tab/>
      </w:r>
      <w:r>
        <w:tab/>
      </w:r>
      <w:r>
        <w:tab/>
      </w:r>
    </w:p>
    <w:p w:rsidR="00CC2116" w:rsidRDefault="00CC2116" w:rsidP="00CC2116">
      <w:pPr>
        <w:pStyle w:val="Odstavecseseznamem"/>
        <w:ind w:left="1788"/>
      </w:pPr>
      <w:r>
        <w:t>platy</w:t>
      </w:r>
      <w:r>
        <w:tab/>
      </w:r>
      <w:r>
        <w:tab/>
      </w:r>
      <w:r>
        <w:tab/>
      </w:r>
      <w:r>
        <w:tab/>
      </w:r>
      <w:r>
        <w:tab/>
      </w:r>
      <w:r>
        <w:tab/>
        <w:t>3 087 082,-Kč</w:t>
      </w:r>
    </w:p>
    <w:p w:rsidR="00CC2116" w:rsidRDefault="00CC2116" w:rsidP="00CC2116">
      <w:pPr>
        <w:pStyle w:val="Odstavecseseznamem"/>
        <w:ind w:left="1788"/>
      </w:pPr>
      <w:r>
        <w:t>soc. poj.</w:t>
      </w:r>
      <w:r>
        <w:tab/>
      </w:r>
      <w:r>
        <w:tab/>
      </w:r>
      <w:r>
        <w:tab/>
      </w:r>
      <w:r>
        <w:tab/>
      </w:r>
      <w:r>
        <w:tab/>
      </w:r>
      <w:r>
        <w:tab/>
        <w:t>771 771,-Kč</w:t>
      </w:r>
    </w:p>
    <w:p w:rsidR="00CC2116" w:rsidRDefault="00CC2116" w:rsidP="00CC2116">
      <w:pPr>
        <w:pStyle w:val="Odstavecseseznamem"/>
        <w:ind w:left="1788"/>
      </w:pPr>
      <w:r>
        <w:t xml:space="preserve">zdrav. </w:t>
      </w:r>
      <w:proofErr w:type="gramStart"/>
      <w:r>
        <w:t>poj</w:t>
      </w:r>
      <w:proofErr w:type="gram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277 837,-Kč</w:t>
      </w:r>
    </w:p>
    <w:p w:rsidR="00CC2116" w:rsidRDefault="00CC2116" w:rsidP="00CC2116">
      <w:pPr>
        <w:pStyle w:val="Odstavecseseznamem"/>
        <w:ind w:left="1788"/>
      </w:pPr>
      <w:r>
        <w:t>Celkem</w:t>
      </w:r>
      <w:r>
        <w:tab/>
      </w:r>
      <w:r>
        <w:tab/>
      </w:r>
      <w:r>
        <w:tab/>
      </w:r>
      <w:r>
        <w:tab/>
      </w:r>
      <w:r>
        <w:tab/>
      </w:r>
      <w:r>
        <w:tab/>
        <w:t>4 136 690,-Kč</w:t>
      </w:r>
    </w:p>
    <w:p w:rsidR="00CC2116" w:rsidRDefault="00CC2116" w:rsidP="00CC2116">
      <w:pPr>
        <w:pStyle w:val="Odstavecseseznamem"/>
        <w:ind w:left="1788"/>
      </w:pPr>
    </w:p>
    <w:p w:rsidR="00CC2116" w:rsidRDefault="00CC2116" w:rsidP="00CC2116">
      <w:pPr>
        <w:pStyle w:val="Odstavecseseznamem"/>
        <w:numPr>
          <w:ilvl w:val="1"/>
          <w:numId w:val="5"/>
        </w:numPr>
      </w:pPr>
      <w:r>
        <w:t>2014</w:t>
      </w:r>
      <w:r>
        <w:tab/>
      </w:r>
      <w:r>
        <w:tab/>
        <w:t>6 zaměstnanců</w:t>
      </w:r>
      <w:r>
        <w:tab/>
      </w:r>
      <w:r>
        <w:tab/>
      </w:r>
    </w:p>
    <w:p w:rsidR="00CC2116" w:rsidRDefault="00CC2116" w:rsidP="00CC2116">
      <w:pPr>
        <w:pStyle w:val="Odstavecseseznamem"/>
        <w:ind w:left="1788"/>
      </w:pPr>
      <w:r>
        <w:t>platy</w:t>
      </w:r>
      <w:r>
        <w:tab/>
      </w:r>
      <w:r>
        <w:tab/>
      </w:r>
      <w:r>
        <w:tab/>
      </w:r>
      <w:r>
        <w:tab/>
      </w:r>
      <w:r>
        <w:tab/>
      </w:r>
      <w:r>
        <w:tab/>
        <w:t>2 995 627,-Kč</w:t>
      </w:r>
    </w:p>
    <w:p w:rsidR="00CC2116" w:rsidRDefault="00CC2116" w:rsidP="00CC2116">
      <w:pPr>
        <w:pStyle w:val="Odstavecseseznamem"/>
        <w:ind w:left="1788"/>
      </w:pPr>
      <w:r>
        <w:t>soc. poj.</w:t>
      </w:r>
      <w:r>
        <w:tab/>
      </w:r>
      <w:r>
        <w:tab/>
      </w:r>
      <w:r>
        <w:tab/>
      </w:r>
      <w:r>
        <w:tab/>
      </w:r>
      <w:r>
        <w:tab/>
      </w:r>
      <w:r>
        <w:tab/>
        <w:t>748 907,-Kč</w:t>
      </w:r>
      <w:r>
        <w:tab/>
      </w:r>
    </w:p>
    <w:p w:rsidR="00CC2116" w:rsidRDefault="00CC2116" w:rsidP="00CC2116">
      <w:pPr>
        <w:pStyle w:val="Odstavecseseznamem"/>
        <w:ind w:left="1788"/>
      </w:pPr>
      <w:r>
        <w:t xml:space="preserve">zdrav. </w:t>
      </w:r>
      <w:proofErr w:type="gramStart"/>
      <w:r>
        <w:t>poj</w:t>
      </w:r>
      <w:proofErr w:type="gram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269 606,-Kč</w:t>
      </w:r>
      <w:r>
        <w:tab/>
      </w:r>
    </w:p>
    <w:p w:rsidR="00CC2116" w:rsidRDefault="00CC2116" w:rsidP="00CC2116">
      <w:pPr>
        <w:pStyle w:val="Odstavecseseznamem"/>
        <w:ind w:left="1788"/>
      </w:pPr>
      <w:r>
        <w:t>Celkem</w:t>
      </w:r>
      <w:r>
        <w:tab/>
      </w:r>
      <w:r>
        <w:tab/>
      </w:r>
      <w:r>
        <w:tab/>
      </w:r>
      <w:r>
        <w:tab/>
      </w:r>
      <w:r>
        <w:tab/>
      </w:r>
      <w:r>
        <w:tab/>
        <w:t>4 014 140,-Kč</w:t>
      </w:r>
      <w:r>
        <w:tab/>
      </w:r>
    </w:p>
    <w:p w:rsidR="00CC2116" w:rsidRDefault="00CC2116" w:rsidP="00CC2116">
      <w:pPr>
        <w:pStyle w:val="Odstavecseseznamem"/>
        <w:ind w:left="1788"/>
      </w:pPr>
      <w:r>
        <w:tab/>
      </w:r>
      <w:r>
        <w:tab/>
      </w:r>
      <w:r>
        <w:tab/>
      </w:r>
    </w:p>
    <w:p w:rsidR="00CC2116" w:rsidRDefault="00CC2116" w:rsidP="00CC2116">
      <w:pPr>
        <w:pStyle w:val="Odstavecseseznamem"/>
        <w:numPr>
          <w:ilvl w:val="1"/>
          <w:numId w:val="5"/>
        </w:numPr>
      </w:pPr>
      <w:r>
        <w:t>2015</w:t>
      </w:r>
      <w:r>
        <w:tab/>
      </w:r>
      <w:r>
        <w:tab/>
        <w:t>6 zaměstnanců</w:t>
      </w:r>
      <w:r>
        <w:tab/>
      </w:r>
      <w:r>
        <w:tab/>
        <w:t>za 9 měsíců</w:t>
      </w:r>
    </w:p>
    <w:p w:rsidR="00CC2116" w:rsidRDefault="00CC2116" w:rsidP="00CC2116">
      <w:pPr>
        <w:pStyle w:val="Odstavecseseznamem"/>
        <w:ind w:left="1788"/>
      </w:pPr>
      <w:r>
        <w:tab/>
      </w:r>
      <w:r>
        <w:tab/>
      </w:r>
    </w:p>
    <w:p w:rsidR="00CC2116" w:rsidRDefault="00CC2116" w:rsidP="00CC2116">
      <w:pPr>
        <w:pStyle w:val="Odstavecseseznamem"/>
        <w:ind w:left="1788"/>
      </w:pPr>
      <w:r>
        <w:t>platy</w:t>
      </w:r>
      <w:r>
        <w:tab/>
      </w:r>
      <w:r>
        <w:tab/>
      </w:r>
      <w:r>
        <w:tab/>
      </w:r>
      <w:r>
        <w:tab/>
      </w:r>
      <w:r>
        <w:tab/>
      </w:r>
      <w:r>
        <w:tab/>
        <w:t>2 235 434,-Kč</w:t>
      </w:r>
    </w:p>
    <w:p w:rsidR="00CC2116" w:rsidRDefault="00CC2116" w:rsidP="00CC2116">
      <w:pPr>
        <w:pStyle w:val="Odstavecseseznamem"/>
        <w:ind w:left="1788"/>
      </w:pPr>
      <w:r>
        <w:t>soc. poj.</w:t>
      </w:r>
      <w:r>
        <w:tab/>
      </w:r>
      <w:r>
        <w:tab/>
      </w:r>
      <w:r>
        <w:tab/>
      </w:r>
      <w:r>
        <w:tab/>
      </w:r>
      <w:r>
        <w:tab/>
      </w:r>
      <w:r>
        <w:tab/>
        <w:t>558 859,-Kč</w:t>
      </w:r>
      <w:r>
        <w:tab/>
      </w:r>
    </w:p>
    <w:p w:rsidR="00CC2116" w:rsidRDefault="00CC2116" w:rsidP="00CC2116">
      <w:pPr>
        <w:pStyle w:val="Odstavecseseznamem"/>
        <w:ind w:left="1788"/>
      </w:pPr>
      <w:r>
        <w:t xml:space="preserve">zdrav. </w:t>
      </w:r>
      <w:proofErr w:type="gramStart"/>
      <w:r>
        <w:t>poj</w:t>
      </w:r>
      <w:proofErr w:type="gram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201 189,-Kč</w:t>
      </w:r>
      <w:r>
        <w:tab/>
      </w:r>
    </w:p>
    <w:p w:rsidR="00C62455" w:rsidRDefault="00CC2116" w:rsidP="00CC2116">
      <w:pPr>
        <w:pStyle w:val="Odstavecseseznamem"/>
        <w:ind w:left="1788"/>
      </w:pPr>
      <w:r>
        <w:t>Celkem</w:t>
      </w:r>
      <w:r>
        <w:tab/>
      </w:r>
      <w:r>
        <w:tab/>
      </w:r>
      <w:r>
        <w:tab/>
      </w:r>
      <w:r>
        <w:tab/>
      </w:r>
      <w:r>
        <w:tab/>
      </w:r>
      <w:r>
        <w:tab/>
        <w:t>2 995 482,-Kč</w:t>
      </w:r>
    </w:p>
    <w:p w:rsidR="00C62455" w:rsidRDefault="00C62455" w:rsidP="00CC2116">
      <w:pPr>
        <w:pStyle w:val="Odstavecseseznamem"/>
        <w:ind w:left="1788"/>
      </w:pPr>
    </w:p>
    <w:p w:rsidR="00C62455" w:rsidRDefault="00C62455" w:rsidP="00CC2116">
      <w:pPr>
        <w:pStyle w:val="Odstavecseseznamem"/>
        <w:ind w:left="1788"/>
      </w:pPr>
    </w:p>
    <w:p w:rsidR="00CC2116" w:rsidRDefault="00CC2116" w:rsidP="00CC2116">
      <w:pPr>
        <w:pStyle w:val="Odstavecseseznamem"/>
        <w:ind w:left="1788"/>
      </w:pPr>
      <w:r>
        <w:tab/>
      </w:r>
    </w:p>
    <w:p w:rsidR="00FD3CFD" w:rsidRDefault="00FD3CFD" w:rsidP="00FD3CFD">
      <w:pPr>
        <w:pStyle w:val="Odstavecseseznamem"/>
        <w:numPr>
          <w:ilvl w:val="0"/>
          <w:numId w:val="5"/>
        </w:numPr>
      </w:pPr>
      <w:r>
        <w:lastRenderedPageBreak/>
        <w:t>Náklady v oblasti informatiky:</w:t>
      </w:r>
    </w:p>
    <w:p w:rsidR="00FD3CFD" w:rsidRDefault="00FD3CFD" w:rsidP="00FD3CFD">
      <w:pPr>
        <w:pStyle w:val="Odstavecseseznamem"/>
        <w:numPr>
          <w:ilvl w:val="1"/>
          <w:numId w:val="5"/>
        </w:numPr>
      </w:pPr>
      <w:r>
        <w:t xml:space="preserve">2013 </w:t>
      </w:r>
    </w:p>
    <w:p w:rsidR="00FD3CFD" w:rsidRDefault="00FD3CFD" w:rsidP="00FD3CFD">
      <w:pPr>
        <w:pStyle w:val="Odstavecseseznamem"/>
        <w:ind w:left="1788"/>
      </w:pPr>
      <w:r>
        <w:tab/>
        <w:t>5137</w:t>
      </w:r>
      <w:r>
        <w:tab/>
        <w:t>Neinvestiční HW</w:t>
      </w:r>
      <w:r>
        <w:tab/>
      </w:r>
      <w:r>
        <w:tab/>
      </w:r>
      <w:r>
        <w:tab/>
        <w:t>-1 045 973,00</w:t>
      </w:r>
    </w:p>
    <w:p w:rsidR="00FD3CFD" w:rsidRDefault="00FD3CFD" w:rsidP="00FD3CFD">
      <w:pPr>
        <w:pStyle w:val="Odstavecseseznamem"/>
        <w:ind w:left="1788"/>
      </w:pPr>
      <w:r>
        <w:tab/>
        <w:t>5139</w:t>
      </w:r>
      <w:r>
        <w:tab/>
        <w:t>Materiál</w:t>
      </w:r>
      <w:r>
        <w:tab/>
      </w:r>
      <w:r>
        <w:tab/>
      </w:r>
      <w:r>
        <w:tab/>
      </w:r>
      <w:r>
        <w:tab/>
        <w:t>-394 954,00</w:t>
      </w:r>
    </w:p>
    <w:p w:rsidR="00FD3CFD" w:rsidRDefault="00FD3CFD" w:rsidP="00FD3CFD">
      <w:pPr>
        <w:pStyle w:val="Odstavecseseznamem"/>
        <w:ind w:left="1788"/>
      </w:pPr>
      <w:r>
        <w:tab/>
        <w:t>5162</w:t>
      </w:r>
      <w:r>
        <w:tab/>
        <w:t>Služby komunikací</w:t>
      </w:r>
      <w:r>
        <w:tab/>
      </w:r>
      <w:r>
        <w:tab/>
      </w:r>
      <w:r>
        <w:tab/>
        <w:t>-237 239,00</w:t>
      </w:r>
    </w:p>
    <w:p w:rsidR="00FD3CFD" w:rsidRDefault="00FD3CFD" w:rsidP="00FD3CFD">
      <w:pPr>
        <w:pStyle w:val="Odstavecseseznamem"/>
        <w:ind w:left="1788"/>
      </w:pPr>
      <w:r>
        <w:tab/>
        <w:t>5164</w:t>
      </w:r>
      <w:r>
        <w:tab/>
        <w:t>Nájemné</w:t>
      </w:r>
      <w:r>
        <w:tab/>
      </w:r>
      <w:r>
        <w:tab/>
      </w:r>
      <w:r>
        <w:tab/>
      </w:r>
      <w:r>
        <w:tab/>
        <w:t>-207 105,00</w:t>
      </w:r>
    </w:p>
    <w:p w:rsidR="00FD3CFD" w:rsidRDefault="00FD3CFD" w:rsidP="00FD3CFD">
      <w:pPr>
        <w:pStyle w:val="Odstavecseseznamem"/>
        <w:ind w:left="1788"/>
      </w:pPr>
      <w:r>
        <w:tab/>
        <w:t>5166</w:t>
      </w:r>
      <w:r>
        <w:tab/>
        <w:t>Konzultační, poradenské služby</w:t>
      </w:r>
      <w:r>
        <w:tab/>
        <w:t>-48 580,00</w:t>
      </w:r>
    </w:p>
    <w:p w:rsidR="00FD3CFD" w:rsidRDefault="00FD3CFD" w:rsidP="00FD3CFD">
      <w:pPr>
        <w:pStyle w:val="Odstavecseseznamem"/>
        <w:ind w:left="1788"/>
      </w:pPr>
      <w:r>
        <w:tab/>
        <w:t>5167</w:t>
      </w:r>
      <w:r>
        <w:tab/>
        <w:t>školení</w:t>
      </w:r>
      <w:r>
        <w:tab/>
      </w:r>
      <w:r>
        <w:tab/>
      </w:r>
      <w:r>
        <w:tab/>
      </w:r>
      <w:r>
        <w:tab/>
      </w:r>
      <w:r>
        <w:tab/>
        <w:t>-177 265,00</w:t>
      </w:r>
    </w:p>
    <w:p w:rsidR="00FD3CFD" w:rsidRDefault="00FD3CFD" w:rsidP="00FD3CFD">
      <w:pPr>
        <w:pStyle w:val="Odstavecseseznamem"/>
        <w:ind w:left="1788"/>
      </w:pPr>
      <w:r>
        <w:tab/>
        <w:t>5169</w:t>
      </w:r>
      <w:r>
        <w:tab/>
        <w:t>Certifikáty, ostatní služby</w:t>
      </w:r>
      <w:r>
        <w:tab/>
      </w:r>
      <w:r>
        <w:tab/>
        <w:t>-3 882 201,00</w:t>
      </w:r>
    </w:p>
    <w:p w:rsidR="00FD3CFD" w:rsidRDefault="00FD3CFD" w:rsidP="00FD3CFD">
      <w:pPr>
        <w:pStyle w:val="Odstavecseseznamem"/>
        <w:ind w:left="1788"/>
      </w:pPr>
      <w:r>
        <w:tab/>
        <w:t>5171</w:t>
      </w:r>
      <w:r>
        <w:tab/>
        <w:t xml:space="preserve">Opravy a </w:t>
      </w:r>
      <w:proofErr w:type="spellStart"/>
      <w:r>
        <w:t>tech</w:t>
      </w:r>
      <w:proofErr w:type="spellEnd"/>
      <w:r>
        <w:t>. Údržba</w:t>
      </w:r>
      <w:r>
        <w:tab/>
      </w:r>
      <w:r>
        <w:tab/>
        <w:t>-481 891,00</w:t>
      </w:r>
    </w:p>
    <w:p w:rsidR="00FD3CFD" w:rsidRDefault="00FD3CFD" w:rsidP="00FD3CFD">
      <w:pPr>
        <w:pStyle w:val="Odstavecseseznamem"/>
        <w:ind w:left="1788"/>
      </w:pPr>
      <w:r>
        <w:tab/>
        <w:t>5172</w:t>
      </w:r>
      <w:r>
        <w:tab/>
        <w:t>Neinvestiční SW</w:t>
      </w:r>
      <w:r>
        <w:tab/>
      </w:r>
      <w:r>
        <w:tab/>
      </w:r>
      <w:r>
        <w:tab/>
        <w:t>-556 656,00</w:t>
      </w:r>
    </w:p>
    <w:p w:rsidR="00FD3CFD" w:rsidRDefault="00FD3CFD" w:rsidP="00FD3CFD">
      <w:pPr>
        <w:pStyle w:val="Odstavecseseznamem"/>
        <w:ind w:left="1788"/>
      </w:pPr>
      <w:r>
        <w:tab/>
        <w:t>6111</w:t>
      </w:r>
      <w:r>
        <w:tab/>
        <w:t>Investiční SW</w:t>
      </w:r>
      <w:r>
        <w:tab/>
      </w:r>
      <w:r>
        <w:tab/>
      </w:r>
      <w:r>
        <w:tab/>
      </w:r>
      <w:r>
        <w:tab/>
        <w:t>-483 283,00</w:t>
      </w:r>
    </w:p>
    <w:p w:rsidR="00FD3CFD" w:rsidRDefault="00FD3CFD" w:rsidP="00FD3CFD">
      <w:pPr>
        <w:pStyle w:val="Odstavecseseznamem"/>
        <w:ind w:left="1788"/>
      </w:pPr>
      <w:r>
        <w:tab/>
        <w:t>6119</w:t>
      </w:r>
      <w:r>
        <w:tab/>
        <w:t>Dlouhodobý nehmotný majetek</w:t>
      </w:r>
      <w:r>
        <w:tab/>
        <w:t>-99 932,00</w:t>
      </w:r>
    </w:p>
    <w:p w:rsidR="00FD3CFD" w:rsidRDefault="00FD3CFD" w:rsidP="00FD3CFD">
      <w:pPr>
        <w:pStyle w:val="Odstavecseseznamem"/>
        <w:ind w:left="1788"/>
      </w:pPr>
      <w:r>
        <w:tab/>
        <w:t>6125</w:t>
      </w:r>
      <w:r>
        <w:tab/>
        <w:t>Investiční HW</w:t>
      </w:r>
      <w:r>
        <w:tab/>
      </w:r>
      <w:r>
        <w:tab/>
      </w:r>
      <w:r>
        <w:tab/>
      </w:r>
      <w:r>
        <w:tab/>
        <w:t>-3 447 965,00</w:t>
      </w:r>
    </w:p>
    <w:p w:rsidR="00275419" w:rsidRDefault="00275419" w:rsidP="00275419">
      <w:pPr>
        <w:pStyle w:val="Odstavecseseznamem"/>
        <w:numPr>
          <w:ilvl w:val="1"/>
          <w:numId w:val="5"/>
        </w:numPr>
      </w:pPr>
      <w:r>
        <w:t>2014</w:t>
      </w:r>
    </w:p>
    <w:p w:rsidR="00275419" w:rsidRDefault="00275419" w:rsidP="00275419">
      <w:pPr>
        <w:ind w:left="1416" w:firstLine="708"/>
      </w:pPr>
      <w:r>
        <w:t>5137</w:t>
      </w:r>
      <w:r>
        <w:tab/>
      </w:r>
      <w:r>
        <w:tab/>
      </w:r>
      <w:r>
        <w:tab/>
      </w:r>
      <w:r>
        <w:tab/>
      </w:r>
      <w:r>
        <w:tab/>
      </w:r>
      <w:r>
        <w:tab/>
        <w:t>-818 038,00</w:t>
      </w:r>
    </w:p>
    <w:p w:rsidR="00275419" w:rsidRDefault="00275419" w:rsidP="00275419">
      <w:pPr>
        <w:ind w:left="1416" w:firstLine="708"/>
      </w:pPr>
      <w:r>
        <w:t>5139</w:t>
      </w:r>
      <w:r>
        <w:tab/>
      </w:r>
      <w:r>
        <w:tab/>
      </w:r>
      <w:r>
        <w:tab/>
      </w:r>
      <w:r>
        <w:tab/>
      </w:r>
      <w:r>
        <w:tab/>
      </w:r>
      <w:r>
        <w:tab/>
        <w:t>-282 324,00</w:t>
      </w:r>
    </w:p>
    <w:p w:rsidR="00275419" w:rsidRDefault="00275419" w:rsidP="00275419">
      <w:pPr>
        <w:ind w:left="1416" w:firstLine="708"/>
      </w:pPr>
      <w:r>
        <w:t>5162</w:t>
      </w:r>
      <w:r>
        <w:tab/>
      </w:r>
      <w:r>
        <w:tab/>
      </w:r>
      <w:r>
        <w:tab/>
      </w:r>
      <w:r>
        <w:tab/>
      </w:r>
      <w:r>
        <w:tab/>
      </w:r>
      <w:r>
        <w:tab/>
        <w:t>-237 402,00</w:t>
      </w:r>
    </w:p>
    <w:p w:rsidR="00275419" w:rsidRDefault="00275419" w:rsidP="00275419">
      <w:pPr>
        <w:ind w:left="1416" w:firstLine="708"/>
      </w:pPr>
      <w:r>
        <w:t>5164</w:t>
      </w:r>
      <w:r>
        <w:tab/>
      </w:r>
      <w:r>
        <w:tab/>
      </w:r>
      <w:r>
        <w:tab/>
      </w:r>
      <w:r>
        <w:tab/>
      </w:r>
      <w:r>
        <w:tab/>
      </w:r>
      <w:r>
        <w:tab/>
        <w:t>-24 805,00</w:t>
      </w:r>
    </w:p>
    <w:p w:rsidR="00275419" w:rsidRDefault="00275419" w:rsidP="00CC2116">
      <w:pPr>
        <w:ind w:firstLine="708"/>
      </w:pPr>
      <w:r>
        <w:tab/>
      </w:r>
      <w:r>
        <w:tab/>
        <w:t>5167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-196 626,00</w:t>
      </w:r>
    </w:p>
    <w:p w:rsidR="00275419" w:rsidRDefault="00275419" w:rsidP="00275419">
      <w:pPr>
        <w:ind w:left="1416" w:firstLine="708"/>
      </w:pPr>
      <w:r>
        <w:t>5168</w:t>
      </w:r>
      <w:r>
        <w:tab/>
      </w:r>
      <w:r w:rsidRPr="00275419">
        <w:t>Technická podpora</w:t>
      </w:r>
      <w:r>
        <w:tab/>
      </w:r>
      <w:r>
        <w:tab/>
      </w:r>
      <w:r w:rsidR="00CC2116">
        <w:tab/>
      </w:r>
      <w:r>
        <w:t>-5 802 931,00</w:t>
      </w:r>
    </w:p>
    <w:p w:rsidR="00275419" w:rsidRDefault="00275419" w:rsidP="00275419">
      <w:pPr>
        <w:ind w:left="1416" w:firstLine="708"/>
      </w:pPr>
      <w:r>
        <w:t>5169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-83 447,45</w:t>
      </w:r>
    </w:p>
    <w:p w:rsidR="00275419" w:rsidRDefault="00275419" w:rsidP="00275419">
      <w:pPr>
        <w:ind w:left="1416" w:firstLine="708"/>
      </w:pPr>
      <w:r>
        <w:t>5171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-38 514,70</w:t>
      </w:r>
    </w:p>
    <w:p w:rsidR="00275419" w:rsidRDefault="00275419" w:rsidP="00275419">
      <w:pPr>
        <w:ind w:left="1416" w:firstLine="708"/>
      </w:pPr>
      <w:r>
        <w:t>5172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-2 877 006,00</w:t>
      </w:r>
    </w:p>
    <w:p w:rsidR="00275419" w:rsidRDefault="00275419" w:rsidP="00275419">
      <w:pPr>
        <w:ind w:left="1416" w:firstLine="708"/>
      </w:pPr>
      <w:r>
        <w:t>6111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-1 099 056,00</w:t>
      </w:r>
    </w:p>
    <w:p w:rsidR="00275419" w:rsidRDefault="00275419" w:rsidP="00275419">
      <w:pPr>
        <w:ind w:left="1416" w:firstLine="708"/>
      </w:pPr>
      <w:r>
        <w:t>6119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-6 790,00</w:t>
      </w:r>
    </w:p>
    <w:p w:rsidR="00FD3CFD" w:rsidRDefault="00275419" w:rsidP="00275419">
      <w:pPr>
        <w:ind w:left="1416" w:firstLine="708"/>
      </w:pPr>
      <w:r>
        <w:t>6125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-683 721,00</w:t>
      </w:r>
    </w:p>
    <w:p w:rsidR="00275419" w:rsidRDefault="00275419" w:rsidP="00275419">
      <w:pPr>
        <w:pStyle w:val="Odstavecseseznamem"/>
        <w:numPr>
          <w:ilvl w:val="1"/>
          <w:numId w:val="5"/>
        </w:numPr>
      </w:pPr>
      <w:r>
        <w:t>2015</w:t>
      </w:r>
    </w:p>
    <w:p w:rsidR="00275419" w:rsidRDefault="00275419" w:rsidP="00275419">
      <w:pPr>
        <w:pStyle w:val="Odstavecseseznamem"/>
        <w:ind w:left="2124"/>
      </w:pPr>
      <w:r>
        <w:t>5137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-255 189,00</w:t>
      </w:r>
    </w:p>
    <w:p w:rsidR="00275419" w:rsidRDefault="00275419" w:rsidP="00275419">
      <w:pPr>
        <w:pStyle w:val="Odstavecseseznamem"/>
        <w:ind w:left="1788" w:firstLine="336"/>
      </w:pPr>
      <w:r>
        <w:t>5139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-225 909,00</w:t>
      </w:r>
    </w:p>
    <w:p w:rsidR="00275419" w:rsidRDefault="00275419" w:rsidP="00275419">
      <w:pPr>
        <w:pStyle w:val="Odstavecseseznamem"/>
        <w:ind w:left="1788" w:firstLine="336"/>
      </w:pPr>
      <w:r>
        <w:t>5162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-178 052,00</w:t>
      </w:r>
    </w:p>
    <w:p w:rsidR="00275419" w:rsidRDefault="00275419" w:rsidP="00275419">
      <w:pPr>
        <w:pStyle w:val="Odstavecseseznamem"/>
        <w:ind w:left="1788" w:firstLine="336"/>
      </w:pPr>
      <w:r>
        <w:t>5167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-205 602,00</w:t>
      </w:r>
    </w:p>
    <w:p w:rsidR="00275419" w:rsidRDefault="00275419" w:rsidP="00275419">
      <w:pPr>
        <w:pStyle w:val="Odstavecseseznamem"/>
        <w:ind w:left="1788" w:firstLine="336"/>
      </w:pPr>
      <w:r>
        <w:t>5168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-4 536 437,00</w:t>
      </w:r>
    </w:p>
    <w:p w:rsidR="00275419" w:rsidRDefault="00275419" w:rsidP="00275419">
      <w:pPr>
        <w:pStyle w:val="Odstavecseseznamem"/>
        <w:ind w:left="1788" w:firstLine="336"/>
      </w:pPr>
      <w:r>
        <w:t>5169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-136 962,00</w:t>
      </w:r>
    </w:p>
    <w:p w:rsidR="00275419" w:rsidRDefault="00275419" w:rsidP="00275419">
      <w:pPr>
        <w:pStyle w:val="Odstavecseseznamem"/>
        <w:ind w:left="1788" w:firstLine="336"/>
      </w:pPr>
      <w:r>
        <w:t>5171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-41 155,00</w:t>
      </w:r>
    </w:p>
    <w:p w:rsidR="00275419" w:rsidRDefault="00275419" w:rsidP="00275419">
      <w:pPr>
        <w:pStyle w:val="Odstavecseseznamem"/>
        <w:ind w:left="1788" w:firstLine="336"/>
      </w:pPr>
      <w:r>
        <w:t>5172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-242 102,00</w:t>
      </w:r>
    </w:p>
    <w:p w:rsidR="00275419" w:rsidRDefault="00275419" w:rsidP="00275419">
      <w:pPr>
        <w:pStyle w:val="Odstavecseseznamem"/>
        <w:ind w:left="1788" w:firstLine="336"/>
      </w:pPr>
      <w:r>
        <w:t>6111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-292 271,00</w:t>
      </w:r>
    </w:p>
    <w:p w:rsidR="00275419" w:rsidRDefault="00275419" w:rsidP="00275419">
      <w:pPr>
        <w:pStyle w:val="Odstavecseseznamem"/>
        <w:ind w:left="1788" w:firstLine="336"/>
      </w:pPr>
      <w:r>
        <w:t>6125</w:t>
      </w:r>
      <w:r>
        <w:tab/>
      </w:r>
      <w:r>
        <w:tab/>
      </w:r>
      <w:r>
        <w:tab/>
      </w:r>
      <w:r>
        <w:tab/>
      </w:r>
      <w:r>
        <w:tab/>
      </w:r>
      <w:r w:rsidR="00CC2116">
        <w:tab/>
      </w:r>
      <w:r>
        <w:t>-248 961,00</w:t>
      </w:r>
    </w:p>
    <w:p w:rsidR="00CC2116" w:rsidRDefault="00CC2116" w:rsidP="00275419">
      <w:pPr>
        <w:pStyle w:val="Odstavecseseznamem"/>
        <w:ind w:left="1788" w:firstLine="336"/>
      </w:pPr>
    </w:p>
    <w:p w:rsidR="0021072F" w:rsidRDefault="0021072F" w:rsidP="0021072F">
      <w:pPr>
        <w:pStyle w:val="Odstavecseseznamem"/>
        <w:numPr>
          <w:ilvl w:val="0"/>
          <w:numId w:val="5"/>
        </w:numPr>
      </w:pPr>
      <w:r>
        <w:t xml:space="preserve">MČ Praha 2 provozuje dvě informační kanceláře – jednu v budově ÚMČ Praha 2, nám. Míru 20/600 a druhou v ul. Jaromírova 23. V rámci odboru životního prostředí je provozována bezplatná linka Ulice Prahy 2. </w:t>
      </w:r>
    </w:p>
    <w:p w:rsidR="0021072F" w:rsidRDefault="0021072F" w:rsidP="0021072F">
      <w:pPr>
        <w:pStyle w:val="Odstavecseseznamem"/>
        <w:ind w:left="1068"/>
      </w:pPr>
    </w:p>
    <w:p w:rsidR="0021072F" w:rsidRDefault="0021072F" w:rsidP="0021072F">
      <w:pPr>
        <w:pStyle w:val="Odstavecseseznamem"/>
        <w:ind w:left="1068"/>
      </w:pPr>
      <w:r>
        <w:t>Náklady na informační kancelář v ul. Jaromírova 23 byly následující:</w:t>
      </w:r>
    </w:p>
    <w:p w:rsidR="0021072F" w:rsidRDefault="0021072F" w:rsidP="0021072F">
      <w:pPr>
        <w:pStyle w:val="Odstavecseseznamem"/>
        <w:ind w:left="1068"/>
      </w:pPr>
    </w:p>
    <w:p w:rsidR="0021072F" w:rsidRDefault="0021072F" w:rsidP="0021072F">
      <w:pPr>
        <w:pStyle w:val="Odstavecseseznamem"/>
        <w:ind w:left="1068" w:firstLine="348"/>
      </w:pPr>
      <w:r>
        <w:t>2013 – 68 tis. Kč</w:t>
      </w:r>
    </w:p>
    <w:p w:rsidR="0021072F" w:rsidRDefault="0021072F" w:rsidP="0021072F">
      <w:pPr>
        <w:pStyle w:val="Odstavecseseznamem"/>
        <w:ind w:left="1068" w:firstLine="348"/>
      </w:pPr>
      <w:r>
        <w:t>2014 – 37 tis. Kč</w:t>
      </w:r>
    </w:p>
    <w:p w:rsidR="0021072F" w:rsidRDefault="0021072F" w:rsidP="0021072F">
      <w:pPr>
        <w:pStyle w:val="Odstavecseseznamem"/>
        <w:ind w:left="1416"/>
      </w:pPr>
      <w:r>
        <w:t xml:space="preserve">2015 – zde nelze přesně vyčíslit, zatím zaplaceny zálohy ve výši 4050 Kč, el. </w:t>
      </w:r>
      <w:proofErr w:type="gramStart"/>
      <w:r>
        <w:t>energie</w:t>
      </w:r>
      <w:proofErr w:type="gramEnd"/>
      <w:r>
        <w:t xml:space="preserve"> je placeny jednou ročně</w:t>
      </w:r>
    </w:p>
    <w:p w:rsidR="0021072F" w:rsidRDefault="0021072F" w:rsidP="0021072F">
      <w:pPr>
        <w:pStyle w:val="Odstavecseseznamem"/>
        <w:ind w:left="1416"/>
      </w:pPr>
    </w:p>
    <w:p w:rsidR="0021072F" w:rsidRDefault="0021072F" w:rsidP="0021072F">
      <w:pPr>
        <w:pStyle w:val="Odstavecseseznamem"/>
        <w:ind w:left="1416"/>
      </w:pPr>
    </w:p>
    <w:p w:rsidR="0021072F" w:rsidRDefault="0021072F" w:rsidP="0021072F">
      <w:pPr>
        <w:pStyle w:val="Odstavecseseznamem"/>
        <w:ind w:left="1068"/>
      </w:pPr>
      <w:r>
        <w:lastRenderedPageBreak/>
        <w:t>Náklady na informační kancelář a infolinku nelze vyčíslit, je to součást nákladů celé budovy.</w:t>
      </w:r>
    </w:p>
    <w:p w:rsidR="0021072F" w:rsidRDefault="0021072F" w:rsidP="0021072F">
      <w:pPr>
        <w:pStyle w:val="Odstavecseseznamem"/>
        <w:ind w:left="1068"/>
      </w:pPr>
    </w:p>
    <w:p w:rsidR="0021072F" w:rsidRDefault="0021072F" w:rsidP="0021072F">
      <w:pPr>
        <w:pStyle w:val="Odstavecseseznamem"/>
        <w:ind w:left="1068"/>
      </w:pPr>
      <w:r>
        <w:t xml:space="preserve"> Náklady na telefon na infolince:</w:t>
      </w:r>
    </w:p>
    <w:p w:rsidR="0021072F" w:rsidRDefault="0021072F" w:rsidP="0021072F">
      <w:pPr>
        <w:pStyle w:val="Odstavecseseznamem"/>
        <w:ind w:left="1068" w:firstLine="348"/>
      </w:pPr>
      <w:r>
        <w:t>2013 – 1094 Kč</w:t>
      </w:r>
    </w:p>
    <w:p w:rsidR="0021072F" w:rsidRDefault="0021072F" w:rsidP="0021072F">
      <w:pPr>
        <w:pStyle w:val="Odstavecseseznamem"/>
        <w:ind w:left="1068" w:firstLine="348"/>
      </w:pPr>
      <w:r>
        <w:t>2014 – 1052 Kč</w:t>
      </w:r>
    </w:p>
    <w:p w:rsidR="0021072F" w:rsidRDefault="0021072F" w:rsidP="0021072F">
      <w:pPr>
        <w:pStyle w:val="Odstavecseseznamem"/>
        <w:ind w:left="1068" w:firstLine="348"/>
      </w:pPr>
      <w:r>
        <w:t>2015 – 1063 Kč</w:t>
      </w:r>
    </w:p>
    <w:p w:rsidR="0021072F" w:rsidRDefault="0021072F" w:rsidP="0021072F">
      <w:pPr>
        <w:pStyle w:val="Odstavecseseznamem"/>
        <w:ind w:left="1068" w:firstLine="348"/>
      </w:pPr>
    </w:p>
    <w:p w:rsidR="0021072F" w:rsidRDefault="0021072F" w:rsidP="0021072F">
      <w:pPr>
        <w:pStyle w:val="Odstavecseseznamem"/>
        <w:ind w:left="1068"/>
      </w:pPr>
      <w:r>
        <w:t>Náklady na telefony v informační kanceláři:</w:t>
      </w:r>
    </w:p>
    <w:p w:rsidR="0021072F" w:rsidRDefault="0021072F" w:rsidP="0021072F">
      <w:pPr>
        <w:pStyle w:val="Odstavecseseznamem"/>
        <w:ind w:left="1068" w:firstLine="348"/>
      </w:pPr>
      <w:r>
        <w:t>2013 – 418 Kč</w:t>
      </w:r>
    </w:p>
    <w:p w:rsidR="0021072F" w:rsidRDefault="0021072F" w:rsidP="0021072F">
      <w:pPr>
        <w:pStyle w:val="Odstavecseseznamem"/>
        <w:ind w:left="1068" w:firstLine="348"/>
      </w:pPr>
      <w:r>
        <w:t>2014 – 391 Kč</w:t>
      </w:r>
    </w:p>
    <w:p w:rsidR="0021072F" w:rsidRDefault="0021072F" w:rsidP="0021072F">
      <w:pPr>
        <w:pStyle w:val="Odstavecseseznamem"/>
        <w:ind w:left="1068" w:firstLine="348"/>
      </w:pPr>
      <w:r>
        <w:t>2015 -  527 Kč</w:t>
      </w:r>
    </w:p>
    <w:p w:rsidR="0021072F" w:rsidRDefault="0021072F" w:rsidP="0021072F">
      <w:pPr>
        <w:pStyle w:val="Odstavecseseznamem"/>
        <w:ind w:left="1068"/>
      </w:pPr>
    </w:p>
    <w:p w:rsidR="0021072F" w:rsidRDefault="0021072F" w:rsidP="0021072F">
      <w:pPr>
        <w:pStyle w:val="Odstavecseseznamem"/>
        <w:ind w:left="1068"/>
      </w:pPr>
      <w:r>
        <w:t>Provozní doba informační kanceláře nám. Míru 20 a infolinka:</w:t>
      </w:r>
    </w:p>
    <w:p w:rsidR="0021072F" w:rsidRDefault="0021072F" w:rsidP="0021072F">
      <w:pPr>
        <w:pStyle w:val="Odstavecseseznamem"/>
        <w:ind w:left="1068" w:firstLine="348"/>
      </w:pPr>
      <w:proofErr w:type="spellStart"/>
      <w:proofErr w:type="gramStart"/>
      <w:r>
        <w:t>Po,St</w:t>
      </w:r>
      <w:proofErr w:type="spellEnd"/>
      <w:proofErr w:type="gramEnd"/>
      <w:r>
        <w:t xml:space="preserve"> – 8,00 – 17,30</w:t>
      </w:r>
    </w:p>
    <w:p w:rsidR="0021072F" w:rsidRDefault="0021072F" w:rsidP="0021072F">
      <w:pPr>
        <w:pStyle w:val="Odstavecseseznamem"/>
        <w:ind w:left="1068" w:firstLine="348"/>
      </w:pPr>
      <w:r>
        <w:t>Út, Čt – 7,30 – 16,00</w:t>
      </w:r>
    </w:p>
    <w:p w:rsidR="0021072F" w:rsidRDefault="0021072F" w:rsidP="0021072F">
      <w:pPr>
        <w:pStyle w:val="Odstavecseseznamem"/>
        <w:ind w:left="1068" w:firstLine="348"/>
      </w:pPr>
      <w:r>
        <w:t>Pá – 7,30- 13,30</w:t>
      </w:r>
    </w:p>
    <w:p w:rsidR="0021072F" w:rsidRDefault="0021072F" w:rsidP="0021072F">
      <w:pPr>
        <w:pStyle w:val="Odstavecseseznamem"/>
        <w:ind w:left="1068" w:firstLine="348"/>
      </w:pPr>
    </w:p>
    <w:p w:rsidR="0021072F" w:rsidRDefault="0021072F" w:rsidP="0021072F">
      <w:pPr>
        <w:pStyle w:val="Odstavecseseznamem"/>
        <w:ind w:left="1068"/>
      </w:pPr>
      <w:r>
        <w:t xml:space="preserve">Pozn. U infolinky </w:t>
      </w:r>
      <w:proofErr w:type="gramStart"/>
      <w:r>
        <w:t>je</w:t>
      </w:r>
      <w:proofErr w:type="gramEnd"/>
      <w:r>
        <w:t xml:space="preserve"> po výše uvedené době je záznamník</w:t>
      </w:r>
    </w:p>
    <w:p w:rsidR="0021072F" w:rsidRDefault="0021072F" w:rsidP="0021072F">
      <w:pPr>
        <w:pStyle w:val="Odstavecseseznamem"/>
        <w:ind w:left="1068"/>
      </w:pPr>
      <w:r>
        <w:t>Provozní doba informační kanceláře Jaromírova 23:</w:t>
      </w:r>
    </w:p>
    <w:p w:rsidR="0021072F" w:rsidRDefault="0021072F" w:rsidP="0021072F">
      <w:pPr>
        <w:pStyle w:val="Odstavecseseznamem"/>
        <w:ind w:left="1068" w:firstLine="348"/>
      </w:pPr>
      <w:r>
        <w:t xml:space="preserve">Po, St – 8,00-12,00 13,00-17,30 </w:t>
      </w:r>
    </w:p>
    <w:p w:rsidR="0021072F" w:rsidRDefault="0021072F" w:rsidP="0021072F">
      <w:pPr>
        <w:pStyle w:val="Odstavecseseznamem"/>
        <w:ind w:left="1068" w:firstLine="348"/>
      </w:pPr>
      <w:proofErr w:type="spellStart"/>
      <w:proofErr w:type="gramStart"/>
      <w:r>
        <w:t>Út,St</w:t>
      </w:r>
      <w:proofErr w:type="spellEnd"/>
      <w:proofErr w:type="gramEnd"/>
      <w:r>
        <w:t xml:space="preserve"> – 7,30-12,00 13,00- 16,00</w:t>
      </w:r>
    </w:p>
    <w:p w:rsidR="0021072F" w:rsidRDefault="0021072F" w:rsidP="0021072F">
      <w:pPr>
        <w:pStyle w:val="Odstavecseseznamem"/>
        <w:ind w:left="1068" w:firstLine="348"/>
      </w:pPr>
      <w:r>
        <w:t>Pá – 7,30-13,30</w:t>
      </w:r>
    </w:p>
    <w:p w:rsidR="0021072F" w:rsidRDefault="0021072F" w:rsidP="0021072F">
      <w:pPr>
        <w:pStyle w:val="Odstavecseseznamem"/>
        <w:ind w:left="1068" w:firstLine="348"/>
      </w:pPr>
    </w:p>
    <w:p w:rsidR="00275419" w:rsidRDefault="00275419" w:rsidP="00275419">
      <w:pPr>
        <w:pStyle w:val="Odstavecseseznamem"/>
        <w:numPr>
          <w:ilvl w:val="0"/>
          <w:numId w:val="5"/>
        </w:numPr>
      </w:pPr>
      <w:r>
        <w:t>Ano obor informatiky zajišťuje nákup tonerů.</w:t>
      </w:r>
    </w:p>
    <w:p w:rsidR="00275419" w:rsidRDefault="00275419" w:rsidP="00275419"/>
    <w:p w:rsidR="00337C79" w:rsidRDefault="00337C79" w:rsidP="00337C79">
      <w:pPr>
        <w:ind w:firstLine="708"/>
      </w:pPr>
    </w:p>
    <w:p w:rsidR="00F42D36" w:rsidRDefault="00F42D36" w:rsidP="00AB6BE6"/>
    <w:p w:rsidR="00337C79" w:rsidRDefault="00F42D36" w:rsidP="00AB6BE6">
      <w:r>
        <w:t>S pozdravem</w:t>
      </w:r>
    </w:p>
    <w:p w:rsidR="00337C79" w:rsidRDefault="00337C79" w:rsidP="00AB6BE6"/>
    <w:p w:rsidR="00337C79" w:rsidRDefault="00337C79" w:rsidP="00337C79">
      <w:pPr>
        <w:ind w:firstLine="708"/>
      </w:pPr>
    </w:p>
    <w:p w:rsidR="00337C79" w:rsidRDefault="00337C79" w:rsidP="00337C79">
      <w:pPr>
        <w:ind w:firstLine="708"/>
      </w:pPr>
    </w:p>
    <w:p w:rsidR="00337C79" w:rsidRDefault="00337C79" w:rsidP="00337C79">
      <w:pPr>
        <w:ind w:firstLine="708"/>
      </w:pPr>
    </w:p>
    <w:p w:rsidR="00337C79" w:rsidRDefault="00337C79" w:rsidP="00337C79">
      <w:pPr>
        <w:ind w:left="4956" w:firstLine="708"/>
        <w:jc w:val="center"/>
      </w:pPr>
      <w:r>
        <w:t>Bc. Josef Listík</w:t>
      </w:r>
    </w:p>
    <w:p w:rsidR="00337C79" w:rsidRDefault="00337C79" w:rsidP="00337C79">
      <w:pPr>
        <w:ind w:left="4956" w:firstLine="708"/>
        <w:jc w:val="center"/>
      </w:pPr>
      <w:r>
        <w:t>Vedoucí odboru informatiky</w:t>
      </w:r>
    </w:p>
    <w:p w:rsidR="00337C79" w:rsidRPr="000C1FF5" w:rsidRDefault="00337C79" w:rsidP="00337C79">
      <w:pPr>
        <w:ind w:left="4956" w:firstLine="708"/>
        <w:jc w:val="center"/>
      </w:pPr>
      <w:r>
        <w:t>MČ Praha 2</w:t>
      </w:r>
    </w:p>
    <w:sectPr w:rsidR="00337C79" w:rsidRPr="000C1FF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851" w:right="1469" w:bottom="1701" w:left="1985" w:header="1332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A4A" w:rsidRDefault="00F65A4A">
      <w:r>
        <w:separator/>
      </w:r>
    </w:p>
  </w:endnote>
  <w:endnote w:type="continuationSeparator" w:id="0">
    <w:p w:rsidR="00F65A4A" w:rsidRDefault="00F6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102" w:rsidRDefault="006F7102" w:rsidP="006F7102">
    <w:pPr>
      <w:pStyle w:val="Zpat"/>
      <w:rPr>
        <w:b/>
        <w:kern w:val="2"/>
        <w:sz w:val="16"/>
        <w:szCs w:val="16"/>
      </w:rPr>
    </w:pPr>
    <w:r>
      <w:rPr>
        <w:b/>
        <w:kern w:val="2"/>
        <w:sz w:val="16"/>
        <w:szCs w:val="16"/>
      </w:rPr>
      <w:t>Městská část Praha 2 – vítěz Město pro byznys 2012, 2013 a 2014 – cena týdeníku Ekonom</w:t>
    </w:r>
  </w:p>
  <w:p w:rsidR="006F7102" w:rsidRDefault="006F7102" w:rsidP="006F7102">
    <w:pPr>
      <w:jc w:val="left"/>
      <w:rPr>
        <w:rFonts w:cs="Arial"/>
        <w:kern w:val="2"/>
        <w:sz w:val="16"/>
      </w:rPr>
    </w:pPr>
    <w:r>
      <w:rPr>
        <w:rFonts w:cs="Arial"/>
        <w:kern w:val="2"/>
        <w:sz w:val="16"/>
      </w:rPr>
      <w:t>ÚMČ Praha 2, náměstí Míru 20, 120 39 Praha 2</w:t>
    </w:r>
  </w:p>
  <w:p w:rsidR="006F7102" w:rsidRDefault="006F7102" w:rsidP="006F7102">
    <w:pPr>
      <w:jc w:val="left"/>
      <w:rPr>
        <w:rFonts w:cs="Arial"/>
        <w:kern w:val="2"/>
        <w:sz w:val="16"/>
      </w:rPr>
    </w:pPr>
    <w:r>
      <w:rPr>
        <w:rFonts w:cs="Arial"/>
        <w:kern w:val="2"/>
        <w:sz w:val="16"/>
      </w:rPr>
      <w:t xml:space="preserve">ústředna: 236 044 111, </w:t>
    </w:r>
    <w:proofErr w:type="spellStart"/>
    <w:r>
      <w:rPr>
        <w:rFonts w:cs="Arial"/>
        <w:kern w:val="2"/>
        <w:sz w:val="16"/>
      </w:rPr>
      <w:t>ved</w:t>
    </w:r>
    <w:proofErr w:type="spellEnd"/>
    <w:r>
      <w:rPr>
        <w:rFonts w:cs="Arial"/>
        <w:kern w:val="2"/>
        <w:sz w:val="16"/>
      </w:rPr>
      <w:t xml:space="preserve">. </w:t>
    </w:r>
    <w:proofErr w:type="gramStart"/>
    <w:r>
      <w:rPr>
        <w:rFonts w:cs="Arial"/>
        <w:kern w:val="2"/>
        <w:sz w:val="16"/>
      </w:rPr>
      <w:t>odboru</w:t>
    </w:r>
    <w:proofErr w:type="gramEnd"/>
    <w:r>
      <w:rPr>
        <w:rFonts w:cs="Arial"/>
        <w:kern w:val="2"/>
        <w:sz w:val="16"/>
      </w:rPr>
      <w:t xml:space="preserve">: 236 044 225, </w:t>
    </w:r>
  </w:p>
  <w:p w:rsidR="006F7102" w:rsidRPr="00FE6C12" w:rsidRDefault="006F7102" w:rsidP="006F7102">
    <w:pPr>
      <w:pStyle w:val="Zkladntext2"/>
      <w:rPr>
        <w:sz w:val="16"/>
      </w:rPr>
    </w:pPr>
    <w:r>
      <w:rPr>
        <w:sz w:val="16"/>
      </w:rPr>
      <w:t>e-mail: Josef.listik@praha2.cz, www.praha2.cz, IČ: 00063461, ID datové schránky: y7yb44i</w:t>
    </w:r>
  </w:p>
  <w:p w:rsidR="005A089E" w:rsidRPr="006F7102" w:rsidRDefault="005A089E" w:rsidP="006F7102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3FF" w:rsidRDefault="00DB43FF" w:rsidP="00DB43FF">
    <w:pPr>
      <w:pStyle w:val="Zpat"/>
      <w:rPr>
        <w:b/>
        <w:kern w:val="2"/>
        <w:sz w:val="16"/>
        <w:szCs w:val="16"/>
      </w:rPr>
    </w:pPr>
    <w:r>
      <w:rPr>
        <w:b/>
        <w:kern w:val="2"/>
        <w:sz w:val="16"/>
        <w:szCs w:val="16"/>
      </w:rPr>
      <w:t>Městská část Praha 2 – vítěz Město pro byznys 2012</w:t>
    </w:r>
    <w:r w:rsidR="000C1FF5">
      <w:rPr>
        <w:b/>
        <w:kern w:val="2"/>
        <w:sz w:val="16"/>
        <w:szCs w:val="16"/>
      </w:rPr>
      <w:t xml:space="preserve">, </w:t>
    </w:r>
    <w:r>
      <w:rPr>
        <w:b/>
        <w:kern w:val="2"/>
        <w:sz w:val="16"/>
        <w:szCs w:val="16"/>
      </w:rPr>
      <w:t>2013</w:t>
    </w:r>
    <w:r w:rsidR="000C1FF5">
      <w:rPr>
        <w:b/>
        <w:kern w:val="2"/>
        <w:sz w:val="16"/>
        <w:szCs w:val="16"/>
      </w:rPr>
      <w:t xml:space="preserve"> a 2014</w:t>
    </w:r>
    <w:r>
      <w:rPr>
        <w:b/>
        <w:kern w:val="2"/>
        <w:sz w:val="16"/>
        <w:szCs w:val="16"/>
      </w:rPr>
      <w:t xml:space="preserve"> – cena týdeníku Ekonom</w:t>
    </w:r>
  </w:p>
  <w:p w:rsidR="00FE6C12" w:rsidRDefault="00FE6C12" w:rsidP="00FE6C12">
    <w:pPr>
      <w:jc w:val="left"/>
      <w:rPr>
        <w:rFonts w:cs="Arial"/>
        <w:kern w:val="2"/>
        <w:sz w:val="16"/>
      </w:rPr>
    </w:pPr>
    <w:r>
      <w:rPr>
        <w:rFonts w:cs="Arial"/>
        <w:kern w:val="2"/>
        <w:sz w:val="16"/>
      </w:rPr>
      <w:t>ÚMČ Praha 2, náměstí Míru 20, 120 39 Praha 2</w:t>
    </w:r>
  </w:p>
  <w:p w:rsidR="00FE6C12" w:rsidRDefault="00FE6C12" w:rsidP="00FE6C12">
    <w:pPr>
      <w:jc w:val="left"/>
      <w:rPr>
        <w:rFonts w:cs="Arial"/>
        <w:kern w:val="2"/>
        <w:sz w:val="16"/>
      </w:rPr>
    </w:pPr>
    <w:r>
      <w:rPr>
        <w:rFonts w:cs="Arial"/>
        <w:kern w:val="2"/>
        <w:sz w:val="16"/>
      </w:rPr>
      <w:t xml:space="preserve">ústředna: 236 044 111, </w:t>
    </w:r>
    <w:proofErr w:type="spellStart"/>
    <w:r>
      <w:rPr>
        <w:rFonts w:cs="Arial"/>
        <w:kern w:val="2"/>
        <w:sz w:val="16"/>
      </w:rPr>
      <w:t>ved</w:t>
    </w:r>
    <w:proofErr w:type="spellEnd"/>
    <w:r>
      <w:rPr>
        <w:rFonts w:cs="Arial"/>
        <w:kern w:val="2"/>
        <w:sz w:val="16"/>
      </w:rPr>
      <w:t xml:space="preserve">. </w:t>
    </w:r>
    <w:proofErr w:type="gramStart"/>
    <w:r>
      <w:rPr>
        <w:rFonts w:cs="Arial"/>
        <w:kern w:val="2"/>
        <w:sz w:val="16"/>
      </w:rPr>
      <w:t>odboru</w:t>
    </w:r>
    <w:proofErr w:type="gramEnd"/>
    <w:r>
      <w:rPr>
        <w:rFonts w:cs="Arial"/>
        <w:kern w:val="2"/>
        <w:sz w:val="16"/>
      </w:rPr>
      <w:t xml:space="preserve">: 236 044 </w:t>
    </w:r>
    <w:r w:rsidR="00337C79">
      <w:rPr>
        <w:rFonts w:cs="Arial"/>
        <w:kern w:val="2"/>
        <w:sz w:val="16"/>
      </w:rPr>
      <w:t>225</w:t>
    </w:r>
    <w:r>
      <w:rPr>
        <w:rFonts w:cs="Arial"/>
        <w:kern w:val="2"/>
        <w:sz w:val="16"/>
      </w:rPr>
      <w:t xml:space="preserve">, </w:t>
    </w:r>
  </w:p>
  <w:p w:rsidR="005A089E" w:rsidRPr="00FE6C12" w:rsidRDefault="00FE6C12" w:rsidP="00FE6C12">
    <w:pPr>
      <w:pStyle w:val="Zkladntext2"/>
      <w:rPr>
        <w:sz w:val="16"/>
      </w:rPr>
    </w:pPr>
    <w:r>
      <w:rPr>
        <w:sz w:val="16"/>
      </w:rPr>
      <w:t xml:space="preserve">e-mail: </w:t>
    </w:r>
    <w:r w:rsidR="00337C79">
      <w:rPr>
        <w:sz w:val="16"/>
      </w:rPr>
      <w:t>Josef.listik@praha2.cz</w:t>
    </w:r>
    <w:r>
      <w:rPr>
        <w:sz w:val="16"/>
      </w:rPr>
      <w:t>, www.praha2.cz, IČ: 00063461, ID datové schránky: y7yb44i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A4A" w:rsidRDefault="00F65A4A">
      <w:r>
        <w:separator/>
      </w:r>
    </w:p>
  </w:footnote>
  <w:footnote w:type="continuationSeparator" w:id="0">
    <w:p w:rsidR="00F65A4A" w:rsidRDefault="00F65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89E" w:rsidRDefault="005A089E">
    <w:pPr>
      <w:pStyle w:val="Zhlav"/>
      <w:ind w:left="360"/>
      <w:jc w:val="center"/>
      <w:rPr>
        <w:rStyle w:val="slostrnky"/>
        <w:sz w:val="16"/>
      </w:rPr>
    </w:pPr>
    <w:r>
      <w:rPr>
        <w:sz w:val="16"/>
      </w:rPr>
      <w:t xml:space="preserve">strana </w:t>
    </w:r>
    <w:r>
      <w:rPr>
        <w:rStyle w:val="slostrnky"/>
        <w:sz w:val="16"/>
      </w:rPr>
      <w:fldChar w:fldCharType="begin"/>
    </w:r>
    <w:r>
      <w:rPr>
        <w:rStyle w:val="slostrnky"/>
        <w:sz w:val="16"/>
      </w:rPr>
      <w:instrText xml:space="preserve"> PAGE </w:instrText>
    </w:r>
    <w:r>
      <w:rPr>
        <w:rStyle w:val="slostrnky"/>
        <w:sz w:val="16"/>
      </w:rPr>
      <w:fldChar w:fldCharType="separate"/>
    </w:r>
    <w:r w:rsidR="006F7102">
      <w:rPr>
        <w:rStyle w:val="slostrnky"/>
        <w:noProof/>
        <w:sz w:val="16"/>
      </w:rPr>
      <w:t>3</w:t>
    </w:r>
    <w:r>
      <w:rPr>
        <w:rStyle w:val="slostrnky"/>
        <w:sz w:val="16"/>
      </w:rPr>
      <w:fldChar w:fldCharType="end"/>
    </w:r>
    <w:r>
      <w:rPr>
        <w:rStyle w:val="slostrnky"/>
        <w:sz w:val="16"/>
      </w:rPr>
      <w:t xml:space="preserve"> / </w:t>
    </w:r>
    <w:r>
      <w:rPr>
        <w:rStyle w:val="slostrnky"/>
        <w:sz w:val="16"/>
      </w:rPr>
      <w:fldChar w:fldCharType="begin"/>
    </w:r>
    <w:r>
      <w:rPr>
        <w:rStyle w:val="slostrnky"/>
        <w:sz w:val="16"/>
      </w:rPr>
      <w:instrText xml:space="preserve"> NUMPAGES </w:instrText>
    </w:r>
    <w:r>
      <w:rPr>
        <w:rStyle w:val="slostrnky"/>
        <w:sz w:val="16"/>
      </w:rPr>
      <w:fldChar w:fldCharType="separate"/>
    </w:r>
    <w:r w:rsidR="006F7102">
      <w:rPr>
        <w:rStyle w:val="slostrnky"/>
        <w:noProof/>
        <w:sz w:val="16"/>
      </w:rPr>
      <w:t>3</w:t>
    </w:r>
    <w:r>
      <w:rPr>
        <w:rStyle w:val="slostrnky"/>
        <w:sz w:val="16"/>
      </w:rPr>
      <w:fldChar w:fldCharType="end"/>
    </w:r>
  </w:p>
  <w:p w:rsidR="005A089E" w:rsidRDefault="005A089E">
    <w:pPr>
      <w:pStyle w:val="Zhlav"/>
      <w:ind w:left="360"/>
      <w:jc w:val="center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89E" w:rsidRDefault="00337C79" w:rsidP="0004266A">
    <w:pPr>
      <w:pStyle w:val="Zhlav"/>
      <w:tabs>
        <w:tab w:val="left" w:pos="180"/>
      </w:tabs>
      <w:ind w:hanging="1260"/>
      <w:jc w:val="left"/>
      <w:rPr>
        <w:caps/>
        <w:sz w:val="18"/>
        <w:szCs w:val="18"/>
        <w:lang w:val="en-US"/>
      </w:rPr>
    </w:pPr>
    <w:r w:rsidRPr="00337C79">
      <w:rPr>
        <w:caps/>
        <w:noProof/>
        <w:spacing w:val="4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-571500</wp:posOffset>
          </wp:positionH>
          <wp:positionV relativeFrom="page">
            <wp:posOffset>768985</wp:posOffset>
          </wp:positionV>
          <wp:extent cx="2447925" cy="685800"/>
          <wp:effectExtent l="0" t="0" r="9525" b="0"/>
          <wp:wrapNone/>
          <wp:docPr id="6" name="obrázek 6" descr="logo%20bar%20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%20bar%201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89E" w:rsidRDefault="005A089E">
    <w:pPr>
      <w:pStyle w:val="Zhlav"/>
      <w:ind w:left="-851"/>
      <w:jc w:val="left"/>
      <w:rPr>
        <w:caps/>
        <w:sz w:val="18"/>
        <w:szCs w:val="18"/>
        <w:lang w:val="en-US"/>
      </w:rPr>
    </w:pPr>
  </w:p>
  <w:p w:rsidR="005A089E" w:rsidRDefault="005A089E">
    <w:pPr>
      <w:pStyle w:val="Zhlav"/>
      <w:ind w:left="-851"/>
      <w:jc w:val="left"/>
      <w:rPr>
        <w:caps/>
        <w:sz w:val="18"/>
        <w:szCs w:val="18"/>
        <w:lang w:val="en-US"/>
      </w:rPr>
    </w:pPr>
  </w:p>
  <w:p w:rsidR="005A089E" w:rsidRPr="00337C79" w:rsidRDefault="005A089E">
    <w:pPr>
      <w:pStyle w:val="Zhlav"/>
      <w:ind w:left="-851" w:firstLine="851"/>
      <w:jc w:val="left"/>
      <w:rPr>
        <w:caps/>
        <w:spacing w:val="44"/>
        <w:sz w:val="8"/>
        <w:szCs w:val="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:rsidR="005A089E" w:rsidRPr="00337C79" w:rsidRDefault="005A089E" w:rsidP="0004266A">
    <w:pPr>
      <w:pStyle w:val="Zhlav"/>
      <w:jc w:val="left"/>
      <w:rPr>
        <w:caps/>
        <w:spacing w:val="44"/>
        <w:sz w:val="18"/>
        <w:szCs w:val="1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337C79">
      <w:rPr>
        <w:caps/>
        <w:spacing w:val="44"/>
        <w:sz w:val="18"/>
        <w:szCs w:val="1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úřad městské části</w:t>
    </w:r>
  </w:p>
  <w:p w:rsidR="005A089E" w:rsidRDefault="005A089E">
    <w:pPr>
      <w:pStyle w:val="Zhlav"/>
      <w:ind w:left="-851" w:firstLine="851"/>
      <w:jc w:val="left"/>
      <w:rPr>
        <w:sz w:val="20"/>
        <w:szCs w:val="20"/>
      </w:rPr>
    </w:pPr>
  </w:p>
  <w:p w:rsidR="005A089E" w:rsidRDefault="00E402C5" w:rsidP="0004266A">
    <w:pPr>
      <w:pStyle w:val="Zhlav"/>
    </w:pPr>
    <w:r>
      <w:rPr>
        <w:b/>
        <w:bCs/>
        <w:sz w:val="20"/>
      </w:rPr>
      <w:t xml:space="preserve">ODBOR </w:t>
    </w:r>
    <w:r w:rsidR="001566A6">
      <w:rPr>
        <w:b/>
        <w:bCs/>
        <w:sz w:val="20"/>
      </w:rPr>
      <w:t>INFORMATIKY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6FF"/>
    <w:multiLevelType w:val="multilevel"/>
    <w:tmpl w:val="664E5556"/>
    <w:lvl w:ilvl="0">
      <w:start w:val="1"/>
      <w:numFmt w:val="decimal"/>
      <w:pStyle w:val="Nadpis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405D3D"/>
    <w:multiLevelType w:val="hybridMultilevel"/>
    <w:tmpl w:val="5814610A"/>
    <w:lvl w:ilvl="0" w:tplc="0405000F">
      <w:start w:val="1"/>
      <w:numFmt w:val="decimal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F3A7AA0"/>
    <w:multiLevelType w:val="hybridMultilevel"/>
    <w:tmpl w:val="2864E4D0"/>
    <w:lvl w:ilvl="0" w:tplc="ACB67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D8040A"/>
    <w:multiLevelType w:val="hybridMultilevel"/>
    <w:tmpl w:val="3356E258"/>
    <w:lvl w:ilvl="0" w:tplc="2F2299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A6"/>
    <w:rsid w:val="00011D9B"/>
    <w:rsid w:val="0003148A"/>
    <w:rsid w:val="00034E61"/>
    <w:rsid w:val="0004266A"/>
    <w:rsid w:val="000739E0"/>
    <w:rsid w:val="000767DC"/>
    <w:rsid w:val="000C1FF5"/>
    <w:rsid w:val="000C6B67"/>
    <w:rsid w:val="001566A6"/>
    <w:rsid w:val="001F6FE2"/>
    <w:rsid w:val="0021072F"/>
    <w:rsid w:val="00222748"/>
    <w:rsid w:val="00275419"/>
    <w:rsid w:val="0029149C"/>
    <w:rsid w:val="00337C79"/>
    <w:rsid w:val="00424616"/>
    <w:rsid w:val="004C283A"/>
    <w:rsid w:val="004F597B"/>
    <w:rsid w:val="00532A6A"/>
    <w:rsid w:val="005971EF"/>
    <w:rsid w:val="005A089E"/>
    <w:rsid w:val="005F38AF"/>
    <w:rsid w:val="006659D1"/>
    <w:rsid w:val="006A1962"/>
    <w:rsid w:val="006D0D5D"/>
    <w:rsid w:val="006E3B43"/>
    <w:rsid w:val="006E46E4"/>
    <w:rsid w:val="006F7102"/>
    <w:rsid w:val="0076035F"/>
    <w:rsid w:val="0094486E"/>
    <w:rsid w:val="00957631"/>
    <w:rsid w:val="00987290"/>
    <w:rsid w:val="00AB6BE6"/>
    <w:rsid w:val="00B549ED"/>
    <w:rsid w:val="00C62455"/>
    <w:rsid w:val="00C73B49"/>
    <w:rsid w:val="00C74A3B"/>
    <w:rsid w:val="00CC2116"/>
    <w:rsid w:val="00CF05E7"/>
    <w:rsid w:val="00DB43FF"/>
    <w:rsid w:val="00DB75C2"/>
    <w:rsid w:val="00DD767C"/>
    <w:rsid w:val="00E07197"/>
    <w:rsid w:val="00E402C5"/>
    <w:rsid w:val="00EC3BC0"/>
    <w:rsid w:val="00F42D36"/>
    <w:rsid w:val="00F65A4A"/>
    <w:rsid w:val="00FD3CFD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2CE7A-402E-4504-9073-0F15DC9C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  <w:jc w:val="both"/>
    </w:pPr>
    <w:rPr>
      <w:rFonts w:ascii="Arial" w:hAnsi="Arial"/>
      <w:sz w:val="22"/>
      <w:szCs w:val="24"/>
    </w:rPr>
  </w:style>
  <w:style w:type="paragraph" w:styleId="Nadpis1">
    <w:name w:val="heading 1"/>
    <w:basedOn w:val="Normln"/>
    <w:next w:val="Normln"/>
    <w:autoRedefine/>
    <w:qFormat/>
    <w:pPr>
      <w:keepNext/>
      <w:widowControl w:val="0"/>
      <w:numPr>
        <w:numId w:val="4"/>
      </w:numPr>
      <w:shd w:val="pct20" w:color="auto" w:fill="auto"/>
      <w:suppressAutoHyphens w:val="0"/>
      <w:spacing w:before="600" w:after="300"/>
      <w:jc w:val="left"/>
      <w:outlineLvl w:val="0"/>
    </w:pPr>
    <w:rPr>
      <w:b/>
      <w:kern w:val="28"/>
      <w:sz w:val="28"/>
      <w:szCs w:val="20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4"/>
      </w:numPr>
      <w:spacing w:before="140"/>
      <w:jc w:val="left"/>
      <w:outlineLvl w:val="1"/>
    </w:pPr>
    <w:rPr>
      <w:b/>
      <w:bCs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rFonts w:cs="Arial"/>
      <w:b/>
      <w:bCs/>
      <w:iCs/>
      <w:kern w:val="2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40">
    <w:name w:val="nadpis 4"/>
    <w:basedOn w:val="Nadpis3"/>
    <w:pPr>
      <w:spacing w:before="0" w:after="0"/>
      <w:jc w:val="center"/>
    </w:pPr>
    <w:rPr>
      <w:rFonts w:ascii="Times New Roman" w:hAnsi="Times New Roman"/>
    </w:rPr>
  </w:style>
  <w:style w:type="paragraph" w:customStyle="1" w:styleId="StylNadpis3vzorekdnSvtlezelen">
    <w:name w:val="Styl Nadpis 3 + vzorek: Žádný (Světle zelená)"/>
    <w:basedOn w:val="Nadpis3"/>
    <w:pPr>
      <w:keepNext w:val="0"/>
      <w:widowControl w:val="0"/>
      <w:shd w:val="clear" w:color="auto" w:fill="CCFFCC"/>
      <w:suppressAutoHyphens w:val="0"/>
      <w:spacing w:before="160" w:after="100"/>
      <w:ind w:left="720"/>
      <w:jc w:val="left"/>
    </w:pPr>
    <w:rPr>
      <w:rFonts w:cs="Times New Roman"/>
      <w:sz w:val="20"/>
      <w:szCs w:val="20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pPr>
      <w:tabs>
        <w:tab w:val="center" w:pos="4536"/>
        <w:tab w:val="right" w:pos="9072"/>
      </w:tabs>
    </w:pPr>
  </w:style>
  <w:style w:type="character" w:styleId="Siln">
    <w:name w:val="Strong"/>
    <w:qFormat/>
    <w:rPr>
      <w:b/>
      <w:bCs/>
    </w:rPr>
  </w:style>
  <w:style w:type="character" w:styleId="Hypertextovodkaz">
    <w:name w:val="Hyperlink"/>
    <w:rPr>
      <w:color w:val="0000FF"/>
      <w:u w:val="single"/>
    </w:rPr>
  </w:style>
  <w:style w:type="paragraph" w:styleId="Zkladntext">
    <w:name w:val="Body Text"/>
    <w:basedOn w:val="Normln"/>
    <w:pPr>
      <w:suppressAutoHyphens w:val="0"/>
      <w:jc w:val="left"/>
    </w:pPr>
    <w:rPr>
      <w:rFonts w:cs="Arial"/>
      <w:kern w:val="2"/>
      <w:sz w:val="18"/>
    </w:rPr>
  </w:style>
  <w:style w:type="paragraph" w:styleId="Zkladntext2">
    <w:name w:val="Body Text 2"/>
    <w:basedOn w:val="Normln"/>
    <w:pPr>
      <w:jc w:val="left"/>
    </w:pPr>
    <w:rPr>
      <w:rFonts w:cs="Arial"/>
      <w:kern w:val="2"/>
    </w:rPr>
  </w:style>
  <w:style w:type="character" w:styleId="slostrnky">
    <w:name w:val="page number"/>
    <w:basedOn w:val="Standardnpsmoodstavce"/>
  </w:style>
  <w:style w:type="paragraph" w:styleId="Textbubliny">
    <w:name w:val="Balloon Text"/>
    <w:basedOn w:val="Normln"/>
    <w:semiHidden/>
    <w:rPr>
      <w:rFonts w:ascii="Tahoma" w:hAnsi="Tahoma" w:cs="Tahoma"/>
      <w:sz w:val="16"/>
      <w:szCs w:val="16"/>
    </w:rPr>
  </w:style>
  <w:style w:type="character" w:customStyle="1" w:styleId="ZpatChar">
    <w:name w:val="Zápatí Char"/>
    <w:link w:val="Zpat"/>
    <w:rsid w:val="00DB43FF"/>
    <w:rPr>
      <w:rFonts w:ascii="Arial" w:hAnsi="Arial"/>
      <w:sz w:val="22"/>
      <w:szCs w:val="24"/>
    </w:rPr>
  </w:style>
  <w:style w:type="paragraph" w:styleId="Odstavecseseznamem">
    <w:name w:val="List Paragraph"/>
    <w:basedOn w:val="Normln"/>
    <w:uiPriority w:val="34"/>
    <w:qFormat/>
    <w:rsid w:val="00FD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tikj\Desktop\hlav_OI_bar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hlav_OI_bar.dot</Template>
  <TotalTime>13</TotalTime>
  <Pages>3</Pages>
  <Words>455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Hlavičkový papír</vt:lpstr>
    </vt:vector>
  </TitlesOfParts>
  <Company>Městská část Praha 2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Hlavičkový papír</dc:title>
  <dc:subject/>
  <dc:creator>Listík Josef</dc:creator>
  <cp:keywords/>
  <dc:description/>
  <cp:lastModifiedBy>Listík Josef</cp:lastModifiedBy>
  <cp:revision>6</cp:revision>
  <cp:lastPrinted>2015-10-19T08:32:00Z</cp:lastPrinted>
  <dcterms:created xsi:type="dcterms:W3CDTF">2015-10-12T10:54:00Z</dcterms:created>
  <dcterms:modified xsi:type="dcterms:W3CDTF">2015-10-19T08:32:00Z</dcterms:modified>
</cp:coreProperties>
</file>