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BD5" w:rsidRDefault="00E82BD5" w:rsidP="00E82BD5">
      <w:pPr>
        <w:pStyle w:val="Bezmezer"/>
        <w:jc w:val="center"/>
      </w:pPr>
      <w:r>
        <w:t>HLAVNÍ MĚSTO PRAHA</w:t>
      </w:r>
    </w:p>
    <w:p w:rsidR="00E82BD5" w:rsidRDefault="00E82BD5" w:rsidP="00E82BD5">
      <w:pPr>
        <w:pStyle w:val="Bezmezer"/>
        <w:jc w:val="center"/>
      </w:pPr>
      <w:r>
        <w:t>Zastupitelstvo hl. m. Prahy</w:t>
      </w:r>
    </w:p>
    <w:p w:rsidR="00E82BD5" w:rsidRDefault="00E82BD5" w:rsidP="00E82BD5">
      <w:pPr>
        <w:pStyle w:val="Bezmezer"/>
        <w:jc w:val="center"/>
      </w:pPr>
      <w:r>
        <w:t>Kontrolní výbor</w:t>
      </w:r>
    </w:p>
    <w:p w:rsidR="00E82BD5" w:rsidRDefault="00E82BD5" w:rsidP="00E82BD5">
      <w:pPr>
        <w:pStyle w:val="Bezmezer"/>
        <w:ind w:left="5664"/>
      </w:pPr>
    </w:p>
    <w:p w:rsidR="00E82BD5" w:rsidRDefault="00E82BD5" w:rsidP="00E82BD5">
      <w:pPr>
        <w:pStyle w:val="Bezmezer"/>
        <w:ind w:left="5664"/>
      </w:pPr>
    </w:p>
    <w:p w:rsidR="00E82BD5" w:rsidRDefault="00E82BD5" w:rsidP="00E82BD5">
      <w:pPr>
        <w:pStyle w:val="Bezmezer"/>
        <w:ind w:left="5664"/>
      </w:pPr>
    </w:p>
    <w:p w:rsidR="0075283E" w:rsidRDefault="00B830F6" w:rsidP="00B830F6">
      <w:pPr>
        <w:pStyle w:val="Bezmezer"/>
        <w:ind w:left="5664"/>
      </w:pPr>
      <w:r>
        <w:t>Naše zn.:</w:t>
      </w:r>
      <w:r w:rsidR="0075283E">
        <w:t xml:space="preserve"> ZK </w:t>
      </w:r>
      <w:proofErr w:type="spellStart"/>
      <w:r w:rsidR="0075283E">
        <w:t>Pha</w:t>
      </w:r>
      <w:proofErr w:type="spellEnd"/>
      <w:r w:rsidR="0075283E">
        <w:t xml:space="preserve"> 95/2015</w:t>
      </w:r>
    </w:p>
    <w:p w:rsidR="006F768C" w:rsidRDefault="00B830F6" w:rsidP="00B830F6">
      <w:pPr>
        <w:pStyle w:val="Bezmezer"/>
        <w:ind w:left="5664"/>
      </w:pPr>
      <w:r>
        <w:t xml:space="preserve">Vaše zn.: </w:t>
      </w:r>
      <w:r w:rsidR="006F768C">
        <w:t xml:space="preserve">KV </w:t>
      </w:r>
      <w:r>
        <w:t>ZHMP č. 07/08/2015</w:t>
      </w:r>
    </w:p>
    <w:p w:rsidR="0075283E" w:rsidRPr="00331496" w:rsidRDefault="00331496" w:rsidP="0075283E">
      <w:pPr>
        <w:pStyle w:val="Nadpis1"/>
        <w:rPr>
          <w:u w:val="single"/>
        </w:rPr>
      </w:pPr>
      <w:r w:rsidRPr="00331496">
        <w:rPr>
          <w:u w:val="single"/>
        </w:rPr>
        <w:t>Poskytování informací o příjmech z veřejných prostředků</w:t>
      </w:r>
    </w:p>
    <w:p w:rsidR="006F768C" w:rsidRDefault="006F768C" w:rsidP="006F768C"/>
    <w:p w:rsidR="007B06F3" w:rsidRDefault="007B06F3" w:rsidP="006F768C">
      <w:r w:rsidRPr="007B06F3">
        <w:rPr>
          <w:rStyle w:val="Nadpis2Char"/>
        </w:rPr>
        <w:t>Shrnutí</w:t>
      </w:r>
      <w:r>
        <w:t xml:space="preserve"> </w:t>
      </w:r>
    </w:p>
    <w:p w:rsidR="00E82BD5" w:rsidRDefault="007B06F3" w:rsidP="006F768C">
      <w:r w:rsidRPr="007B06F3">
        <w:t xml:space="preserve">Kontrolní výbor Zastupitelstva </w:t>
      </w:r>
      <w:r w:rsidR="00E82BD5">
        <w:t xml:space="preserve">hl. m. Prahy </w:t>
      </w:r>
      <w:r w:rsidRPr="007B06F3">
        <w:t xml:space="preserve">schválil provedení kontroly Magistrátu hl. m. Prahy z důvodu podezření na </w:t>
      </w:r>
      <w:r w:rsidRPr="00E82BD5">
        <w:rPr>
          <w:b/>
        </w:rPr>
        <w:t>opakované nezákonné odpírání informací</w:t>
      </w:r>
      <w:r w:rsidRPr="007B06F3">
        <w:t>. Kontrola se týkala vyřizování žádosti o informace v samostatné působnosti. Konkrétn</w:t>
      </w:r>
      <w:r>
        <w:t>ě</w:t>
      </w:r>
      <w:r w:rsidRPr="007B06F3">
        <w:t xml:space="preserve"> žadatel žádal </w:t>
      </w:r>
      <w:r w:rsidR="00E82BD5" w:rsidRPr="007B06F3">
        <w:t xml:space="preserve">podle zákona o svobodném přístupu k informacím </w:t>
      </w:r>
      <w:r w:rsidRPr="007B06F3">
        <w:t xml:space="preserve">o sdělení </w:t>
      </w:r>
      <w:r w:rsidRPr="00E82BD5">
        <w:rPr>
          <w:b/>
        </w:rPr>
        <w:t>výše příjmů</w:t>
      </w:r>
      <w:r w:rsidR="00E82BD5">
        <w:rPr>
          <w:b/>
        </w:rPr>
        <w:t xml:space="preserve"> ředitelů škol zřizovaných hl. m. Prahou</w:t>
      </w:r>
      <w:r w:rsidRPr="00E82BD5">
        <w:rPr>
          <w:b/>
        </w:rPr>
        <w:t xml:space="preserve"> z veřejných prostředků</w:t>
      </w:r>
      <w:r w:rsidRPr="007B06F3">
        <w:t xml:space="preserve">, přičemž Magistrát vydal </w:t>
      </w:r>
      <w:r w:rsidRPr="00E82BD5">
        <w:rPr>
          <w:b/>
        </w:rPr>
        <w:t>16krát po sobě</w:t>
      </w:r>
      <w:r w:rsidRPr="007B06F3">
        <w:t xml:space="preserve"> opakované nezákonné rozhodnutí o odepření informace, </w:t>
      </w:r>
      <w:r w:rsidRPr="00E82BD5">
        <w:rPr>
          <w:b/>
        </w:rPr>
        <w:t>navzdory závaznému právnímu názoru Ministerstva vnitra</w:t>
      </w:r>
      <w:r w:rsidRPr="007B06F3">
        <w:t xml:space="preserve">. </w:t>
      </w:r>
    </w:p>
    <w:p w:rsidR="00E82BD5" w:rsidRDefault="007B06F3" w:rsidP="006F768C">
      <w:r w:rsidRPr="007B06F3">
        <w:t xml:space="preserve">Kontrolou byl pověřen Mgr. Bc. Jakub Michálek, člen kontrolního výboru, který prostudoval všechny spisy a dospěl k závěru, že </w:t>
      </w:r>
      <w:r w:rsidRPr="00E82BD5">
        <w:rPr>
          <w:b/>
        </w:rPr>
        <w:t xml:space="preserve">Magistrát hl. m. Prahy </w:t>
      </w:r>
      <w:r w:rsidR="00E82BD5">
        <w:rPr>
          <w:b/>
        </w:rPr>
        <w:t xml:space="preserve">závažně </w:t>
      </w:r>
      <w:r w:rsidRPr="00E82BD5">
        <w:rPr>
          <w:b/>
        </w:rPr>
        <w:t>porušoval nejméně v období od listopadu 2014 do května 2015 zákon o svobodném přístupu k informacím a správní řád</w:t>
      </w:r>
      <w:r w:rsidRPr="007B06F3">
        <w:t>.</w:t>
      </w:r>
      <w:r>
        <w:t xml:space="preserve"> V poslední fázi Magistrát dokonce </w:t>
      </w:r>
      <w:r w:rsidRPr="00E82BD5">
        <w:rPr>
          <w:b/>
        </w:rPr>
        <w:t>3krát po sobě doslovně zkopíroval to samé rozhodnutí</w:t>
      </w:r>
      <w:r>
        <w:t xml:space="preserve">, které Ministerstvo vnitra vždy označilo za nezákonné. Kontrolou bylo zjištěno, že šlo o </w:t>
      </w:r>
      <w:r w:rsidR="00E82BD5">
        <w:t xml:space="preserve">jednotný </w:t>
      </w:r>
      <w:r>
        <w:t xml:space="preserve">postup organizovaný napříč Magistrátem. </w:t>
      </w:r>
    </w:p>
    <w:p w:rsidR="007B06F3" w:rsidRPr="007B06F3" w:rsidRDefault="007B06F3" w:rsidP="006F768C">
      <w:r>
        <w:t xml:space="preserve">Ve věci </w:t>
      </w:r>
      <w:r w:rsidRPr="00E82BD5">
        <w:rPr>
          <w:b/>
        </w:rPr>
        <w:t xml:space="preserve">byla </w:t>
      </w:r>
      <w:r w:rsidR="005251D6">
        <w:rPr>
          <w:b/>
        </w:rPr>
        <w:t xml:space="preserve">částečně </w:t>
      </w:r>
      <w:r w:rsidRPr="00E82BD5">
        <w:rPr>
          <w:b/>
        </w:rPr>
        <w:t>zjednána náprava</w:t>
      </w:r>
      <w:r w:rsidR="00E82BD5">
        <w:t xml:space="preserve"> instrukcí ředitelky Magistrátu hl. m. Prahy po schválení usnesení Radou hl. m. Prahy v návaznosti na interpelaci na Zastupitelstvu hl. m. Prahy</w:t>
      </w:r>
      <w:r>
        <w:t xml:space="preserve">. </w:t>
      </w:r>
      <w:r w:rsidR="005251D6">
        <w:t xml:space="preserve">Stále ale nedochází k poskytnutí všech informací o výši odměn a jejím odůvodnění. </w:t>
      </w:r>
      <w:r w:rsidR="00E82BD5">
        <w:t xml:space="preserve">Proto se kontrolnímu výboru </w:t>
      </w:r>
      <w:r w:rsidR="005251D6">
        <w:t xml:space="preserve">navrhuje, aby inicioval prostřednictvím Zastupitelstva </w:t>
      </w:r>
      <w:r w:rsidR="005251D6" w:rsidRPr="005251D6">
        <w:rPr>
          <w:b/>
        </w:rPr>
        <w:t>úkol Magistrátu</w:t>
      </w:r>
      <w:r w:rsidR="005251D6">
        <w:t xml:space="preserve"> </w:t>
      </w:r>
      <w:r w:rsidR="005251D6" w:rsidRPr="005251D6">
        <w:rPr>
          <w:b/>
          <w:u w:val="single"/>
        </w:rPr>
        <w:t xml:space="preserve">zjednat </w:t>
      </w:r>
      <w:r w:rsidR="005251D6">
        <w:rPr>
          <w:b/>
          <w:u w:val="single"/>
        </w:rPr>
        <w:t xml:space="preserve">plnou </w:t>
      </w:r>
      <w:r w:rsidR="005251D6" w:rsidRPr="005251D6">
        <w:rPr>
          <w:b/>
          <w:u w:val="single"/>
        </w:rPr>
        <w:t>nápravu</w:t>
      </w:r>
      <w:r w:rsidR="005251D6">
        <w:t xml:space="preserve"> a</w:t>
      </w:r>
      <w:r w:rsidR="00E82BD5">
        <w:t xml:space="preserve"> </w:t>
      </w:r>
      <w:r w:rsidR="005251D6">
        <w:t xml:space="preserve">dále </w:t>
      </w:r>
      <w:r w:rsidR="00E82BD5" w:rsidRPr="00E82BD5">
        <w:rPr>
          <w:b/>
        </w:rPr>
        <w:t>dopor</w:t>
      </w:r>
      <w:r w:rsidR="005251D6">
        <w:rPr>
          <w:b/>
        </w:rPr>
        <w:t>učil</w:t>
      </w:r>
      <w:r w:rsidR="00E82BD5" w:rsidRPr="00E82BD5">
        <w:rPr>
          <w:b/>
        </w:rPr>
        <w:t xml:space="preserve"> Zastupitelstvu</w:t>
      </w:r>
      <w:r w:rsidR="00E82BD5">
        <w:t xml:space="preserve">, aby </w:t>
      </w:r>
      <w:r w:rsidR="00E82BD5" w:rsidRPr="00E82BD5">
        <w:rPr>
          <w:b/>
        </w:rPr>
        <w:t>vnitřní kontrolní systém byl nastaven tak</w:t>
      </w:r>
      <w:r w:rsidR="00E82BD5">
        <w:t xml:space="preserve">, že </w:t>
      </w:r>
      <w:r w:rsidR="00E82BD5" w:rsidRPr="00E82BD5">
        <w:rPr>
          <w:b/>
        </w:rPr>
        <w:t>zachytí a napraví opakované a soustavné nezákonné rozhodování</w:t>
      </w:r>
      <w:r w:rsidR="00E82BD5">
        <w:t xml:space="preserve">. Vyvození důsledků vůči zodpovědným osobám bylo ponecháno Radě hl. m. Prahy s tím, že za pochybení </w:t>
      </w:r>
      <w:r w:rsidR="00E82BD5" w:rsidRPr="005251D6">
        <w:rPr>
          <w:b/>
          <w:u w:val="single"/>
        </w:rPr>
        <w:t>nezodpovídají řadoví úředníci</w:t>
      </w:r>
      <w:r w:rsidR="00E82BD5">
        <w:t>, nýbrž vedení Magistrátu hl. m. Prahy.</w:t>
      </w:r>
    </w:p>
    <w:p w:rsidR="007B06F3" w:rsidRDefault="007B06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  <w:bookmarkStart w:id="0" w:name="_GoBack"/>
      <w:bookmarkEnd w:id="0"/>
    </w:p>
    <w:p w:rsidR="007B06F3" w:rsidRDefault="007B06F3" w:rsidP="007B06F3">
      <w:pPr>
        <w:pStyle w:val="Nadpis2"/>
      </w:pPr>
      <w:r>
        <w:lastRenderedPageBreak/>
        <w:t>Zápis z kontroly</w:t>
      </w:r>
    </w:p>
    <w:p w:rsidR="007B06F3" w:rsidRPr="007B06F3" w:rsidRDefault="007B06F3" w:rsidP="007B06F3"/>
    <w:p w:rsidR="006F768C" w:rsidRPr="006F768C" w:rsidRDefault="006F768C" w:rsidP="006F768C">
      <w:r>
        <w:t>Dle § 78 zákona č. 1</w:t>
      </w:r>
      <w:r w:rsidR="00A80593">
        <w:t>3</w:t>
      </w:r>
      <w:r>
        <w:t>1/2000 Sb., o hlavním městě Praze, o</w:t>
      </w:r>
      <w:r w:rsidRPr="006F768C">
        <w:t xml:space="preserve"> provedené kontrole výbor pořídí zápis, který obsahuje předmět kontroly, jaké nedostatky byly zjištěny a návrhy opatření směřující k odstranění nedostatků. Zápis podepisuje člen výboru a zaměstnanec, jehož činnosti se kontrola týkala.</w:t>
      </w:r>
      <w:r>
        <w:t xml:space="preserve"> </w:t>
      </w:r>
      <w:r w:rsidRPr="006F768C">
        <w:t>Výbor předloží zápis zastupitelstvu hlavního města Prahy; k zápisu připojí vyjádření orgánu, popřípadě zaměstnanců, jejichž činnosti se kontrola týkala.</w:t>
      </w:r>
    </w:p>
    <w:p w:rsidR="009D2C2E" w:rsidRPr="009D2C2E" w:rsidRDefault="009D2C2E" w:rsidP="009D2C2E"/>
    <w:p w:rsidR="009D2C2E" w:rsidRDefault="0075283E" w:rsidP="009D2C2E">
      <w:r>
        <w:t>Kontrol</w:t>
      </w:r>
      <w:r w:rsidR="009D2C2E">
        <w:t>a</w:t>
      </w:r>
      <w:r>
        <w:t xml:space="preserve"> </w:t>
      </w:r>
      <w:r w:rsidR="009D2C2E">
        <w:t>dle § 78 odst. 5 písm. b) zákona č. 131/2000 Sb., o hlavním městě Praze</w:t>
      </w:r>
    </w:p>
    <w:p w:rsidR="00D8590E" w:rsidRPr="00D8590E" w:rsidRDefault="009D2C2E" w:rsidP="009D2C2E">
      <w:pPr>
        <w:rPr>
          <w:b/>
        </w:rPr>
      </w:pPr>
      <w:r w:rsidRPr="009D2C2E">
        <w:rPr>
          <w:b/>
        </w:rPr>
        <w:t>Kontrolovaný</w:t>
      </w:r>
      <w:r>
        <w:t>:</w:t>
      </w:r>
      <w:r w:rsidRPr="009D2C2E">
        <w:t xml:space="preserve"> </w:t>
      </w:r>
      <w:r>
        <w:tab/>
      </w:r>
      <w:r w:rsidR="009D258C">
        <w:tab/>
      </w:r>
      <w:r w:rsidRPr="00E82BD5">
        <w:rPr>
          <w:b/>
        </w:rPr>
        <w:t>Magistrát hl. m. Prahy</w:t>
      </w:r>
    </w:p>
    <w:p w:rsidR="009D258C" w:rsidRDefault="006F768C" w:rsidP="009D258C">
      <w:pPr>
        <w:ind w:left="2127" w:hanging="2127"/>
      </w:pPr>
      <w:r>
        <w:rPr>
          <w:b/>
        </w:rPr>
        <w:t>Předmět kontroly</w:t>
      </w:r>
      <w:r w:rsidR="009D2C2E">
        <w:t xml:space="preserve">: </w:t>
      </w:r>
      <w:r w:rsidR="009D2C2E">
        <w:tab/>
      </w:r>
      <w:r>
        <w:t>Výkon</w:t>
      </w:r>
      <w:r w:rsidR="009D258C">
        <w:t xml:space="preserve"> samostatné působnosti ve věci </w:t>
      </w:r>
      <w:r w:rsidR="009D258C" w:rsidRPr="00E82BD5">
        <w:rPr>
          <w:b/>
        </w:rPr>
        <w:t>vyřizování žádosti o informace žadatele</w:t>
      </w:r>
      <w:r w:rsidR="009D258C">
        <w:t xml:space="preserve"> </w:t>
      </w:r>
      <w:r w:rsidR="00114DBA">
        <w:t>J. L.</w:t>
      </w:r>
      <w:r w:rsidR="009D258C">
        <w:t xml:space="preserve"> </w:t>
      </w:r>
      <w:r w:rsidR="00517CF3">
        <w:t xml:space="preserve">(dále jen „žadatele“) </w:t>
      </w:r>
      <w:r w:rsidR="009D258C">
        <w:t xml:space="preserve">podané v roce 2013 ohledně </w:t>
      </w:r>
      <w:r w:rsidR="009D258C" w:rsidRPr="00E82BD5">
        <w:rPr>
          <w:b/>
        </w:rPr>
        <w:t>výše platů a odměn ředitelů mateřských škol zřizovaných hl. m. Prahou</w:t>
      </w:r>
      <w:r w:rsidR="009D258C">
        <w:t xml:space="preserve">, </w:t>
      </w:r>
    </w:p>
    <w:p w:rsidR="009D2C2E" w:rsidRDefault="009D258C" w:rsidP="009D258C">
      <w:pPr>
        <w:ind w:left="2127" w:hanging="3"/>
      </w:pPr>
      <w:r>
        <w:t xml:space="preserve">ve které bylo rozhodnuto o zrušení rozhodnutí MHMP rozhodnutím Ministerstva vnitra jako odvolacího správního orgánu </w:t>
      </w:r>
      <w:proofErr w:type="gramStart"/>
      <w:r w:rsidR="009D2C2E">
        <w:t>č.j.</w:t>
      </w:r>
      <w:proofErr w:type="gramEnd"/>
      <w:r w:rsidR="009D2C2E">
        <w:t xml:space="preserve"> 14976 – 108/ODK – 2013 ze dne </w:t>
      </w:r>
      <w:r>
        <w:t>3.3.2015</w:t>
      </w:r>
    </w:p>
    <w:p w:rsidR="00D2262D" w:rsidRDefault="009D258C" w:rsidP="00E82BD5">
      <w:pPr>
        <w:ind w:left="2124" w:hanging="2124"/>
      </w:pPr>
      <w:r w:rsidRPr="009D258C">
        <w:rPr>
          <w:b/>
        </w:rPr>
        <w:t>Kontrolou p</w:t>
      </w:r>
      <w:r w:rsidR="0075283E" w:rsidRPr="009D258C">
        <w:rPr>
          <w:b/>
        </w:rPr>
        <w:t>ověřen</w:t>
      </w:r>
      <w:r w:rsidR="0075283E">
        <w:t xml:space="preserve">: </w:t>
      </w:r>
      <w:r>
        <w:tab/>
      </w:r>
      <w:r w:rsidR="0075283E" w:rsidRPr="00E82BD5">
        <w:rPr>
          <w:b/>
        </w:rPr>
        <w:t xml:space="preserve">Mgr. </w:t>
      </w:r>
      <w:r w:rsidR="00D2262D">
        <w:rPr>
          <w:b/>
        </w:rPr>
        <w:t xml:space="preserve">Bc. Jakub </w:t>
      </w:r>
      <w:r w:rsidR="0043485C" w:rsidRPr="00E82BD5">
        <w:rPr>
          <w:b/>
        </w:rPr>
        <w:t>Michálek</w:t>
      </w:r>
      <w:r w:rsidR="0075283E">
        <w:t>, člen kontrolního výboru ZHMP</w:t>
      </w:r>
      <w:r w:rsidR="009D2C2E">
        <w:t>, na základě usnesení kontrolního výboru ZHMP č. 07/08/2015,</w:t>
      </w:r>
      <w:r>
        <w:t xml:space="preserve"> ze</w:t>
      </w:r>
      <w:r w:rsidR="009D2C2E">
        <w:t xml:space="preserve"> dne 10. 6. 2015</w:t>
      </w:r>
    </w:p>
    <w:p w:rsidR="00E82BD5" w:rsidRPr="00D2262D" w:rsidRDefault="00D2262D" w:rsidP="00D2262D">
      <w:pPr>
        <w:pStyle w:val="Bezmezer"/>
        <w:rPr>
          <w:i/>
        </w:rPr>
      </w:pPr>
      <w:r w:rsidRPr="00D2262D">
        <w:rPr>
          <w:i/>
        </w:rPr>
        <w:t>D</w:t>
      </w:r>
      <w:r w:rsidR="00E82BD5" w:rsidRPr="00D2262D">
        <w:rPr>
          <w:i/>
        </w:rPr>
        <w:t>o spisu mohou oprávněné osoby nahlížet v kanceláři č. 40, Mariánské nám. 2</w:t>
      </w:r>
      <w:r w:rsidRPr="00D2262D">
        <w:rPr>
          <w:i/>
        </w:rPr>
        <w:t>, Praha 1.</w:t>
      </w:r>
      <w:r w:rsidR="00E82BD5" w:rsidRPr="00D2262D">
        <w:rPr>
          <w:i/>
        </w:rPr>
        <w:t xml:space="preserve"> </w:t>
      </w:r>
      <w:r w:rsidRPr="00D2262D">
        <w:rPr>
          <w:i/>
        </w:rPr>
        <w:t>P</w:t>
      </w:r>
      <w:r w:rsidR="00E82BD5" w:rsidRPr="00D2262D">
        <w:rPr>
          <w:i/>
        </w:rPr>
        <w:t>rosíme o</w:t>
      </w:r>
      <w:r w:rsidRPr="00D2262D">
        <w:rPr>
          <w:i/>
        </w:rPr>
        <w:t> </w:t>
      </w:r>
      <w:r w:rsidR="00E82BD5" w:rsidRPr="00D2262D">
        <w:rPr>
          <w:i/>
        </w:rPr>
        <w:t>předchozí domluvu s asistentem Bc. Janem Loužkem na tel. 608 213</w:t>
      </w:r>
      <w:r w:rsidRPr="00D2262D">
        <w:rPr>
          <w:i/>
        </w:rPr>
        <w:t> </w:t>
      </w:r>
      <w:r w:rsidR="00E82BD5" w:rsidRPr="00D2262D">
        <w:rPr>
          <w:i/>
        </w:rPr>
        <w:t>119</w:t>
      </w:r>
      <w:r w:rsidRPr="00D2262D">
        <w:rPr>
          <w:i/>
        </w:rPr>
        <w:t>.</w:t>
      </w:r>
    </w:p>
    <w:p w:rsidR="006F768C" w:rsidRDefault="006F768C" w:rsidP="006F768C">
      <w:pPr>
        <w:ind w:left="2124" w:hanging="2124"/>
      </w:pPr>
    </w:p>
    <w:p w:rsidR="006F768C" w:rsidRDefault="006F768C" w:rsidP="006F768C">
      <w:pPr>
        <w:pStyle w:val="Nadpis2"/>
      </w:pPr>
      <w:r>
        <w:t>Zjištěné nedostatky</w:t>
      </w:r>
    </w:p>
    <w:p w:rsidR="001D7A63" w:rsidRDefault="001D7A63" w:rsidP="001D7A63">
      <w:r>
        <w:t>Podle § 8b zákona č. 106/1999 Sb., o svobodném přístupu k informacím, ve znění pozdějších předpisů (dále jen „</w:t>
      </w:r>
      <w:proofErr w:type="spellStart"/>
      <w:r>
        <w:t>InfZ</w:t>
      </w:r>
      <w:proofErr w:type="spellEnd"/>
      <w:r>
        <w:t>“) povinný subjekt poskytne základní osobní údaje o osobě, které poskytl veřejné prostředky. Základní osobní se poskytnou pouze v tomto rozsahu: jméno, příjmení, rok narození, obec, kde má příjemce trvalý pobyt, výše, účel a podmínky poskytnutých veřejných prostředků.</w:t>
      </w:r>
    </w:p>
    <w:p w:rsidR="001D7A63" w:rsidRDefault="001D7A63" w:rsidP="001D7A63">
      <w:r>
        <w:t xml:space="preserve">Nejpozději od </w:t>
      </w:r>
      <w:r w:rsidR="00155194">
        <w:t xml:space="preserve">22. října 2014 bylo zřejmé, že tato povinnost se vztahuje také na poskytování informací o příjmech zaměstnanců veřejné správy, neboť </w:t>
      </w:r>
      <w:r w:rsidR="00155194" w:rsidRPr="006230DB">
        <w:rPr>
          <w:b/>
        </w:rPr>
        <w:t xml:space="preserve">Nejvyšší správní soud téhož dne vynesl rozsudek ve věci </w:t>
      </w:r>
      <w:proofErr w:type="spellStart"/>
      <w:r w:rsidR="00155194" w:rsidRPr="006230DB">
        <w:rPr>
          <w:b/>
        </w:rPr>
        <w:t>sp</w:t>
      </w:r>
      <w:proofErr w:type="spellEnd"/>
      <w:r w:rsidR="00155194" w:rsidRPr="006230DB">
        <w:rPr>
          <w:b/>
        </w:rPr>
        <w:t>. zn. 8 As 55/2012-62</w:t>
      </w:r>
      <w:r w:rsidR="00155194">
        <w:t xml:space="preserve">, kde tuto otázku rozhodl v rozšířeném senátu a vyvrátil všechny protiargumenty, kterými úředníci veřejné správy zdůvodňovali odpírání informací. Zde výslovně uvedl: že </w:t>
      </w:r>
      <w:r w:rsidR="00AC0D86">
        <w:t>„</w:t>
      </w:r>
      <w:r w:rsidR="00155194" w:rsidRPr="006230DB">
        <w:rPr>
          <w:b/>
        </w:rPr>
        <w:t>informaci o odměně ředitele školy poskytnuté z veřejných prostředků, je-li tato škola povinným subjektem, je na místě poskytnout a princip proporcionality tomu nebrání</w:t>
      </w:r>
      <w:r w:rsidR="00AC0D86">
        <w:t>“</w:t>
      </w:r>
      <w:r w:rsidR="00155194">
        <w:t xml:space="preserve"> (bod 126).</w:t>
      </w:r>
      <w:r w:rsidR="00AC0D86">
        <w:t xml:space="preserve"> Nejvyšší správní soud je nejvyšším orgánem soudní soustavy na úseku správního soudnictví a jeho právní názor je závazný pro podřízené soudy, a zprostředkovaně tedy i pro správní orgány. </w:t>
      </w:r>
      <w:r w:rsidR="007D52F4">
        <w:t>Právě proto se kontrolní výbor v další části zabýval pouze obdobím od 22. října 2014, kdy bylo právní hodnocení jednoznačné, původní právní názor NSS z roku 2012 byl potvrzen a nepanovaly žádné rozumné pochybnosti.</w:t>
      </w:r>
    </w:p>
    <w:p w:rsidR="00DA336B" w:rsidRDefault="00517CF3" w:rsidP="001D7A63">
      <w:r>
        <w:lastRenderedPageBreak/>
        <w:t xml:space="preserve">Magistrát hl. m. Prahy už od roku 2012  odmítá žádosti </w:t>
      </w:r>
      <w:r w:rsidR="00331496">
        <w:t xml:space="preserve">výše uvedeného </w:t>
      </w:r>
      <w:r>
        <w:t xml:space="preserve">žadatele o platy a odměny ředitelů pražských institucí. [1, 5] </w:t>
      </w:r>
    </w:p>
    <w:p w:rsidR="00A32450" w:rsidRDefault="00DA336B" w:rsidP="001D7A63">
      <w:r>
        <w:t>Pro objasnění skutkového stavu jsem se d</w:t>
      </w:r>
      <w:r w:rsidR="00517CF3">
        <w:t>otazov</w:t>
      </w:r>
      <w:r>
        <w:t>al</w:t>
      </w:r>
      <w:r w:rsidR="00517CF3">
        <w:t xml:space="preserve"> Mgr. Aleny </w:t>
      </w:r>
      <w:proofErr w:type="spellStart"/>
      <w:r w:rsidR="007235F2">
        <w:t>Ď</w:t>
      </w:r>
      <w:r w:rsidR="00517CF3">
        <w:t>urdíkové</w:t>
      </w:r>
      <w:proofErr w:type="spellEnd"/>
      <w:r w:rsidR="007235F2">
        <w:t xml:space="preserve">, právničky věc vyřizující, </w:t>
      </w:r>
      <w:r>
        <w:t>vyžádal jsem si spis v kontrolované věci a</w:t>
      </w:r>
      <w:r w:rsidR="007235F2">
        <w:t xml:space="preserve"> dále </w:t>
      </w:r>
      <w:r>
        <w:t xml:space="preserve">se seznámil informacemi poskytnutými </w:t>
      </w:r>
      <w:r w:rsidR="00331496">
        <w:t>žadatelem ohledně rozhodování</w:t>
      </w:r>
      <w:r w:rsidR="007235F2">
        <w:t xml:space="preserve"> odboru </w:t>
      </w:r>
      <w:r w:rsidR="00E97BDE">
        <w:t>„Kancelář ředitele Magistrátu“ v typově obdobné věci</w:t>
      </w:r>
      <w:r>
        <w:t xml:space="preserve"> informací o výši příjmů ředitele Magistrátu a jeho zástupců </w:t>
      </w:r>
      <w:r>
        <w:t>[</w:t>
      </w:r>
      <w:r>
        <w:t>7</w:t>
      </w:r>
      <w:r>
        <w:t>]</w:t>
      </w:r>
      <w:r>
        <w:t>. Z nich jsem shodně zjistil</w:t>
      </w:r>
      <w:r w:rsidR="007235F2">
        <w:t xml:space="preserve">, že v inkriminované době po říjnu 2014 </w:t>
      </w:r>
      <w:r w:rsidR="007235F2" w:rsidRPr="006230DB">
        <w:rPr>
          <w:b/>
        </w:rPr>
        <w:t xml:space="preserve">panoval v rámci celého Magistrátu jednotný názor, že informace </w:t>
      </w:r>
      <w:r>
        <w:rPr>
          <w:b/>
        </w:rPr>
        <w:t xml:space="preserve">o výši příjmů zaměstnanců z veřejných prostředků </w:t>
      </w:r>
      <w:r w:rsidR="007235F2" w:rsidRPr="006230DB">
        <w:rPr>
          <w:b/>
        </w:rPr>
        <w:t xml:space="preserve">nebudou </w:t>
      </w:r>
      <w:r>
        <w:rPr>
          <w:b/>
        </w:rPr>
        <w:t xml:space="preserve">Magistrátem </w:t>
      </w:r>
      <w:r w:rsidR="007235F2" w:rsidRPr="006230DB">
        <w:rPr>
          <w:b/>
        </w:rPr>
        <w:t>navzdory zákonu a rozhodnutí Nejvyššího správního soudu poskytovány</w:t>
      </w:r>
      <w:r w:rsidR="00517CF3">
        <w:t xml:space="preserve">. </w:t>
      </w:r>
      <w:r>
        <w:t xml:space="preserve">Pro upřesnění uvádím, že rozhodnutí </w:t>
      </w:r>
      <w:r>
        <w:t xml:space="preserve">odboru „Kancelář ředitele Magistrátu“ v typově obdobné věci informací o výši příjmů ředitele Magistrátu a jeho zástupců [7] </w:t>
      </w:r>
      <w:r>
        <w:t>nebyla předmětem kontroly a byla provedena pouze s cílem správně popsat skutkový stav na Magistrátu a relevantním způsobem určit odpovědnost</w:t>
      </w:r>
      <w:r w:rsidR="005962FF">
        <w:t xml:space="preserve"> za porušení zákona</w:t>
      </w:r>
      <w:r>
        <w:t>.</w:t>
      </w:r>
    </w:p>
    <w:p w:rsidR="00517CF3" w:rsidRDefault="00517CF3" w:rsidP="001D7A63">
      <w:r>
        <w:t xml:space="preserve">V kontrolovaném případě </w:t>
      </w:r>
      <w:r w:rsidR="007235F2">
        <w:t>Magistrát hl. m. Prahy</w:t>
      </w:r>
      <w:r>
        <w:t xml:space="preserve"> vydal </w:t>
      </w:r>
      <w:r w:rsidR="007235F2">
        <w:t>od zahájení řízení v roce 2013 celkem</w:t>
      </w:r>
      <w:r>
        <w:t xml:space="preserve"> 16 opakovaných rozhodnutí, která byla Ministerstvem vnitra </w:t>
      </w:r>
      <w:r w:rsidRPr="006230DB">
        <w:rPr>
          <w:b/>
        </w:rPr>
        <w:t>zrušena pro nezákonnost</w:t>
      </w:r>
      <w:r>
        <w:t>.</w:t>
      </w:r>
      <w:r w:rsidR="007235F2">
        <w:t xml:space="preserve"> Magistrát dokonce odmítl</w:t>
      </w:r>
      <w:r>
        <w:t xml:space="preserve"> poskytovat informace i v případě ředitelky, která s tím </w:t>
      </w:r>
      <w:r w:rsidRPr="006230DB">
        <w:rPr>
          <w:b/>
        </w:rPr>
        <w:t>souhlasila</w:t>
      </w:r>
      <w:r>
        <w:t xml:space="preserve"> [4]</w:t>
      </w:r>
      <w:r w:rsidR="007235F2">
        <w:t xml:space="preserve">, přičemž tento fakt nijak </w:t>
      </w:r>
      <w:r w:rsidR="00331496">
        <w:t>nezdůvodnil</w:t>
      </w:r>
      <w:r w:rsidR="007235F2">
        <w:t>.</w:t>
      </w:r>
      <w:r w:rsidR="00331496">
        <w:t xml:space="preserve"> Nelze se tak bránit dojmu, že Magistrát tak učinil pouze s cílem neoslabovat svou argumentační pozici.</w:t>
      </w:r>
    </w:p>
    <w:p w:rsidR="00C3635F" w:rsidRDefault="00C3635F" w:rsidP="001D7A63">
      <w:r>
        <w:t>V rozhodném období od října 2014 probíhalo řízení následovně:</w:t>
      </w:r>
    </w:p>
    <w:p w:rsidR="007B06F3" w:rsidRDefault="00C3635F" w:rsidP="00C3635F">
      <w:pPr>
        <w:pStyle w:val="Odstavecseseznamem"/>
        <w:numPr>
          <w:ilvl w:val="0"/>
          <w:numId w:val="2"/>
        </w:numPr>
      </w:pPr>
      <w:r>
        <w:t xml:space="preserve">Magistrátu hl. m. Prahy bylo rozhodnutím Ministerstva vnitra č. j. MV-14976-94/ODK-2013 ze dne 20. 11. 2014, </w:t>
      </w:r>
      <w:r w:rsidRPr="007B06F3">
        <w:t xml:space="preserve">jasně sděleno, že jeho </w:t>
      </w:r>
      <w:r w:rsidRPr="006230DB">
        <w:rPr>
          <w:b/>
        </w:rPr>
        <w:t>právní názor je nesprávný a rozhodnutí je nezákonné</w:t>
      </w:r>
      <w:r>
        <w:t xml:space="preserve">. </w:t>
      </w:r>
      <w:r w:rsidR="007B06F3">
        <w:t xml:space="preserve">Ministerstvo vnitra zde upozornilo na čerstvě vydaný rozsudek Nejvyššího správního soudu 8 As 55/2012-62, kde tento soud v rozšířeném senátu potvrdil dosavadní právní názor Nejvyššího správního soudu a </w:t>
      </w:r>
      <w:r w:rsidR="006230DB" w:rsidRPr="006230DB">
        <w:rPr>
          <w:b/>
        </w:rPr>
        <w:t xml:space="preserve">Ministerstvo vnitra jako nadřízený správní orgán </w:t>
      </w:r>
      <w:r w:rsidR="007B06F3" w:rsidRPr="006230DB">
        <w:rPr>
          <w:b/>
        </w:rPr>
        <w:t>výslovně uvedl</w:t>
      </w:r>
      <w:r w:rsidR="006230DB" w:rsidRPr="006230DB">
        <w:rPr>
          <w:b/>
        </w:rPr>
        <w:t>o</w:t>
      </w:r>
      <w:r w:rsidR="007B06F3" w:rsidRPr="006230DB">
        <w:rPr>
          <w:b/>
        </w:rPr>
        <w:t>: „Z výše uvedeného je tak zřejmé, že ředitel mateřské školy zřizované Magistrátem hl. m. Prahy patří do kategorie zaměstnanců, u nichž údaje o jeho platových poměrech mají být bez dalšího poskytnuty.“</w:t>
      </w:r>
      <w:r w:rsidR="007B06F3">
        <w:t xml:space="preserve"> Jde o právní názor odvolacího správního orgánu, který byl podle </w:t>
      </w:r>
      <w:r w:rsidR="007B06F3" w:rsidRPr="007B06F3">
        <w:t xml:space="preserve">§ 90 odst. 1 písm. b) zákona č. 500/2004 Sb., správní řád, pro Magistrát hl. m. Prahy </w:t>
      </w:r>
      <w:r w:rsidR="007B06F3" w:rsidRPr="006230DB">
        <w:rPr>
          <w:b/>
        </w:rPr>
        <w:t>závazný</w:t>
      </w:r>
      <w:r w:rsidR="007B06F3" w:rsidRPr="007B06F3">
        <w:t xml:space="preserve">. </w:t>
      </w:r>
    </w:p>
    <w:p w:rsidR="00C3635F" w:rsidRDefault="00C3635F" w:rsidP="00C3635F">
      <w:pPr>
        <w:pStyle w:val="Odstavecseseznamem"/>
        <w:numPr>
          <w:ilvl w:val="0"/>
          <w:numId w:val="2"/>
        </w:numPr>
      </w:pPr>
      <w:r>
        <w:t>Magistrát hl. m. Prahy přes</w:t>
      </w:r>
      <w:r w:rsidR="00155194">
        <w:t xml:space="preserve">to vydal </w:t>
      </w:r>
      <w:r>
        <w:t xml:space="preserve">dne 1. 12. 2014 </w:t>
      </w:r>
      <w:r w:rsidR="007235F2">
        <w:t xml:space="preserve">další </w:t>
      </w:r>
      <w:r>
        <w:t xml:space="preserve">rozhodnutí, které bylo z důvodu nezákonnosti zrušeno Ministerstvem vnitra rozhodnutím dne 8. 1. 2015, č. j. MV-14976-101/ODK-2013. </w:t>
      </w:r>
    </w:p>
    <w:p w:rsidR="00C3635F" w:rsidRDefault="00C3635F" w:rsidP="00C3635F">
      <w:pPr>
        <w:pStyle w:val="Odstavecseseznamem"/>
        <w:numPr>
          <w:ilvl w:val="0"/>
          <w:numId w:val="2"/>
        </w:numPr>
      </w:pPr>
      <w:r>
        <w:t xml:space="preserve">Dále vydal Magistrát hl. m. Prahy rozhodnutí dne 22. 1. 2015, které bylo zrušeno rozhodnutím Ministerstva vnitra ze dne 3. 3. 2015 č. j. MV-14976-108/ODK-2013. </w:t>
      </w:r>
    </w:p>
    <w:p w:rsidR="00C3635F" w:rsidRDefault="00C3635F" w:rsidP="00C3635F">
      <w:pPr>
        <w:pStyle w:val="Odstavecseseznamem"/>
        <w:numPr>
          <w:ilvl w:val="0"/>
          <w:numId w:val="2"/>
        </w:numPr>
      </w:pPr>
      <w:r>
        <w:t>D</w:t>
      </w:r>
      <w:r w:rsidR="00155194">
        <w:t xml:space="preserve">ne 16. </w:t>
      </w:r>
      <w:r>
        <w:t>3.</w:t>
      </w:r>
      <w:r w:rsidR="00155194">
        <w:t xml:space="preserve"> 2015 </w:t>
      </w:r>
      <w:r>
        <w:t xml:space="preserve">vydal Magistrát hl. m. Prahy </w:t>
      </w:r>
      <w:r w:rsidR="00155194">
        <w:t xml:space="preserve">rozhodnutí </w:t>
      </w:r>
      <w:proofErr w:type="spellStart"/>
      <w:r w:rsidR="00AC0D86">
        <w:t>sp</w:t>
      </w:r>
      <w:proofErr w:type="spellEnd"/>
      <w:r w:rsidR="00AC0D86">
        <w:t xml:space="preserve">. zn. S-MHMP 55391/2013, které bylo k odvolání žadatele zrušeno jako nezákonné rozhodnutím Ministerstva vnitra ze dne 30. 4. 2015 č. j. MV-14967-114/ODK-2013. </w:t>
      </w:r>
    </w:p>
    <w:p w:rsidR="00155194" w:rsidRDefault="00AC0D86" w:rsidP="00C3635F">
      <w:pPr>
        <w:pStyle w:val="Odstavecseseznamem"/>
        <w:numPr>
          <w:ilvl w:val="0"/>
          <w:numId w:val="2"/>
        </w:numPr>
      </w:pPr>
      <w:r>
        <w:t>Následně vydal Magistrát dne 19. 5. 2015 nové rozhodnutí o odmítnutí žádosti č. j. S-MHMP 55391/2013, které bylo zrušeno pro nezákonnost rozhodnutím Ministerstva vnitra ze dne 23. 6. 2015 č. j. MV-14976-120/ODK-2013.</w:t>
      </w:r>
    </w:p>
    <w:p w:rsidR="00517CF3" w:rsidRDefault="00517CF3" w:rsidP="00517CF3">
      <w:pPr>
        <w:pStyle w:val="Odstavecseseznamem"/>
        <w:numPr>
          <w:ilvl w:val="0"/>
          <w:numId w:val="2"/>
        </w:numPr>
      </w:pPr>
      <w:r>
        <w:t xml:space="preserve">Sdělením č. j. S-MHMP 55391/2013 ze dne 9. 7. 2015 Magistrát hl. m. Prahy požadované informace žadateli část informací poskytl, a to </w:t>
      </w:r>
      <w:proofErr w:type="spellStart"/>
      <w:r>
        <w:t>agregovaně</w:t>
      </w:r>
      <w:proofErr w:type="spellEnd"/>
      <w:r>
        <w:t xml:space="preserve"> za celý rok, nicméně nikoliv v elektronické podobě, jak o to žadatel žádal.</w:t>
      </w:r>
    </w:p>
    <w:p w:rsidR="00517CF3" w:rsidRPr="005962FF" w:rsidRDefault="00517CF3" w:rsidP="005962FF">
      <w:pPr>
        <w:pStyle w:val="Odstavecseseznamem"/>
        <w:numPr>
          <w:ilvl w:val="0"/>
          <w:numId w:val="2"/>
        </w:numPr>
        <w:rPr>
          <w:b/>
        </w:rPr>
      </w:pPr>
      <w:r>
        <w:lastRenderedPageBreak/>
        <w:t>Ke stížnosti žadatele Ministerstvo vnitra rozhodnutím ze dne 5. 8. 2015 rozhodlo</w:t>
      </w:r>
      <w:r w:rsidR="0059621E">
        <w:t xml:space="preserve"> tak</w:t>
      </w:r>
      <w:r>
        <w:t xml:space="preserve">, že hl. m. Praze přikázalo vyřídit žádost žadatele v podobě, ve které ji podal.  </w:t>
      </w:r>
      <w:r w:rsidR="005962FF">
        <w:t xml:space="preserve">Aktuální stav je takový, že Magistrát poskytuje informace o výši odměn jen souhrnně za celý rok, ačkoliv žadatel žádal rozpis na jednotlivé odměny s odůvodněním, a dále Magistrát porušuje svou povinnost zaslat informaci v elektronické podobě. Ministerstvo vnitra </w:t>
      </w:r>
      <w:r w:rsidR="005962FF" w:rsidRPr="005962FF">
        <w:rPr>
          <w:b/>
        </w:rPr>
        <w:t>přikázalo</w:t>
      </w:r>
      <w:r w:rsidR="005962FF">
        <w:t xml:space="preserve"> Magistrátu rozhodnutím z 8. 10. 2015, č. j.</w:t>
      </w:r>
      <w:r w:rsidR="005962FF" w:rsidRPr="005962FF">
        <w:t xml:space="preserve"> </w:t>
      </w:r>
      <w:r w:rsidR="005962FF">
        <w:t>MV 8615-87/</w:t>
      </w:r>
      <w:r w:rsidR="005962FF" w:rsidRPr="005962FF">
        <w:t>ODK-2</w:t>
      </w:r>
      <w:r w:rsidR="005962FF">
        <w:t>0</w:t>
      </w:r>
      <w:r w:rsidR="005962FF" w:rsidRPr="005962FF">
        <w:t>14</w:t>
      </w:r>
      <w:r w:rsidR="005962FF">
        <w:t xml:space="preserve">, aby žádost žadatele vyřídil tak, jak byla podaná. </w:t>
      </w:r>
      <w:r w:rsidR="005962FF" w:rsidRPr="005962FF">
        <w:rPr>
          <w:b/>
        </w:rPr>
        <w:t xml:space="preserve">Právním názorem nadřízeného správního orgánu se tak Magistrát stále </w:t>
      </w:r>
      <w:r w:rsidR="005962FF" w:rsidRPr="005962FF">
        <w:rPr>
          <w:b/>
          <w:u w:val="single"/>
        </w:rPr>
        <w:t>zcela</w:t>
      </w:r>
      <w:r w:rsidR="005962FF" w:rsidRPr="005962FF">
        <w:rPr>
          <w:b/>
        </w:rPr>
        <w:t xml:space="preserve"> neřídí. </w:t>
      </w:r>
    </w:p>
    <w:p w:rsidR="007235F2" w:rsidRDefault="007235F2" w:rsidP="001D7A63">
      <w:r>
        <w:t xml:space="preserve">Lze shrnout, že </w:t>
      </w:r>
      <w:r w:rsidR="006230DB" w:rsidRPr="006230DB">
        <w:rPr>
          <w:b/>
        </w:rPr>
        <w:t>M</w:t>
      </w:r>
      <w:r w:rsidR="00155194" w:rsidRPr="006230DB">
        <w:rPr>
          <w:b/>
        </w:rPr>
        <w:t xml:space="preserve">agistrát </w:t>
      </w:r>
      <w:r w:rsidR="006230DB" w:rsidRPr="006230DB">
        <w:rPr>
          <w:b/>
        </w:rPr>
        <w:t xml:space="preserve">hl. m. Prahy </w:t>
      </w:r>
      <w:r w:rsidR="00155194" w:rsidRPr="006230DB">
        <w:rPr>
          <w:b/>
        </w:rPr>
        <w:t>se odmít</w:t>
      </w:r>
      <w:r w:rsidRPr="006230DB">
        <w:rPr>
          <w:b/>
        </w:rPr>
        <w:t xml:space="preserve">al </w:t>
      </w:r>
      <w:r w:rsidR="0059621E" w:rsidRPr="006230DB">
        <w:rPr>
          <w:b/>
        </w:rPr>
        <w:t xml:space="preserve">nejméně </w:t>
      </w:r>
      <w:r w:rsidRPr="006230DB">
        <w:rPr>
          <w:b/>
        </w:rPr>
        <w:t xml:space="preserve">po dobu od listopadu 2014 do </w:t>
      </w:r>
      <w:r w:rsidR="0059621E" w:rsidRPr="006230DB">
        <w:rPr>
          <w:b/>
        </w:rPr>
        <w:t xml:space="preserve">poloviny </w:t>
      </w:r>
      <w:r w:rsidRPr="006230DB">
        <w:rPr>
          <w:b/>
        </w:rPr>
        <w:t>června 2015</w:t>
      </w:r>
      <w:r w:rsidR="00155194" w:rsidRPr="006230DB">
        <w:rPr>
          <w:b/>
        </w:rPr>
        <w:t xml:space="preserve"> řídit zákonem</w:t>
      </w:r>
      <w:r w:rsidRPr="006230DB">
        <w:rPr>
          <w:b/>
        </w:rPr>
        <w:t xml:space="preserve"> č. 106/1999 Sb.</w:t>
      </w:r>
      <w:r>
        <w:t>, o svobodném přístupu k informacím</w:t>
      </w:r>
      <w:r w:rsidR="00155194">
        <w:t>, judikátem Nejvyššího správního soudu</w:t>
      </w:r>
      <w:r>
        <w:t xml:space="preserve"> 8 As 55/2012-62</w:t>
      </w:r>
      <w:r w:rsidR="00155194">
        <w:t xml:space="preserve"> a závazným právním názorem v rozhodnutí Ministers</w:t>
      </w:r>
      <w:r>
        <w:t>tva vnitra [1]. Magistrát odmítal</w:t>
      </w:r>
      <w:r w:rsidR="00155194">
        <w:t xml:space="preserve"> poskytovat informace </w:t>
      </w:r>
      <w:r w:rsidR="00155194" w:rsidRPr="006230DB">
        <w:rPr>
          <w:b/>
        </w:rPr>
        <w:t>dokonce i potom, co ho k tomu vyzval kontrolní výbor Zastupitelstva hl. m. Prahy</w:t>
      </w:r>
      <w:r w:rsidR="00155194">
        <w:t xml:space="preserve"> [2]</w:t>
      </w:r>
      <w:r>
        <w:t>.</w:t>
      </w:r>
      <w:r w:rsidR="00155194">
        <w:t xml:space="preserve"> </w:t>
      </w:r>
      <w:r>
        <w:t>Teprve po tom, co</w:t>
      </w:r>
      <w:r w:rsidR="00155194">
        <w:t xml:space="preserve"> přislíbila primátorka přímo na zastupitelstvu</w:t>
      </w:r>
      <w:r>
        <w:t>, že zjedná nápravu a</w:t>
      </w:r>
      <w:r w:rsidR="00155194">
        <w:t xml:space="preserve"> dala pokyn k poskytování informací [3]</w:t>
      </w:r>
      <w:r>
        <w:t>, došlo dne 9. 7. 2015</w:t>
      </w:r>
      <w:r w:rsidR="0059621E">
        <w:t xml:space="preserve"> k nápravě a poskytnutí části informací (viz výše)</w:t>
      </w:r>
      <w:r w:rsidR="00155194">
        <w:t xml:space="preserve">. Magistrát </w:t>
      </w:r>
      <w:r>
        <w:t xml:space="preserve">už </w:t>
      </w:r>
      <w:r w:rsidR="00155194">
        <w:t xml:space="preserve">dokonce </w:t>
      </w:r>
      <w:r>
        <w:t xml:space="preserve">ani v posledních </w:t>
      </w:r>
      <w:r w:rsidR="00555E77">
        <w:t>třech</w:t>
      </w:r>
      <w:r>
        <w:t xml:space="preserve"> případech nepsal nová</w:t>
      </w:r>
      <w:r w:rsidR="00155194">
        <w:t xml:space="preserve"> r</w:t>
      </w:r>
      <w:r>
        <w:t xml:space="preserve">ozhodnutí, ale </w:t>
      </w:r>
      <w:r w:rsidRPr="006230DB">
        <w:rPr>
          <w:b/>
        </w:rPr>
        <w:t>doslovně kopíroval</w:t>
      </w:r>
      <w:r w:rsidR="00155194" w:rsidRPr="006230DB">
        <w:rPr>
          <w:b/>
        </w:rPr>
        <w:t xml:space="preserve"> text svých předchozích rozhodnutí</w:t>
      </w:r>
      <w:r w:rsidR="00155194">
        <w:t>, která byla zrušena pro nezákonnost [1]</w:t>
      </w:r>
      <w:r>
        <w:t xml:space="preserve"> a jejichž argumenty byly nadřízeným správním orgánem vyvráceny.</w:t>
      </w:r>
      <w:r w:rsidR="00A606C5">
        <w:t xml:space="preserve"> Proto se </w:t>
      </w:r>
      <w:r w:rsidR="00A606C5" w:rsidRPr="006230DB">
        <w:rPr>
          <w:b/>
        </w:rPr>
        <w:t xml:space="preserve">kontrolní </w:t>
      </w:r>
      <w:r w:rsidR="00114DBA" w:rsidRPr="006230DB">
        <w:rPr>
          <w:b/>
        </w:rPr>
        <w:t>výbor</w:t>
      </w:r>
      <w:r w:rsidR="00A606C5" w:rsidRPr="006230DB">
        <w:rPr>
          <w:b/>
        </w:rPr>
        <w:t xml:space="preserve"> neztotožňuje s tvrzením ředitelky</w:t>
      </w:r>
      <w:r w:rsidR="006230DB">
        <w:rPr>
          <w:b/>
        </w:rPr>
        <w:t xml:space="preserve"> Magistrátu hl. m. Prahy</w:t>
      </w:r>
      <w:r w:rsidR="00A606C5">
        <w:t>, že „povinný subjekt se odchyloval od právního názoru s vědomím dostatku relevantních argumentů, jimiž se v odůvodnění svých rozhodnutí pečlivě a precizně vypořádával s relevantní soudní judikaturou, resp. podrobně vykládá důvody pro takové odchýlení.“ [6]</w:t>
      </w:r>
    </w:p>
    <w:p w:rsidR="007235F2" w:rsidRPr="007D52F4" w:rsidRDefault="007235F2" w:rsidP="001D7A63">
      <w:pPr>
        <w:rPr>
          <w:b/>
        </w:rPr>
      </w:pPr>
      <w:r w:rsidRPr="007D52F4">
        <w:rPr>
          <w:b/>
        </w:rPr>
        <w:t xml:space="preserve">Magistrát hl. m. Prahy v dané věci </w:t>
      </w:r>
      <w:r w:rsidR="007D52F4">
        <w:rPr>
          <w:b/>
        </w:rPr>
        <w:t>systematicky porušoval</w:t>
      </w:r>
      <w:r w:rsidRPr="007D52F4">
        <w:rPr>
          <w:b/>
        </w:rPr>
        <w:t xml:space="preserve"> § 8b zákona č. 106/1999 Sb., o svobodném přístupu k informacím, a dále § 90 odst. 1 písm. b) zákona č. 500/2004 Sb., správní řád, podle něhož je správní orgán prvního stupně vázán právním názorem nadřízeného správního orgánu. </w:t>
      </w:r>
    </w:p>
    <w:p w:rsidR="007235F2" w:rsidRDefault="007235F2" w:rsidP="001D7A63">
      <w:r>
        <w:t xml:space="preserve">Svým jednáním Magistrát hl. m. Prahy způsobil </w:t>
      </w:r>
      <w:r w:rsidRPr="006230DB">
        <w:rPr>
          <w:b/>
        </w:rPr>
        <w:t>zbytečné náklady</w:t>
      </w:r>
      <w:r w:rsidR="002B044D">
        <w:t xml:space="preserve"> nebo jejich riziko</w:t>
      </w:r>
      <w:r>
        <w:t xml:space="preserve"> v následujících složkách:</w:t>
      </w:r>
    </w:p>
    <w:p w:rsidR="007235F2" w:rsidRDefault="007235F2" w:rsidP="007235F2">
      <w:pPr>
        <w:pStyle w:val="Odstavecseseznamem"/>
        <w:numPr>
          <w:ilvl w:val="0"/>
          <w:numId w:val="3"/>
        </w:numPr>
      </w:pPr>
      <w:r w:rsidRPr="006230DB">
        <w:rPr>
          <w:b/>
        </w:rPr>
        <w:t>zbytečně</w:t>
      </w:r>
      <w:r>
        <w:t xml:space="preserve"> </w:t>
      </w:r>
      <w:r w:rsidRPr="006230DB">
        <w:rPr>
          <w:b/>
        </w:rPr>
        <w:t>vynaložená práce na zpracování spisů</w:t>
      </w:r>
      <w:r>
        <w:t xml:space="preserve"> ve věci </w:t>
      </w:r>
      <w:r w:rsidR="002B044D">
        <w:t>vedené Magistrátem hl. m. Prahy</w:t>
      </w:r>
      <w:r w:rsidR="0059621E">
        <w:t>, přičemž uložený služební pokyn pokračovat v odpírání informací byl nezákonný,</w:t>
      </w:r>
      <w:r w:rsidR="002B044D">
        <w:t xml:space="preserve"> a na doručování písemností účastníkům řízení,</w:t>
      </w:r>
    </w:p>
    <w:p w:rsidR="002B044D" w:rsidRDefault="002B044D" w:rsidP="007235F2">
      <w:pPr>
        <w:pStyle w:val="Odstavecseseznamem"/>
        <w:numPr>
          <w:ilvl w:val="0"/>
          <w:numId w:val="3"/>
        </w:numPr>
      </w:pPr>
      <w:r w:rsidRPr="006230DB">
        <w:rPr>
          <w:b/>
        </w:rPr>
        <w:t>zbytečně</w:t>
      </w:r>
      <w:r>
        <w:t xml:space="preserve"> </w:t>
      </w:r>
      <w:r w:rsidRPr="006230DB">
        <w:rPr>
          <w:b/>
        </w:rPr>
        <w:t>vynaložené náklady účastníků řízení</w:t>
      </w:r>
      <w:r>
        <w:t>, zejména žadatele, spočívající v nákladech na vyhotovení a odeslání písemností, jakož i zpracování odvolání,</w:t>
      </w:r>
    </w:p>
    <w:p w:rsidR="0059621E" w:rsidRDefault="0059621E" w:rsidP="007235F2">
      <w:pPr>
        <w:pStyle w:val="Odstavecseseznamem"/>
        <w:numPr>
          <w:ilvl w:val="0"/>
          <w:numId w:val="3"/>
        </w:numPr>
      </w:pPr>
      <w:r w:rsidRPr="006230DB">
        <w:rPr>
          <w:b/>
        </w:rPr>
        <w:t>zbytečné náklady na jednání Rady hl. m. Prahy a na provedení kontroly</w:t>
      </w:r>
      <w:r>
        <w:t xml:space="preserve"> ze strany kontrolního výboru Zastupitelstva hl. m. Prahy,</w:t>
      </w:r>
    </w:p>
    <w:p w:rsidR="002B044D" w:rsidRDefault="002B044D" w:rsidP="00555E77">
      <w:pPr>
        <w:pStyle w:val="Odstavecseseznamem"/>
        <w:numPr>
          <w:ilvl w:val="0"/>
          <w:numId w:val="3"/>
        </w:numPr>
      </w:pPr>
      <w:r>
        <w:t xml:space="preserve">Magistrát hl. m. Prahy vystavil hl. m. Prahy </w:t>
      </w:r>
      <w:r w:rsidRPr="006230DB">
        <w:rPr>
          <w:b/>
        </w:rPr>
        <w:t xml:space="preserve">riziku soudního sporu podle zákona č. 150/2002 Sb., proti </w:t>
      </w:r>
      <w:r w:rsidR="00555E77" w:rsidRPr="006230DB">
        <w:rPr>
          <w:b/>
        </w:rPr>
        <w:t>nezákonnému rozhodnutí</w:t>
      </w:r>
      <w:r w:rsidR="00555E77">
        <w:t xml:space="preserve"> (rozhodnutí </w:t>
      </w:r>
      <w:r w:rsidR="00555E77" w:rsidRPr="00555E77">
        <w:t>Městského soudu v Praze ze dne 25.</w:t>
      </w:r>
      <w:r w:rsidR="00555E77">
        <w:t xml:space="preserve"> </w:t>
      </w:r>
      <w:r w:rsidR="00555E77" w:rsidRPr="00555E77">
        <w:t>04.</w:t>
      </w:r>
      <w:r w:rsidR="00555E77">
        <w:t xml:space="preserve"> </w:t>
      </w:r>
      <w:r w:rsidR="00555E77" w:rsidRPr="00555E77">
        <w:t>2014, č</w:t>
      </w:r>
      <w:r w:rsidR="00555E77">
        <w:t xml:space="preserve">. </w:t>
      </w:r>
      <w:r w:rsidR="00555E77" w:rsidRPr="00555E77">
        <w:t>j</w:t>
      </w:r>
      <w:r w:rsidR="00555E77">
        <w:t>. 10 A 18/2014–</w:t>
      </w:r>
      <w:r w:rsidR="00555E77" w:rsidRPr="00555E77">
        <w:t>52</w:t>
      </w:r>
      <w:r w:rsidR="00555E77">
        <w:t>), kde</w:t>
      </w:r>
      <w:r w:rsidR="001F0CA5">
        <w:t xml:space="preserve"> by Magistrát neměl šanci uspět; proti tomu nelze argumentovat žalobami na ochranu osobnosti, neboť i v tomto hypotetickém případě dle § 23 zákona č. 82/1998 Sb., nese náklady nesprávného závazného právního názoru (o který v této věci nešlo) stát</w:t>
      </w:r>
      <w:r w:rsidR="0059621E">
        <w:t>, nikoliv hl. m. Praha</w:t>
      </w:r>
      <w:r w:rsidR="001F0CA5">
        <w:t>,</w:t>
      </w:r>
    </w:p>
    <w:p w:rsidR="002B044D" w:rsidRDefault="002B044D" w:rsidP="00114DBA">
      <w:pPr>
        <w:pStyle w:val="Odstavecseseznamem"/>
        <w:numPr>
          <w:ilvl w:val="0"/>
          <w:numId w:val="3"/>
        </w:numPr>
      </w:pPr>
      <w:r w:rsidRPr="006230DB">
        <w:rPr>
          <w:b/>
        </w:rPr>
        <w:t>újma způsobená žadateli spočívající v nesprávném úředním postupu</w:t>
      </w:r>
      <w:r>
        <w:t xml:space="preserve">, neboť minimálně od </w:t>
      </w:r>
      <w:r w:rsidR="006230DB">
        <w:t>listopadu</w:t>
      </w:r>
      <w:r>
        <w:t xml:space="preserve"> 2014 do </w:t>
      </w:r>
      <w:r w:rsidR="006230DB">
        <w:t>června</w:t>
      </w:r>
      <w:r>
        <w:t xml:space="preserve"> 2015 šlo o nezákonný průtah v řízení, přičemž pokud žadatel </w:t>
      </w:r>
      <w:r>
        <w:lastRenderedPageBreak/>
        <w:t xml:space="preserve">uplatní </w:t>
      </w:r>
      <w:r w:rsidR="0059621E">
        <w:t>svůj nárok na zadostiučinění</w:t>
      </w:r>
      <w:r>
        <w:t xml:space="preserve"> </w:t>
      </w:r>
      <w:r w:rsidR="0059621E">
        <w:t xml:space="preserve">za tuto </w:t>
      </w:r>
      <w:r>
        <w:t>újm</w:t>
      </w:r>
      <w:r w:rsidR="0059621E">
        <w:t>u</w:t>
      </w:r>
      <w:r>
        <w:t xml:space="preserve">, bude </w:t>
      </w:r>
      <w:r w:rsidR="0059621E">
        <w:t>vyčísleno v penězích</w:t>
      </w:r>
      <w:r>
        <w:t xml:space="preserve"> podle zákona č. 82/1998 Sb.</w:t>
      </w:r>
      <w:r w:rsidR="0059621E">
        <w:t xml:space="preserve"> a</w:t>
      </w:r>
      <w:r>
        <w:t xml:space="preserve"> v souladu </w:t>
      </w:r>
      <w:r w:rsidR="0059621E">
        <w:t xml:space="preserve">se </w:t>
      </w:r>
      <w:r w:rsidRPr="002B044D">
        <w:t>sjednocujícím stanovisk</w:t>
      </w:r>
      <w:r w:rsidR="0059621E">
        <w:t>em</w:t>
      </w:r>
      <w:r w:rsidRPr="002B044D">
        <w:t xml:space="preserve"> Nejvyššího soudu s datem 13. 4. 2011, </w:t>
      </w:r>
      <w:proofErr w:type="spellStart"/>
      <w:r>
        <w:t>sp</w:t>
      </w:r>
      <w:proofErr w:type="spellEnd"/>
      <w:r>
        <w:t xml:space="preserve">. zn. </w:t>
      </w:r>
      <w:proofErr w:type="spellStart"/>
      <w:r w:rsidRPr="002B044D">
        <w:t>Cpjn</w:t>
      </w:r>
      <w:proofErr w:type="spellEnd"/>
      <w:r w:rsidRPr="002B044D">
        <w:t xml:space="preserve"> 206/2010</w:t>
      </w:r>
      <w:r>
        <w:t xml:space="preserve">, ve výši </w:t>
      </w:r>
      <w:r w:rsidR="0059621E">
        <w:t xml:space="preserve">odhadem </w:t>
      </w:r>
      <w:r w:rsidR="00331496">
        <w:t>desítek tisíc korun</w:t>
      </w:r>
      <w:r w:rsidR="00114DBA">
        <w:t xml:space="preserve"> (viz typově obdobná věc u Krajského soudu ve Zlíně, </w:t>
      </w:r>
      <w:proofErr w:type="spellStart"/>
      <w:r w:rsidR="00114DBA">
        <w:t>sp</w:t>
      </w:r>
      <w:proofErr w:type="spellEnd"/>
      <w:r w:rsidR="00114DBA">
        <w:t xml:space="preserve">. zn. </w:t>
      </w:r>
      <w:r w:rsidR="00114DBA" w:rsidRPr="00114DBA">
        <w:t>19C 36/2015-205</w:t>
      </w:r>
      <w:r w:rsidR="00114DBA">
        <w:t>)</w:t>
      </w:r>
      <w:r w:rsidR="00331496">
        <w:t>,</w:t>
      </w:r>
    </w:p>
    <w:p w:rsidR="0059621E" w:rsidRDefault="00331496" w:rsidP="0059621E">
      <w:pPr>
        <w:pStyle w:val="Odstavecseseznamem"/>
        <w:numPr>
          <w:ilvl w:val="0"/>
          <w:numId w:val="3"/>
        </w:numPr>
      </w:pPr>
      <w:r>
        <w:t xml:space="preserve">vedle uvedených dopadů této konkrétní věci může mít </w:t>
      </w:r>
      <w:r w:rsidR="006230DB">
        <w:t xml:space="preserve">vadně uplatňovaný </w:t>
      </w:r>
      <w:r>
        <w:t xml:space="preserve">právní názor </w:t>
      </w:r>
      <w:r w:rsidRPr="006230DB">
        <w:rPr>
          <w:b/>
        </w:rPr>
        <w:t>dopad též v typově stejných případech</w:t>
      </w:r>
      <w:r>
        <w:t xml:space="preserve">, kde MHMP rozhoduje jako správní orgán prvního stupně, Ministerstvo jeho rozhodnutí ruší, nicméně v důsledku neřízení se </w:t>
      </w:r>
      <w:r w:rsidR="0059621E">
        <w:t xml:space="preserve">závazným </w:t>
      </w:r>
      <w:r>
        <w:t xml:space="preserve">názorem </w:t>
      </w:r>
      <w:r w:rsidR="0059621E">
        <w:t xml:space="preserve">odvolacího správního orgánu </w:t>
      </w:r>
      <w:r>
        <w:t>Magistrát znovu rozhod</w:t>
      </w:r>
      <w:r w:rsidR="0059621E">
        <w:t>oval</w:t>
      </w:r>
      <w:r>
        <w:t xml:space="preserve"> stejně, čímž vznik</w:t>
      </w:r>
      <w:r w:rsidR="0059621E">
        <w:t>l</w:t>
      </w:r>
      <w:r>
        <w:t xml:space="preserve"> administrativní</w:t>
      </w:r>
      <w:r w:rsidR="0059621E">
        <w:t xml:space="preserve"> </w:t>
      </w:r>
      <w:r w:rsidR="006230DB">
        <w:t>„</w:t>
      </w:r>
      <w:r w:rsidR="0059621E">
        <w:t>ping pong</w:t>
      </w:r>
      <w:r w:rsidR="006230DB">
        <w:t>“</w:t>
      </w:r>
      <w:r w:rsidR="0059621E">
        <w:t xml:space="preserve"> opakovaných 16 rozhodnutí a jejich rušení</w:t>
      </w:r>
      <w:r>
        <w:t>. Tomu se žadatel</w:t>
      </w:r>
      <w:r w:rsidR="0059621E">
        <w:t>é</w:t>
      </w:r>
      <w:r>
        <w:t xml:space="preserve"> </w:t>
      </w:r>
      <w:r w:rsidR="0059621E">
        <w:t>můžou bránit</w:t>
      </w:r>
      <w:r>
        <w:t xml:space="preserve"> žalobou proti rozhodnutí v souladu s citovaným názorem MS v</w:t>
      </w:r>
      <w:r w:rsidR="0059621E">
        <w:t> </w:t>
      </w:r>
      <w:r>
        <w:t>Praze</w:t>
      </w:r>
      <w:r w:rsidR="0059621E">
        <w:t xml:space="preserve"> č. j. 10 A 18/2014–</w:t>
      </w:r>
      <w:r w:rsidR="0059621E" w:rsidRPr="00555E77">
        <w:t>52</w:t>
      </w:r>
      <w:r>
        <w:t xml:space="preserve">, čímž </w:t>
      </w:r>
      <w:r w:rsidRPr="006230DB">
        <w:rPr>
          <w:b/>
        </w:rPr>
        <w:t xml:space="preserve">vzniknou Ministerstvu vnitra náklady, které může </w:t>
      </w:r>
      <w:r w:rsidR="0059621E" w:rsidRPr="006230DB">
        <w:rPr>
          <w:b/>
        </w:rPr>
        <w:t xml:space="preserve">a patrně bude </w:t>
      </w:r>
      <w:r w:rsidRPr="006230DB">
        <w:rPr>
          <w:b/>
        </w:rPr>
        <w:t>vymáhat po hl. m. Praze</w:t>
      </w:r>
      <w:r w:rsidR="006230DB">
        <w:rPr>
          <w:b/>
        </w:rPr>
        <w:t xml:space="preserve"> jako regresní nárok</w:t>
      </w:r>
      <w:r w:rsidR="0059621E" w:rsidRPr="006230DB">
        <w:rPr>
          <w:b/>
        </w:rPr>
        <w:t xml:space="preserve">, čímž </w:t>
      </w:r>
      <w:r w:rsidR="006230DB">
        <w:rPr>
          <w:b/>
        </w:rPr>
        <w:t>hl. m. Praze</w:t>
      </w:r>
      <w:r w:rsidR="0059621E" w:rsidRPr="006230DB">
        <w:rPr>
          <w:b/>
        </w:rPr>
        <w:t xml:space="preserve"> vznikne škoda</w:t>
      </w:r>
      <w:r w:rsidR="006230DB">
        <w:t>.</w:t>
      </w:r>
    </w:p>
    <w:p w:rsidR="0059621E" w:rsidRDefault="006230DB" w:rsidP="006230DB">
      <w:r>
        <w:t>P</w:t>
      </w:r>
      <w:r w:rsidR="0059621E">
        <w:t>ro upřesnění způsobené škody uplatňování nezákonného odpírání informací ve všech řízeních (které ovšem přesahuje předmět kontroly, a proto není zahrnuto v tomto zápise) požádal kontrolující o doplnění samostatným dopisem</w:t>
      </w:r>
      <w:r>
        <w:t>, takže obdrženým dokumentem bude seznam vedených soudních sporů ve věci aplikace § 8b zákona č. 106/1999 Sb., bez ohledu na to, zda v řízeních hl. m. Praha figurovalo jako správní orgán prvního nebo druhého stupně</w:t>
      </w:r>
      <w:r w:rsidR="0059621E">
        <w:t>.</w:t>
      </w:r>
    </w:p>
    <w:p w:rsidR="007D52F4" w:rsidRPr="007D52F4" w:rsidRDefault="007D52F4" w:rsidP="00555E77">
      <w:pPr>
        <w:rPr>
          <w:b/>
        </w:rPr>
      </w:pPr>
      <w:r w:rsidRPr="007D52F4">
        <w:rPr>
          <w:b/>
        </w:rPr>
        <w:t>Magistrát však svým postupem rovněž ohrozil důvěru veřejnosti v nestranné, profesionální a legální rozhodování veřejné správy v hl. m. Praze.</w:t>
      </w:r>
    </w:p>
    <w:p w:rsidR="00555E77" w:rsidRDefault="007235F2" w:rsidP="00555E77">
      <w:r>
        <w:t xml:space="preserve">Z pozice ředitelky Magistrátu byla tato situace řešena </w:t>
      </w:r>
      <w:r w:rsidR="007D52F4">
        <w:t xml:space="preserve">před předložením schváleného usnesení Radě </w:t>
      </w:r>
      <w:r w:rsidR="007D52F4" w:rsidRPr="006230DB">
        <w:rPr>
          <w:b/>
        </w:rPr>
        <w:t>nedostatečně</w:t>
      </w:r>
      <w:r>
        <w:t xml:space="preserve">. </w:t>
      </w:r>
      <w:r w:rsidR="00555E77">
        <w:t xml:space="preserve">Klub </w:t>
      </w:r>
      <w:r w:rsidR="007D52F4">
        <w:t xml:space="preserve">zastupitelů </w:t>
      </w:r>
      <w:r w:rsidR="00555E77">
        <w:t>Pirátů</w:t>
      </w:r>
      <w:r w:rsidR="007D52F4">
        <w:t>, jehož členem</w:t>
      </w:r>
      <w:r w:rsidR="00555E77">
        <w:t xml:space="preserve"> </w:t>
      </w:r>
      <w:r w:rsidR="007D52F4">
        <w:t xml:space="preserve">je i kontrolující, </w:t>
      </w:r>
      <w:r w:rsidR="00555E77">
        <w:t xml:space="preserve">sdělením ze dne 16. 3. 2015 upozornil </w:t>
      </w:r>
      <w:r w:rsidR="007D52F4">
        <w:t xml:space="preserve">Radu hl. m. Prahy a vedení Magistrátu </w:t>
      </w:r>
      <w:r w:rsidR="00555E77">
        <w:t xml:space="preserve">na to, že Magistrátem </w:t>
      </w:r>
      <w:r w:rsidR="00555E77" w:rsidRPr="006230DB">
        <w:rPr>
          <w:b/>
        </w:rPr>
        <w:t xml:space="preserve">připravovaná metodika k vyřizování žádostí není </w:t>
      </w:r>
      <w:r w:rsidR="007D52F4" w:rsidRPr="006230DB">
        <w:rPr>
          <w:b/>
        </w:rPr>
        <w:t xml:space="preserve">adekvátním </w:t>
      </w:r>
      <w:r w:rsidR="00555E77" w:rsidRPr="006230DB">
        <w:rPr>
          <w:b/>
        </w:rPr>
        <w:t>řešením probíhajícího problému</w:t>
      </w:r>
      <w:r w:rsidR="007D52F4">
        <w:t>, ba že je dokonce v řadě případů v rozporu s citovanými ustanoveními</w:t>
      </w:r>
      <w:r w:rsidR="00555E77">
        <w:t xml:space="preserve">. Jediným legálním řešením nezákonného rozhodování </w:t>
      </w:r>
      <w:r w:rsidR="007D52F4">
        <w:t>bylo</w:t>
      </w:r>
      <w:r w:rsidR="00555E77">
        <w:t xml:space="preserve"> </w:t>
      </w:r>
      <w:r w:rsidR="00555E77" w:rsidRPr="00A32450">
        <w:rPr>
          <w:b/>
          <w:u w:val="single"/>
        </w:rPr>
        <w:t>okamžitě zastavit nezákonné rozhodování</w:t>
      </w:r>
      <w:r w:rsidR="00555E77" w:rsidRPr="00A32450">
        <w:rPr>
          <w:b/>
        </w:rPr>
        <w:t xml:space="preserve"> </w:t>
      </w:r>
      <w:r w:rsidR="00555E77" w:rsidRPr="006230DB">
        <w:rPr>
          <w:b/>
        </w:rPr>
        <w:t>a dodržovat závazný právní názor nadřízeného správního orgánu</w:t>
      </w:r>
      <w:r w:rsidR="007D52F4" w:rsidRPr="006230DB">
        <w:rPr>
          <w:b/>
        </w:rPr>
        <w:t>, přičemž takový postup vycházel z citovaného § 90 odst. 1 písm. b) správního řádu a nevyvolával žádné pochybnosti</w:t>
      </w:r>
      <w:r w:rsidR="00555E77">
        <w:t xml:space="preserve">. V důsledku </w:t>
      </w:r>
      <w:r w:rsidR="007D52F4">
        <w:t>nedostatečného přístup ze strany vedení MHMP</w:t>
      </w:r>
      <w:r w:rsidR="00555E77">
        <w:t xml:space="preserve"> docházelo dále k </w:t>
      </w:r>
      <w:r w:rsidR="00555E77" w:rsidRPr="00A32450">
        <w:rPr>
          <w:b/>
        </w:rPr>
        <w:t>několikaměsíčnímu průtahu</w:t>
      </w:r>
      <w:r w:rsidR="00555E77">
        <w:t>, dokud právní komise Rady hl. m. Prahy záměr pravidel neposoudila a nerozhodla</w:t>
      </w:r>
      <w:r w:rsidR="00A32450">
        <w:t xml:space="preserve"> ve shodě s názorem kontrolního orgánu</w:t>
      </w:r>
      <w:r w:rsidR="00555E77">
        <w:t xml:space="preserve">, že jsou taková pravidla neúčelná. Ředitelka </w:t>
      </w:r>
      <w:r w:rsidR="00A32450">
        <w:t>M</w:t>
      </w:r>
      <w:r w:rsidR="00555E77">
        <w:t xml:space="preserve">agistrátu </w:t>
      </w:r>
      <w:r w:rsidR="00B830F6">
        <w:t xml:space="preserve">v rozhodném období </w:t>
      </w:r>
      <w:r w:rsidR="00B830F6" w:rsidRPr="00A32450">
        <w:rPr>
          <w:b/>
        </w:rPr>
        <w:t>jednoznačně</w:t>
      </w:r>
      <w:r w:rsidR="007D52F4" w:rsidRPr="00A32450">
        <w:rPr>
          <w:b/>
        </w:rPr>
        <w:t xml:space="preserve"> </w:t>
      </w:r>
      <w:r w:rsidR="00555E77" w:rsidRPr="00A32450">
        <w:rPr>
          <w:b/>
        </w:rPr>
        <w:t>nenastavila účinný kontrolní systém, který by identifikoval případy, kdy dochází k opakovanému rušení rozhodnutí správního orgánu pro nezákonnost (v tomto případě 1</w:t>
      </w:r>
      <w:r w:rsidR="007D52F4" w:rsidRPr="00A32450">
        <w:rPr>
          <w:b/>
        </w:rPr>
        <w:t>6</w:t>
      </w:r>
      <w:r w:rsidR="00555E77" w:rsidRPr="00A32450">
        <w:rPr>
          <w:b/>
        </w:rPr>
        <w:t>krát!), dále nezjednala nápravu po ingerenci kontrolního výboru ZHMP</w:t>
      </w:r>
      <w:r w:rsidR="00555E77">
        <w:t xml:space="preserve"> a nesplnila do ingerence primátorky hl. m. Prahy a Rady hl. m. Prahy povinnost zjednat nápravu nezákonného postupu.</w:t>
      </w:r>
      <w:r w:rsidR="00B830F6">
        <w:t xml:space="preserve"> Na tomto </w:t>
      </w:r>
      <w:r w:rsidR="00A32450">
        <w:t xml:space="preserve">koordinovaném </w:t>
      </w:r>
      <w:r w:rsidR="00B830F6">
        <w:t xml:space="preserve">postupu </w:t>
      </w:r>
      <w:r w:rsidR="00B830F6" w:rsidRPr="00A32450">
        <w:rPr>
          <w:b/>
        </w:rPr>
        <w:t>participovali ředitelé příslušných odborů</w:t>
      </w:r>
      <w:r w:rsidR="00B830F6">
        <w:t>, kteří jsou pod nezákonnými rozhodnutími podepsáni.</w:t>
      </w:r>
    </w:p>
    <w:p w:rsidR="00555E77" w:rsidRDefault="00555E77" w:rsidP="00555E77">
      <w:r>
        <w:t>Kontrol</w:t>
      </w:r>
      <w:r w:rsidR="00B830F6">
        <w:t xml:space="preserve">ující </w:t>
      </w:r>
      <w:r>
        <w:t>dospěl výše uvedeným způsobem k jednoznačnému závěru, že šlo o koordinovaný nezákonný postup v rámci Magistrátu hl. m. Prahy, pročež nelze tuto chybu vytýkat jednotlivým zaměstnancům, kteří jsou vázáni služebním výkladem</w:t>
      </w:r>
      <w:r w:rsidR="007D52F4">
        <w:t xml:space="preserve"> svého představeného</w:t>
      </w:r>
      <w:r w:rsidR="00A606C5">
        <w:t xml:space="preserve">. Na výslovnou žádost směřovanou ředitelce </w:t>
      </w:r>
      <w:r w:rsidR="007D52F4">
        <w:t>kontrolující</w:t>
      </w:r>
      <w:r w:rsidR="00A606C5">
        <w:t xml:space="preserve"> obdržel odpověď, že </w:t>
      </w:r>
      <w:r w:rsidR="00A606C5" w:rsidRPr="00A32450">
        <w:rPr>
          <w:b/>
        </w:rPr>
        <w:t xml:space="preserve">Magistrát nedisponuje informací, jak vznikl právní názor neposkytovat informace </w:t>
      </w:r>
      <w:r w:rsidR="007D52F4" w:rsidRPr="00A32450">
        <w:rPr>
          <w:b/>
        </w:rPr>
        <w:t>aplikovaný napříč odbory Magistrátu</w:t>
      </w:r>
      <w:r w:rsidR="007D52F4">
        <w:t xml:space="preserve"> </w:t>
      </w:r>
      <w:r w:rsidR="00A606C5">
        <w:t xml:space="preserve">(sdělení </w:t>
      </w:r>
      <w:r w:rsidR="00A37582">
        <w:t>[6]). Proto</w:t>
      </w:r>
      <w:r>
        <w:t xml:space="preserve"> </w:t>
      </w:r>
      <w:r w:rsidRPr="00A32450">
        <w:rPr>
          <w:b/>
        </w:rPr>
        <w:t xml:space="preserve">odpovědnost za nezákonný postup v dané věci nesou v plné míře pověřený ředitel MHMP </w:t>
      </w:r>
      <w:r w:rsidR="001F0CA5" w:rsidRPr="00A32450">
        <w:rPr>
          <w:b/>
        </w:rPr>
        <w:t xml:space="preserve">Ing. Radovan </w:t>
      </w:r>
      <w:r w:rsidRPr="00A32450">
        <w:rPr>
          <w:b/>
        </w:rPr>
        <w:t xml:space="preserve">Košťál a následně ředitelka MHMP JUDr. Martina </w:t>
      </w:r>
      <w:proofErr w:type="spellStart"/>
      <w:r w:rsidRPr="00A32450">
        <w:rPr>
          <w:b/>
        </w:rPr>
        <w:t>Děvěrová</w:t>
      </w:r>
      <w:proofErr w:type="spellEnd"/>
      <w:r w:rsidRPr="00A32450">
        <w:rPr>
          <w:b/>
        </w:rPr>
        <w:t>, MPA</w:t>
      </w:r>
      <w:r w:rsidR="001F0CA5" w:rsidRPr="00A32450">
        <w:rPr>
          <w:b/>
        </w:rPr>
        <w:t xml:space="preserve">, kteří o tomto postupu </w:t>
      </w:r>
      <w:r w:rsidR="001F0CA5" w:rsidRPr="00A32450">
        <w:rPr>
          <w:b/>
        </w:rPr>
        <w:lastRenderedPageBreak/>
        <w:t>a jeho nezákonnosti věděli a vědomě ho akceptovali</w:t>
      </w:r>
      <w:r>
        <w:t xml:space="preserve">. </w:t>
      </w:r>
      <w:r w:rsidR="001F0CA5">
        <w:t xml:space="preserve">Tento </w:t>
      </w:r>
      <w:r w:rsidR="00A32450">
        <w:t>názor</w:t>
      </w:r>
      <w:r w:rsidR="001F0CA5">
        <w:t xml:space="preserve"> </w:t>
      </w:r>
      <w:r w:rsidR="00A32450">
        <w:t>M</w:t>
      </w:r>
      <w:r w:rsidR="001F0CA5">
        <w:t>agistrát hl. m. Prahy zastá</w:t>
      </w:r>
      <w:r w:rsidR="007D52F4">
        <w:t>val navzdory Ministerstvu vnitra</w:t>
      </w:r>
      <w:r w:rsidR="00A32450">
        <w:t xml:space="preserve"> a </w:t>
      </w:r>
      <w:r w:rsidR="00A32450">
        <w:rPr>
          <w:b/>
        </w:rPr>
        <w:t xml:space="preserve">porušoval tak systematicky </w:t>
      </w:r>
      <w:r w:rsidR="00A32450" w:rsidRPr="00A32450">
        <w:rPr>
          <w:b/>
        </w:rPr>
        <w:t>základní zásadu subordinace v rámci hierarchického uspořádání veřejné správy</w:t>
      </w:r>
      <w:r w:rsidR="001F0CA5">
        <w:t xml:space="preserve">. </w:t>
      </w:r>
      <w:r>
        <w:t xml:space="preserve">Nicméně je pravda, že po ingerenci primátorky hl. m. Prahy ředitelka MHMP </w:t>
      </w:r>
      <w:r w:rsidR="00A37582">
        <w:t xml:space="preserve">připravovala nejpozději od 15. 6. 2015 tisk do Rady hl. m. Prahy, která k tomu přijala opatření (viz dále) a následně ředitelka </w:t>
      </w:r>
      <w:r>
        <w:t xml:space="preserve">zjednala nápravu, a </w:t>
      </w:r>
      <w:r w:rsidRPr="00A32450">
        <w:t>tedy</w:t>
      </w:r>
      <w:r w:rsidRPr="00A32450">
        <w:rPr>
          <w:b/>
        </w:rPr>
        <w:t xml:space="preserve"> došlo ke snížení nebezpečnosti </w:t>
      </w:r>
      <w:r w:rsidR="00A37582" w:rsidRPr="00A32450">
        <w:rPr>
          <w:b/>
        </w:rPr>
        <w:t>vytýkaného jednání</w:t>
      </w:r>
      <w:r w:rsidR="00A37582">
        <w:t>.</w:t>
      </w:r>
    </w:p>
    <w:p w:rsidR="00E97BDE" w:rsidRPr="00A606C5" w:rsidRDefault="007D52F4" w:rsidP="00555E77">
      <w:r>
        <w:t>Některé odkazované dokumenty (plné znění všech dokumentů je ve spise):</w:t>
      </w:r>
      <w:r w:rsidR="00555E77">
        <w:t xml:space="preserve"> </w:t>
      </w:r>
      <w:r w:rsidR="00155194">
        <w:br/>
        <w:t>[1] Rozhodnutí Ministerstva vnitra č. j.</w:t>
      </w:r>
      <w:r w:rsidR="007235F2">
        <w:t xml:space="preserve"> </w:t>
      </w:r>
      <w:r w:rsidR="00155194">
        <w:t>MV- 14976-1</w:t>
      </w:r>
      <w:r w:rsidR="007235F2">
        <w:t>20/ODK-2013 ze dne 23. 6. 2015.</w:t>
      </w:r>
      <w:r w:rsidR="00155194">
        <w:br/>
        <w:t>[2] Zápis z jednání kontrolního výboru č. 7, viz usnesení č. 02/07/2015</w:t>
      </w:r>
      <w:r w:rsidR="00155194">
        <w:br/>
        <w:t xml:space="preserve">[3] </w:t>
      </w:r>
      <w:proofErr w:type="spellStart"/>
      <w:r w:rsidR="00155194">
        <w:t>Stenozápis</w:t>
      </w:r>
      <w:proofErr w:type="spellEnd"/>
      <w:r w:rsidR="00155194">
        <w:t xml:space="preserve"> ze 7. zasedání Zastupitelstva hlavního města Prahy ze dne </w:t>
      </w:r>
      <w:proofErr w:type="gramStart"/>
      <w:r w:rsidR="00155194">
        <w:t>28.5.2015</w:t>
      </w:r>
      <w:proofErr w:type="gramEnd"/>
      <w:r w:rsidR="00155194">
        <w:t xml:space="preserve">, str. 53. </w:t>
      </w:r>
      <w:proofErr w:type="spellStart"/>
      <w:r w:rsidR="00155194">
        <w:t>Stenozápis</w:t>
      </w:r>
      <w:proofErr w:type="spellEnd"/>
      <w:r w:rsidR="00155194">
        <w:t xml:space="preserve"> z 8. zasedání Zastupitelstva hlavního města Prahy ze dne </w:t>
      </w:r>
      <w:proofErr w:type="gramStart"/>
      <w:r w:rsidR="00155194">
        <w:t>18.6.2015</w:t>
      </w:r>
      <w:proofErr w:type="gramEnd"/>
      <w:r w:rsidR="00155194">
        <w:t>, str. 50 až 51.</w:t>
      </w:r>
      <w:r w:rsidR="00155194">
        <w:br/>
        <w:t>[4] Rozhodnutí Ministerstva vnitra č. j. MV- 44363-69/ODK-2014 ze dne 26. května 2015, str. 9.</w:t>
      </w:r>
      <w:r w:rsidR="00155194">
        <w:br/>
        <w:t>[5] Rozhodnutí Magistrátu hl. m. Prahy ze dne 19. 5. 2015, č. j. S-MHMP 55391/2013</w:t>
      </w:r>
      <w:r w:rsidR="00A606C5">
        <w:br/>
        <w:t xml:space="preserve">[6] Sdělení ředitelky MHMP ze dne 10. 9. 2015 </w:t>
      </w:r>
      <w:proofErr w:type="spellStart"/>
      <w:r w:rsidR="00A606C5">
        <w:t>sp</w:t>
      </w:r>
      <w:proofErr w:type="spellEnd"/>
      <w:r w:rsidR="00A606C5">
        <w:t xml:space="preserve">. zn. </w:t>
      </w:r>
      <w:r w:rsidR="00A606C5" w:rsidRPr="00A606C5">
        <w:t>S-MHMP 1524403/2015</w:t>
      </w:r>
      <w:r w:rsidR="00E97BDE">
        <w:br/>
        <w:t>[7] Rozhodnutí Magistrátu hl. m. Prahy</w:t>
      </w:r>
      <w:r w:rsidR="00DA336B">
        <w:t>, odboru „Kancelář ředitele Magistrátu“</w:t>
      </w:r>
      <w:r w:rsidR="00E97BDE">
        <w:t xml:space="preserve"> ze dne 15. 8. 2013</w:t>
      </w:r>
      <w:r w:rsidR="00DA336B">
        <w:t xml:space="preserve">, č. j. S-MHMP 817608/2013 a navazující rozhodnutí, citováno podle dopisu téhož orgánu a spisové značky ze dne 3. 7. 2015 </w:t>
      </w:r>
    </w:p>
    <w:p w:rsidR="006F768C" w:rsidRDefault="006F768C" w:rsidP="006F768C">
      <w:pPr>
        <w:pStyle w:val="Nadpis2"/>
      </w:pPr>
      <w:r>
        <w:t>Opatření přijatá k nápravě</w:t>
      </w:r>
    </w:p>
    <w:p w:rsidR="00A606C5" w:rsidRDefault="001F0CA5" w:rsidP="00593BF1">
      <w:r>
        <w:t xml:space="preserve">Rada hl. m. Prahy schválila dne 30. 6. 2015 usnesení Rady hl. m. Prahy č. 1622 k návrhu postupu při vyřizování žádostí o poskytnutí informace podle zákona č. 106/1999 Sb., o svobodném přístupu k informacím, ve znění pozdějších předpisů, týkající se platů a odměn zaměstnanců hlavního města Prahy zařazených do Magistrátu hlavního města Prahy. </w:t>
      </w:r>
    </w:p>
    <w:p w:rsidR="00997A3B" w:rsidRDefault="001F0CA5" w:rsidP="00593BF1">
      <w:r>
        <w:t>Rada hlavního města Prahy jím vzala na vědomí metodický pokyn odboru veřejné správy, dozoru a kontroly Ministerstva vnitra „K dopadům aktuální judikatury Nejvyššího správního soudu k zákonu č. 106/1999 Sb., o svobodném přístupu k informacím a rozhodovací činnost Ministerstva vnitra jako nadřízeného orgánu krajů při poskytování informací ze samotné působnosti (informování o platech a odměnách)</w:t>
      </w:r>
      <w:r w:rsidR="00A32450">
        <w:t>“</w:t>
      </w:r>
      <w:r>
        <w:t>, zpracovaný ke dni 15. 1. 2015, uvedený v příloze č. 1 tohoto</w:t>
      </w:r>
      <w:r w:rsidR="00593BF1">
        <w:t xml:space="preserve"> usnesení. Dále </w:t>
      </w:r>
      <w:r w:rsidR="00593BF1" w:rsidRPr="00A32450">
        <w:rPr>
          <w:b/>
        </w:rPr>
        <w:t xml:space="preserve">uložila </w:t>
      </w:r>
      <w:r w:rsidRPr="00A32450">
        <w:rPr>
          <w:b/>
        </w:rPr>
        <w:t>Magistrátu hl.</w:t>
      </w:r>
      <w:r w:rsidR="00593BF1" w:rsidRPr="00A32450">
        <w:rPr>
          <w:b/>
        </w:rPr>
        <w:t xml:space="preserve"> </w:t>
      </w:r>
      <w:r w:rsidRPr="00A32450">
        <w:rPr>
          <w:b/>
        </w:rPr>
        <w:t>m.</w:t>
      </w:r>
      <w:r w:rsidR="00593BF1" w:rsidRPr="00A32450">
        <w:rPr>
          <w:b/>
        </w:rPr>
        <w:t xml:space="preserve"> </w:t>
      </w:r>
      <w:r w:rsidRPr="00A32450">
        <w:rPr>
          <w:b/>
        </w:rPr>
        <w:t>Prahy postupovat podle metodického pokynu</w:t>
      </w:r>
      <w:r>
        <w:t xml:space="preserve"> uvedeného v bodě I. tohoto usnesení a v</w:t>
      </w:r>
      <w:r w:rsidR="00593BF1">
        <w:t xml:space="preserve"> </w:t>
      </w:r>
      <w:r>
        <w:t>souladu s rozhodovací praxí Ministerstva vnitra jako odvolacího orgánu</w:t>
      </w:r>
      <w:r w:rsidR="00593BF1">
        <w:t>.</w:t>
      </w:r>
    </w:p>
    <w:p w:rsidR="00A606C5" w:rsidRDefault="00A606C5" w:rsidP="00593BF1">
      <w:pPr>
        <w:pBdr>
          <w:bottom w:val="single" w:sz="6" w:space="1" w:color="auto"/>
        </w:pBdr>
      </w:pPr>
      <w:r>
        <w:t xml:space="preserve">V návaznosti na to ředitelka Magistrátu hl. m. Prahy JUDr. Martina </w:t>
      </w:r>
      <w:proofErr w:type="spellStart"/>
      <w:r>
        <w:t>Děvěrová</w:t>
      </w:r>
      <w:proofErr w:type="spellEnd"/>
      <w:r>
        <w:t xml:space="preserve"> e-mailem ze dne 1. 7. 2015 dala </w:t>
      </w:r>
      <w:r w:rsidRPr="00A32450">
        <w:rPr>
          <w:b/>
        </w:rPr>
        <w:t>pokyn k tomu, aby se v předmětné věci a podobných věcech informace poskytovaly</w:t>
      </w:r>
      <w:r>
        <w:t xml:space="preserve">. </w:t>
      </w:r>
      <w:r w:rsidR="009A0690">
        <w:t xml:space="preserve">Na základě toho začal Magistrát poskytovat informace v souhrnné podobě. </w:t>
      </w:r>
      <w:r>
        <w:t xml:space="preserve">Do budoucna </w:t>
      </w:r>
      <w:r w:rsidR="007D52F4">
        <w:t>je</w:t>
      </w:r>
      <w:r>
        <w:t xml:space="preserve"> tedy situace </w:t>
      </w:r>
      <w:r w:rsidR="009A0690">
        <w:t>jistým</w:t>
      </w:r>
      <w:r>
        <w:t xml:space="preserve"> způsobem řešena</w:t>
      </w:r>
      <w:r w:rsidR="009A0690">
        <w:t>, ale stále nedochází k poskytování požadovaných informací v úplné podobě a dodržování zákona a právního názoru Ministerstva vnitra jako nadřízeného správního orgánu</w:t>
      </w:r>
      <w:r>
        <w:t xml:space="preserve">. </w:t>
      </w:r>
    </w:p>
    <w:p w:rsidR="00D717C1" w:rsidRDefault="00D717C1" w:rsidP="00593BF1">
      <w:pPr>
        <w:pBdr>
          <w:bottom w:val="single" w:sz="6" w:space="1" w:color="auto"/>
        </w:pBdr>
      </w:pPr>
    </w:p>
    <w:p w:rsidR="005962FF" w:rsidRDefault="005962F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262D" w:rsidRDefault="00B830F6" w:rsidP="005962FF">
      <w:pPr>
        <w:pStyle w:val="Nadpis2"/>
      </w:pPr>
      <w:r>
        <w:lastRenderedPageBreak/>
        <w:t>Další opatření navrhovaná k</w:t>
      </w:r>
      <w:r w:rsidR="005962FF">
        <w:t> </w:t>
      </w:r>
      <w:r>
        <w:t>nápravě</w:t>
      </w:r>
    </w:p>
    <w:p w:rsidR="005962FF" w:rsidRPr="005962FF" w:rsidRDefault="005962FF" w:rsidP="005962FF"/>
    <w:p w:rsidR="00A37582" w:rsidRPr="00D2262D" w:rsidRDefault="00D2262D" w:rsidP="00593BF1">
      <w:pPr>
        <w:rPr>
          <w:b/>
        </w:rPr>
      </w:pPr>
      <w:r w:rsidRPr="00D2262D">
        <w:rPr>
          <w:b/>
        </w:rPr>
        <w:t xml:space="preserve">A) </w:t>
      </w:r>
      <w:r w:rsidR="00A37582" w:rsidRPr="00D2262D">
        <w:rPr>
          <w:b/>
        </w:rPr>
        <w:t>Ná</w:t>
      </w:r>
      <w:r w:rsidRPr="00D2262D">
        <w:rPr>
          <w:b/>
        </w:rPr>
        <w:t>vrh usnesení kontrolního výboru</w:t>
      </w:r>
    </w:p>
    <w:p w:rsidR="00D2262D" w:rsidRDefault="00D2262D" w:rsidP="00593BF1">
      <w:r>
        <w:t>Kontrolní výbor</w:t>
      </w:r>
    </w:p>
    <w:p w:rsidR="00A37582" w:rsidRDefault="00A37582" w:rsidP="00A37582">
      <w:pPr>
        <w:pStyle w:val="Odstavecseseznamem"/>
        <w:numPr>
          <w:ilvl w:val="0"/>
          <w:numId w:val="4"/>
        </w:numPr>
      </w:pPr>
      <w:r w:rsidRPr="00B830F6">
        <w:rPr>
          <w:b/>
        </w:rPr>
        <w:t>schvaluje</w:t>
      </w:r>
      <w:r>
        <w:t xml:space="preserve"> zápis o provedení kontroly výkonu samostatné působnosti ve věci vyřizování žádosti o informace žadatele podané v roce 2013 ohledně výše platů a odměn ředitelů mateřských škol zřizovaných hl. m. Prahou, ve které bylo rozhodnuto o zrušení rozhodnutí MHMP rozhodnutím Ministerstva vnitra jako odvolacího správního orgánu č.</w:t>
      </w:r>
      <w:r w:rsidR="00B830F6">
        <w:t xml:space="preserve"> </w:t>
      </w:r>
      <w:r>
        <w:t>j. 14976 – 108/ODK – 2013 ze dne 3.</w:t>
      </w:r>
      <w:r w:rsidR="00B830F6">
        <w:t xml:space="preserve"> </w:t>
      </w:r>
      <w:r>
        <w:t>3.</w:t>
      </w:r>
      <w:r w:rsidR="00B830F6">
        <w:t xml:space="preserve"> </w:t>
      </w:r>
      <w:r>
        <w:t>2015.</w:t>
      </w:r>
    </w:p>
    <w:p w:rsidR="00A32450" w:rsidRDefault="00A37582" w:rsidP="00A32450">
      <w:pPr>
        <w:pStyle w:val="Odstavecseseznamem"/>
        <w:numPr>
          <w:ilvl w:val="0"/>
          <w:numId w:val="4"/>
        </w:numPr>
      </w:pPr>
      <w:r w:rsidRPr="00B830F6">
        <w:rPr>
          <w:b/>
        </w:rPr>
        <w:t>doporučuje</w:t>
      </w:r>
      <w:r>
        <w:t xml:space="preserve"> </w:t>
      </w:r>
      <w:r w:rsidR="00B830F6">
        <w:t>Z</w:t>
      </w:r>
      <w:r>
        <w:t>astupitelstvu hl. m. Prahy</w:t>
      </w:r>
      <w:r w:rsidR="00D2262D">
        <w:t xml:space="preserve"> přijmout</w:t>
      </w:r>
      <w:r w:rsidR="00A32450">
        <w:t xml:space="preserve"> následující usnesení:</w:t>
      </w:r>
      <w:r>
        <w:t xml:space="preserve"> </w:t>
      </w:r>
    </w:p>
    <w:p w:rsidR="00D2262D" w:rsidRDefault="00D2262D" w:rsidP="00D2262D">
      <w:pPr>
        <w:pStyle w:val="Odstavecseseznamem"/>
        <w:ind w:left="1080"/>
      </w:pPr>
    </w:p>
    <w:p w:rsidR="00A32450" w:rsidRDefault="00A32450" w:rsidP="00D2262D">
      <w:pPr>
        <w:pStyle w:val="Odstavecseseznamem"/>
        <w:ind w:left="1080"/>
      </w:pPr>
      <w:r>
        <w:t>Zastupitelstvo hl. m. Prahy</w:t>
      </w:r>
    </w:p>
    <w:p w:rsidR="00A32450" w:rsidRDefault="00A32450" w:rsidP="00D2262D">
      <w:pPr>
        <w:pStyle w:val="Odstavecseseznamem"/>
        <w:numPr>
          <w:ilvl w:val="1"/>
          <w:numId w:val="4"/>
        </w:numPr>
        <w:ind w:left="1800"/>
      </w:pPr>
      <w:r w:rsidRPr="00D2262D">
        <w:rPr>
          <w:b/>
        </w:rPr>
        <w:t>bere na vědomí</w:t>
      </w:r>
      <w:r>
        <w:t xml:space="preserve"> zápis</w:t>
      </w:r>
      <w:r w:rsidR="00A37582">
        <w:t xml:space="preserve"> z  kontroly</w:t>
      </w:r>
      <w:r>
        <w:t xml:space="preserve"> provedené kontrolním výborem dle usnesení KV ZHMP č. 07/08/2015, ve věci poskytování informací o příjemcích veřejných prostředků</w:t>
      </w:r>
      <w:r w:rsidR="00A37582">
        <w:t xml:space="preserve">, </w:t>
      </w:r>
    </w:p>
    <w:p w:rsidR="009A0690" w:rsidRDefault="009A0690" w:rsidP="00D2262D">
      <w:pPr>
        <w:pStyle w:val="Odstavecseseznamem"/>
        <w:numPr>
          <w:ilvl w:val="1"/>
          <w:numId w:val="4"/>
        </w:numPr>
        <w:ind w:left="1800"/>
      </w:pPr>
      <w:r>
        <w:rPr>
          <w:b/>
        </w:rPr>
        <w:t xml:space="preserve">ukládá </w:t>
      </w:r>
      <w:r w:rsidRPr="009A0690">
        <w:t xml:space="preserve">Magistrátu hl. m. Prahy poskytovat žadatelům </w:t>
      </w:r>
      <w:r w:rsidRPr="009A0690">
        <w:t>podle zákona č. 106/1999 Sb., o svobodném přístupu k informacím,</w:t>
      </w:r>
      <w:r>
        <w:t xml:space="preserve"> </w:t>
      </w:r>
      <w:r w:rsidRPr="009A0690">
        <w:t xml:space="preserve">informace </w:t>
      </w:r>
      <w:r>
        <w:t xml:space="preserve">o výši </w:t>
      </w:r>
      <w:r w:rsidRPr="009A0690">
        <w:t xml:space="preserve">odměn </w:t>
      </w:r>
      <w:r>
        <w:t>a jiných příjmů z</w:t>
      </w:r>
      <w:r w:rsidRPr="009A0690">
        <w:t xml:space="preserve"> veřejných prostředků a </w:t>
      </w:r>
      <w:r>
        <w:t xml:space="preserve">informace obsahující </w:t>
      </w:r>
      <w:r w:rsidRPr="009A0690">
        <w:t>odůvodnění</w:t>
      </w:r>
      <w:r>
        <w:rPr>
          <w:b/>
        </w:rPr>
        <w:t xml:space="preserve"> </w:t>
      </w:r>
      <w:r w:rsidRPr="009A0690">
        <w:t xml:space="preserve">těchto </w:t>
      </w:r>
      <w:r>
        <w:t xml:space="preserve">jednotlivých </w:t>
      </w:r>
      <w:r w:rsidRPr="009A0690">
        <w:t>odměn</w:t>
      </w:r>
      <w:r>
        <w:t xml:space="preserve"> a příjmů</w:t>
      </w:r>
      <w:r w:rsidRPr="009A0690">
        <w:t>,</w:t>
      </w:r>
    </w:p>
    <w:p w:rsidR="00A32450" w:rsidRDefault="00A32450" w:rsidP="00D2262D">
      <w:pPr>
        <w:pStyle w:val="Odstavecseseznamem"/>
        <w:numPr>
          <w:ilvl w:val="1"/>
          <w:numId w:val="4"/>
        </w:numPr>
        <w:ind w:left="1800"/>
      </w:pPr>
      <w:r w:rsidRPr="00D2262D">
        <w:rPr>
          <w:b/>
        </w:rPr>
        <w:t>ukládá</w:t>
      </w:r>
      <w:r w:rsidR="00A37582">
        <w:t xml:space="preserve"> </w:t>
      </w:r>
      <w:r>
        <w:t>Radě</w:t>
      </w:r>
      <w:r w:rsidR="00A37582">
        <w:t xml:space="preserve"> </w:t>
      </w:r>
      <w:r>
        <w:t>hl. m. Prahy</w:t>
      </w:r>
      <w:r w:rsidR="00D717C1">
        <w:t xml:space="preserve"> nastavit </w:t>
      </w:r>
      <w:r>
        <w:t xml:space="preserve">vnitřní </w:t>
      </w:r>
      <w:r w:rsidR="00D717C1">
        <w:t>kontrolní systém MHMP takovým způsobem, aby nedocházelo k opakovanému nezákonnému rozhodování v </w:t>
      </w:r>
      <w:r w:rsidR="00B830F6">
        <w:t>téže</w:t>
      </w:r>
      <w:r w:rsidR="00D717C1">
        <w:t xml:space="preserve"> věci</w:t>
      </w:r>
      <w:r w:rsidR="00B830F6">
        <w:t xml:space="preserve"> anebo v typově obdobných věcech</w:t>
      </w:r>
      <w:r w:rsidR="00D717C1">
        <w:t>,</w:t>
      </w:r>
      <w:r w:rsidR="00D2262D">
        <w:t xml:space="preserve"> s termínem do března 2016,</w:t>
      </w:r>
      <w:r w:rsidR="00D717C1">
        <w:t xml:space="preserve"> a dále </w:t>
      </w:r>
    </w:p>
    <w:p w:rsidR="00A37582" w:rsidRDefault="00D717C1" w:rsidP="00D2262D">
      <w:pPr>
        <w:pStyle w:val="Odstavecseseznamem"/>
        <w:numPr>
          <w:ilvl w:val="1"/>
          <w:numId w:val="4"/>
        </w:numPr>
        <w:ind w:left="1800"/>
      </w:pPr>
      <w:r w:rsidRPr="00D2262D">
        <w:rPr>
          <w:b/>
        </w:rPr>
        <w:t>ukládá</w:t>
      </w:r>
      <w:r>
        <w:t xml:space="preserve"> Radě hl. m. Prahy zohlednit závěry z provedené kontroly a ze zjednání nápravy při</w:t>
      </w:r>
      <w:r w:rsidR="00A32450">
        <w:t xml:space="preserve"> </w:t>
      </w:r>
      <w:r w:rsidR="00D2262D">
        <w:t xml:space="preserve">nejbližším </w:t>
      </w:r>
      <w:r w:rsidR="00A32450">
        <w:t xml:space="preserve">hodnocení činnosti a </w:t>
      </w:r>
      <w:r>
        <w:t xml:space="preserve">schvalování odměn vedení </w:t>
      </w:r>
      <w:r w:rsidR="00A32450">
        <w:t>Magistrátu hl. m. Prahy</w:t>
      </w:r>
      <w:r>
        <w:t>.</w:t>
      </w:r>
    </w:p>
    <w:p w:rsidR="00D2262D" w:rsidRDefault="00A37582" w:rsidP="00A37582">
      <w:pPr>
        <w:pStyle w:val="Odstavecseseznamem"/>
        <w:numPr>
          <w:ilvl w:val="0"/>
          <w:numId w:val="4"/>
        </w:numPr>
      </w:pPr>
      <w:r w:rsidRPr="00B830F6">
        <w:rPr>
          <w:b/>
        </w:rPr>
        <w:t>souhlasí</w:t>
      </w:r>
      <w:r>
        <w:t xml:space="preserve"> s předložením tohoto zápisu o provedení kontroly </w:t>
      </w:r>
      <w:r w:rsidR="00D2262D">
        <w:t>Z</w:t>
      </w:r>
      <w:r>
        <w:t xml:space="preserve">astupitelstvu hl. m. Prahy v souladu s § 78 zákona č. 121/2000 Sb., o hlavním městě Praze, a </w:t>
      </w:r>
    </w:p>
    <w:p w:rsidR="00A37582" w:rsidRDefault="00A37582" w:rsidP="00A37582">
      <w:pPr>
        <w:pStyle w:val="Odstavecseseznamem"/>
        <w:numPr>
          <w:ilvl w:val="0"/>
          <w:numId w:val="4"/>
        </w:numPr>
      </w:pPr>
      <w:r w:rsidRPr="00B830F6">
        <w:rPr>
          <w:b/>
        </w:rPr>
        <w:t>ukládá</w:t>
      </w:r>
      <w:r>
        <w:t xml:space="preserve"> předsedkyni kontrolního výboru přednést výsledek kontroly na jednání Rady hl. m. Prahy, navrhnout na něm zařazení tohoto bodu na </w:t>
      </w:r>
      <w:r w:rsidR="00B830F6">
        <w:t xml:space="preserve">program </w:t>
      </w:r>
      <w:r w:rsidR="00D2262D">
        <w:t xml:space="preserve">nejbližšího </w:t>
      </w:r>
      <w:r w:rsidR="00B830F6">
        <w:t>zasedání</w:t>
      </w:r>
      <w:r>
        <w:t xml:space="preserve"> Zastupitelstv</w:t>
      </w:r>
      <w:r w:rsidR="00B830F6">
        <w:t>a</w:t>
      </w:r>
      <w:r>
        <w:t xml:space="preserve"> hl. m. Prahy</w:t>
      </w:r>
      <w:r w:rsidR="00B830F6">
        <w:t xml:space="preserve">, příp. </w:t>
      </w:r>
      <w:r w:rsidR="00D2262D">
        <w:t xml:space="preserve">následně </w:t>
      </w:r>
      <w:r w:rsidR="00B830F6">
        <w:t>přednést návrh na zařazení do programu na zasedání Zastupitelstva hl. m. Prahy a</w:t>
      </w:r>
      <w:r>
        <w:t xml:space="preserve"> přednést </w:t>
      </w:r>
      <w:r w:rsidR="00B830F6">
        <w:t>úvodní slovo</w:t>
      </w:r>
      <w:r>
        <w:t xml:space="preserve"> </w:t>
      </w:r>
      <w:r w:rsidR="00B830F6">
        <w:t>k tomuto</w:t>
      </w:r>
      <w:r>
        <w:t xml:space="preserve"> bodu na zasedání Zastupitelstva hl. m. Prahy.</w:t>
      </w:r>
    </w:p>
    <w:p w:rsidR="00D2262D" w:rsidRPr="00D2262D" w:rsidRDefault="00D2262D" w:rsidP="00593BF1">
      <w:pPr>
        <w:rPr>
          <w:b/>
        </w:rPr>
      </w:pPr>
      <w:r w:rsidRPr="00D2262D">
        <w:rPr>
          <w:b/>
        </w:rPr>
        <w:t>B) Doprovodná opatření</w:t>
      </w:r>
    </w:p>
    <w:p w:rsidR="00B830F6" w:rsidRDefault="00B830F6">
      <w:r>
        <w:t xml:space="preserve">Dále si kontrolující zastupitel vyžádá seznam </w:t>
      </w:r>
      <w:r w:rsidR="00D2262D">
        <w:t xml:space="preserve">běžících sporů a </w:t>
      </w:r>
      <w:r>
        <w:t xml:space="preserve">celkových nákladů v typově obdobných věcech v důsledku nezákonného postupu MHMP a navrhuje ho předložit </w:t>
      </w:r>
      <w:r w:rsidR="009A0690">
        <w:t>orgánu, který posuzuje nároky hl. m. Prahy na náhradu škody včetně regresních nároků vůči odpovědným osobám.</w:t>
      </w:r>
    </w:p>
    <w:p w:rsidR="005962FF" w:rsidRDefault="005962FF">
      <w:r>
        <w:br w:type="page"/>
      </w:r>
    </w:p>
    <w:p w:rsidR="00593BF1" w:rsidRDefault="00D717C1" w:rsidP="00593BF1">
      <w:pPr>
        <w:pBdr>
          <w:bottom w:val="single" w:sz="6" w:space="1" w:color="auto"/>
        </w:pBdr>
      </w:pPr>
      <w:r>
        <w:lastRenderedPageBreak/>
        <w:t xml:space="preserve">Sepsáno v hl. m. Praze, Mariánské nám. </w:t>
      </w:r>
      <w:r w:rsidR="00331496">
        <w:t xml:space="preserve">2, dne </w:t>
      </w:r>
      <w:r w:rsidR="00D2262D">
        <w:t>2</w:t>
      </w:r>
      <w:r w:rsidR="00331496">
        <w:t xml:space="preserve">. </w:t>
      </w:r>
      <w:r w:rsidR="00D2262D">
        <w:t>10</w:t>
      </w:r>
      <w:r w:rsidR="00331496">
        <w:t>. 2015</w:t>
      </w:r>
      <w:r w:rsidR="009A0690">
        <w:t>, aktualizováno podle připomínek zaměstnanců dne 12. 10. 2015</w:t>
      </w:r>
      <w:r w:rsidR="00331496">
        <w:t>.</w:t>
      </w:r>
    </w:p>
    <w:p w:rsidR="006F768C" w:rsidRDefault="00331496">
      <w:r w:rsidRPr="00331496">
        <w:rPr>
          <w:b/>
        </w:rPr>
        <w:t>Č</w:t>
      </w:r>
      <w:r w:rsidR="006F768C" w:rsidRPr="00331496">
        <w:rPr>
          <w:b/>
        </w:rPr>
        <w:t>len výboru pověřený kontrolou</w:t>
      </w:r>
      <w:r w:rsidR="006F768C">
        <w:t>:</w:t>
      </w:r>
    </w:p>
    <w:p w:rsidR="006F768C" w:rsidRDefault="006F768C"/>
    <w:p w:rsidR="006F768C" w:rsidRDefault="006F768C">
      <w:r>
        <w:t>…………………………………………</w:t>
      </w:r>
      <w:r>
        <w:br/>
        <w:t xml:space="preserve">Mgr. </w:t>
      </w:r>
      <w:r w:rsidR="00D2262D">
        <w:t xml:space="preserve">Bc. </w:t>
      </w:r>
      <w:r>
        <w:t>Jakub Michálek</w:t>
      </w:r>
      <w:r>
        <w:br/>
      </w:r>
    </w:p>
    <w:p w:rsidR="006F768C" w:rsidRDefault="006F768C">
      <w:r w:rsidRPr="00331496">
        <w:rPr>
          <w:b/>
        </w:rPr>
        <w:t>Zaměstnanci, jejichž činnosti se kontrola týkala</w:t>
      </w:r>
      <w:r w:rsidR="00D2262D" w:rsidRPr="00D2262D">
        <w:t>:</w:t>
      </w:r>
      <w:r w:rsidR="00331496">
        <w:t xml:space="preserve"> </w:t>
      </w:r>
      <w:r w:rsidR="00331496">
        <w:br/>
      </w:r>
      <w:r w:rsidR="00D2262D">
        <w:t>S</w:t>
      </w:r>
      <w:r w:rsidR="00331496">
        <w:t>vým podpisem osvědčují, že byli se zápisem seznámeni</w:t>
      </w:r>
      <w:r w:rsidR="00D2262D">
        <w:t xml:space="preserve">. Mají právo na připojení písemného stanoviska k zápisu. </w:t>
      </w:r>
    </w:p>
    <w:p w:rsidR="00331496" w:rsidRDefault="00331496" w:rsidP="006F768C"/>
    <w:p w:rsidR="006F768C" w:rsidRDefault="006F768C" w:rsidP="006F768C">
      <w:r>
        <w:t>…………………………………………</w:t>
      </w:r>
      <w:r>
        <w:br/>
        <w:t xml:space="preserve">Mgr. Alena </w:t>
      </w:r>
      <w:proofErr w:type="spellStart"/>
      <w:r>
        <w:t>Ďurdíková</w:t>
      </w:r>
      <w:proofErr w:type="spellEnd"/>
      <w:r>
        <w:t xml:space="preserve">, právnička, odbor školství a mládeže MHMP, odd. </w:t>
      </w:r>
      <w:proofErr w:type="gramStart"/>
      <w:r>
        <w:t>sekretariátu</w:t>
      </w:r>
      <w:proofErr w:type="gramEnd"/>
      <w:r>
        <w:t xml:space="preserve"> </w:t>
      </w:r>
    </w:p>
    <w:p w:rsidR="00517CF3" w:rsidRDefault="00517CF3" w:rsidP="00517CF3"/>
    <w:p w:rsidR="00517CF3" w:rsidRDefault="00517CF3" w:rsidP="00517CF3">
      <w:r>
        <w:t>…………………………………………</w:t>
      </w:r>
      <w:r>
        <w:br/>
        <w:t xml:space="preserve">Mgr. Lenka Němcová, ředitelka odboru školství a mládeže </w:t>
      </w:r>
    </w:p>
    <w:p w:rsidR="006F768C" w:rsidRDefault="006F768C" w:rsidP="006F768C"/>
    <w:p w:rsidR="006F768C" w:rsidRDefault="006F768C" w:rsidP="006F768C">
      <w:r>
        <w:t>…………………………………………</w:t>
      </w:r>
      <w:r>
        <w:br/>
        <w:t xml:space="preserve">JUDr. Martina </w:t>
      </w:r>
      <w:proofErr w:type="spellStart"/>
      <w:r>
        <w:t>Děvěrová</w:t>
      </w:r>
      <w:proofErr w:type="spellEnd"/>
      <w:r>
        <w:t xml:space="preserve">, MPA, </w:t>
      </w:r>
      <w:r w:rsidR="00331496">
        <w:t>ředitelka MHMP</w:t>
      </w:r>
    </w:p>
    <w:sectPr w:rsidR="006F768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92E" w:rsidRDefault="001D192E" w:rsidP="009D258C">
      <w:pPr>
        <w:spacing w:after="0" w:line="240" w:lineRule="auto"/>
      </w:pPr>
      <w:r>
        <w:separator/>
      </w:r>
    </w:p>
  </w:endnote>
  <w:endnote w:type="continuationSeparator" w:id="0">
    <w:p w:rsidR="001D192E" w:rsidRDefault="001D192E" w:rsidP="009D2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563913"/>
      <w:docPartObj>
        <w:docPartGallery w:val="Page Numbers (Bottom of Page)"/>
        <w:docPartUnique/>
      </w:docPartObj>
    </w:sdtPr>
    <w:sdtEndPr/>
    <w:sdtContent>
      <w:p w:rsidR="007D52F4" w:rsidRDefault="007D52F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3EF6">
          <w:rPr>
            <w:noProof/>
          </w:rPr>
          <w:t>8</w:t>
        </w:r>
        <w:r>
          <w:fldChar w:fldCharType="end"/>
        </w:r>
        <w:r>
          <w:t xml:space="preserve"> z </w:t>
        </w:r>
        <w:fldSimple w:instr=" NUMPAGES  \* Arabic  \* MERGEFORMAT ">
          <w:r w:rsidR="00733EF6">
            <w:rPr>
              <w:noProof/>
            </w:rPr>
            <w:t>8</w:t>
          </w:r>
        </w:fldSimple>
      </w:p>
    </w:sdtContent>
  </w:sdt>
  <w:p w:rsidR="007D52F4" w:rsidRDefault="007D52F4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92E" w:rsidRDefault="001D192E" w:rsidP="009D258C">
      <w:pPr>
        <w:spacing w:after="0" w:line="240" w:lineRule="auto"/>
      </w:pPr>
      <w:r>
        <w:separator/>
      </w:r>
    </w:p>
  </w:footnote>
  <w:footnote w:type="continuationSeparator" w:id="0">
    <w:p w:rsidR="001D192E" w:rsidRDefault="001D192E" w:rsidP="009D2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3960"/>
    <w:multiLevelType w:val="hybridMultilevel"/>
    <w:tmpl w:val="CF9051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95F0A"/>
    <w:multiLevelType w:val="hybridMultilevel"/>
    <w:tmpl w:val="0D4C67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D1579"/>
    <w:multiLevelType w:val="hybridMultilevel"/>
    <w:tmpl w:val="0B7CD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02FBF"/>
    <w:multiLevelType w:val="hybridMultilevel"/>
    <w:tmpl w:val="08E464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E4111"/>
    <w:multiLevelType w:val="hybridMultilevel"/>
    <w:tmpl w:val="C5AE1D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3E"/>
    <w:rsid w:val="00114DBA"/>
    <w:rsid w:val="00155194"/>
    <w:rsid w:val="001D192E"/>
    <w:rsid w:val="001D7A63"/>
    <w:rsid w:val="001F0CA5"/>
    <w:rsid w:val="00251A47"/>
    <w:rsid w:val="002B044D"/>
    <w:rsid w:val="00331496"/>
    <w:rsid w:val="00372A88"/>
    <w:rsid w:val="0043485C"/>
    <w:rsid w:val="004959ED"/>
    <w:rsid w:val="00517CF3"/>
    <w:rsid w:val="005251D6"/>
    <w:rsid w:val="00555E77"/>
    <w:rsid w:val="00593BF1"/>
    <w:rsid w:val="0059621E"/>
    <w:rsid w:val="005962FF"/>
    <w:rsid w:val="006230DB"/>
    <w:rsid w:val="006F768C"/>
    <w:rsid w:val="007235F2"/>
    <w:rsid w:val="00733EF6"/>
    <w:rsid w:val="00743429"/>
    <w:rsid w:val="0075283E"/>
    <w:rsid w:val="007B06F3"/>
    <w:rsid w:val="007D52F4"/>
    <w:rsid w:val="008E4BC7"/>
    <w:rsid w:val="00997A3B"/>
    <w:rsid w:val="009A0690"/>
    <w:rsid w:val="009A3689"/>
    <w:rsid w:val="009D258C"/>
    <w:rsid w:val="009D2C2E"/>
    <w:rsid w:val="00A32450"/>
    <w:rsid w:val="00A37582"/>
    <w:rsid w:val="00A606C5"/>
    <w:rsid w:val="00A80593"/>
    <w:rsid w:val="00AC0D86"/>
    <w:rsid w:val="00B830F6"/>
    <w:rsid w:val="00C3635F"/>
    <w:rsid w:val="00D2262D"/>
    <w:rsid w:val="00D717C1"/>
    <w:rsid w:val="00D8590E"/>
    <w:rsid w:val="00DA336B"/>
    <w:rsid w:val="00E82BD5"/>
    <w:rsid w:val="00E96DC2"/>
    <w:rsid w:val="00E9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52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76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2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9D2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D258C"/>
  </w:style>
  <w:style w:type="paragraph" w:styleId="Zpat">
    <w:name w:val="footer"/>
    <w:basedOn w:val="Normln"/>
    <w:link w:val="ZpatChar"/>
    <w:uiPriority w:val="99"/>
    <w:unhideWhenUsed/>
    <w:rsid w:val="009D2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D258C"/>
  </w:style>
  <w:style w:type="character" w:customStyle="1" w:styleId="Nadpis2Char">
    <w:name w:val="Nadpis 2 Char"/>
    <w:basedOn w:val="Standardnpsmoodstavce"/>
    <w:link w:val="Nadpis2"/>
    <w:uiPriority w:val="9"/>
    <w:rsid w:val="006F76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6F768C"/>
    <w:pPr>
      <w:ind w:left="720"/>
      <w:contextualSpacing/>
    </w:pPr>
  </w:style>
  <w:style w:type="paragraph" w:styleId="Bezmezer">
    <w:name w:val="No Spacing"/>
    <w:uiPriority w:val="1"/>
    <w:qFormat/>
    <w:rsid w:val="00B830F6"/>
    <w:pPr>
      <w:spacing w:after="0" w:line="240" w:lineRule="auto"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DA336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DA336B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DA336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52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76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2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9D2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D258C"/>
  </w:style>
  <w:style w:type="paragraph" w:styleId="Zpat">
    <w:name w:val="footer"/>
    <w:basedOn w:val="Normln"/>
    <w:link w:val="ZpatChar"/>
    <w:uiPriority w:val="99"/>
    <w:unhideWhenUsed/>
    <w:rsid w:val="009D2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D258C"/>
  </w:style>
  <w:style w:type="character" w:customStyle="1" w:styleId="Nadpis2Char">
    <w:name w:val="Nadpis 2 Char"/>
    <w:basedOn w:val="Standardnpsmoodstavce"/>
    <w:link w:val="Nadpis2"/>
    <w:uiPriority w:val="9"/>
    <w:rsid w:val="006F76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6F768C"/>
    <w:pPr>
      <w:ind w:left="720"/>
      <w:contextualSpacing/>
    </w:pPr>
  </w:style>
  <w:style w:type="paragraph" w:styleId="Bezmezer">
    <w:name w:val="No Spacing"/>
    <w:uiPriority w:val="1"/>
    <w:qFormat/>
    <w:rsid w:val="00B830F6"/>
    <w:pPr>
      <w:spacing w:after="0" w:line="240" w:lineRule="auto"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DA336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DA336B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DA33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2998</Words>
  <Characters>17692</Characters>
  <Application>Microsoft Office Word</Application>
  <DocSecurity>0</DocSecurity>
  <Lines>147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MHMP</Company>
  <LinksUpToDate>false</LinksUpToDate>
  <CharactersWithSpaces>20649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Loužek Jan (MHMP, OVP)</dc:creator>
  <cp:lastModifiedBy>Michálek Jakub (ZHMP)</cp:lastModifiedBy>
  <cp:revision>10</cp:revision>
  <cp:lastPrinted>2015-10-12T16:03:00Z</cp:lastPrinted>
  <dcterms:created xsi:type="dcterms:W3CDTF">2015-08-20T08:43:00Z</dcterms:created>
  <dcterms:modified xsi:type="dcterms:W3CDTF">2015-10-12T16:03:00Z</dcterms:modified>
</cp:coreProperties>
</file>