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F1" w:rsidRPr="00823F4A" w:rsidRDefault="00C93948" w:rsidP="008D13F1">
      <w:pPr>
        <w:rPr>
          <w:u w:val="single"/>
        </w:rPr>
      </w:pPr>
      <w:r w:rsidRPr="00823F4A">
        <w:rPr>
          <w:u w:val="single"/>
        </w:rPr>
        <w:t>Podnět Mgr. Bc. Jakuba Michálka</w:t>
      </w:r>
      <w:r w:rsidR="00823F4A" w:rsidRPr="00823F4A">
        <w:rPr>
          <w:u w:val="single"/>
        </w:rPr>
        <w:t xml:space="preserve"> přednesený na jednání kontrolního výboru dne 15. 1. 2015</w:t>
      </w:r>
    </w:p>
    <w:p w:rsidR="008D13F1" w:rsidRPr="00E719AD" w:rsidRDefault="008D13F1" w:rsidP="008D13F1">
      <w:pPr>
        <w:pStyle w:val="Nadpis1"/>
      </w:pPr>
      <w:r>
        <w:t>Dodržování zákona č. 106/1999 Sb., o svobodném přístupu k informacím</w:t>
      </w:r>
    </w:p>
    <w:p w:rsidR="008D13F1" w:rsidRDefault="008D13F1" w:rsidP="008D13F1">
      <w:pPr>
        <w:pStyle w:val="Nadpis2"/>
      </w:pPr>
      <w:r>
        <w:t>Skutkový stav</w:t>
      </w:r>
    </w:p>
    <w:p w:rsidR="00CF3B96" w:rsidRDefault="008D13F1" w:rsidP="008D13F1">
      <w:r>
        <w:t xml:space="preserve">Hlavní město Praha zveřejňuje povinně zveřejňované informace na webové stránce </w:t>
      </w:r>
      <w:hyperlink r:id="rId6" w:history="1">
        <w:r w:rsidRPr="00161D45">
          <w:rPr>
            <w:rStyle w:val="Hypertextovodkaz"/>
          </w:rPr>
          <w:t>http://www.praha.eu/jnp/cz/o_meste/magistrat/povinne_zverejnovane_informace/index.html</w:t>
        </w:r>
      </w:hyperlink>
      <w:r>
        <w:t xml:space="preserve"> (obsah viz příloha). Na této webové stránce je tabulka se strukturou s řadou požadovaných informací, ale celá řada jich také chybí.</w:t>
      </w:r>
      <w:r w:rsidR="00CF3B96">
        <w:t xml:space="preserve">  </w:t>
      </w:r>
    </w:p>
    <w:p w:rsidR="008D13F1" w:rsidRDefault="00CF3B96" w:rsidP="008D13F1">
      <w:r w:rsidRPr="00CF3B96">
        <w:t xml:space="preserve">Odpovědi na žádosti o informace jsou zveřejňovány na webové stránce </w:t>
      </w:r>
      <w:hyperlink r:id="rId7" w:history="1">
        <w:r w:rsidRPr="00161D45">
          <w:rPr>
            <w:rStyle w:val="Hypertextovodkaz"/>
          </w:rPr>
          <w:t>http://www.praha.eu/jnp/cz/o_meste/magistrat/povinne_zverejnovane_informace/oznameni_o_poskytnutych_informacich/index.html</w:t>
        </w:r>
      </w:hyperlink>
      <w:r>
        <w:t xml:space="preserve"> </w:t>
      </w:r>
    </w:p>
    <w:p w:rsidR="008D13F1" w:rsidRDefault="008D13F1" w:rsidP="008D13F1">
      <w:pPr>
        <w:pStyle w:val="Nadpis2"/>
      </w:pPr>
      <w:r>
        <w:t>Kompetence kontrolního výboru</w:t>
      </w:r>
    </w:p>
    <w:p w:rsidR="008D13F1" w:rsidRDefault="008D13F1" w:rsidP="008D13F1">
      <w:r>
        <w:t xml:space="preserve">Podle </w:t>
      </w:r>
      <w:r w:rsidRPr="001A1055">
        <w:t xml:space="preserve">§ 78 odst. 5 písm. </w:t>
      </w:r>
      <w:r>
        <w:t>b</w:t>
      </w:r>
      <w:r w:rsidRPr="001A1055">
        <w:t>) zákona č. 131/2000 Sb., o hlavním městě Praze, ve znění pozdějších předpisů</w:t>
      </w:r>
      <w:r>
        <w:t>, k</w:t>
      </w:r>
      <w:r w:rsidRPr="001A1055">
        <w:t>ontrolní výbor kontroluje dodržování právních předpisů Magistrátem hlavního města Prahy na úseku samostatné působnosti</w:t>
      </w:r>
      <w:r>
        <w:t xml:space="preserve">. </w:t>
      </w:r>
    </w:p>
    <w:p w:rsidR="008D13F1" w:rsidRDefault="008D13F1" w:rsidP="008D13F1">
      <w:r>
        <w:t xml:space="preserve">Podle § 33 odst. </w:t>
      </w:r>
      <w:r w:rsidRPr="008D13F1">
        <w:t>1</w:t>
      </w:r>
      <w:r>
        <w:t xml:space="preserve"> zákona č. 131/2000 Sb., o hlavním městě Praze, ve znění pozdějších předpisů platí:</w:t>
      </w:r>
    </w:p>
    <w:p w:rsidR="008D13F1" w:rsidRDefault="008D13F1" w:rsidP="008D13F1">
      <w:pPr>
        <w:ind w:left="708"/>
      </w:pPr>
      <w:r w:rsidRPr="008D13F1">
        <w:t xml:space="preserve">Pokud zvláštní zákon upravuje působnost hlavního města Prahy a nestanoví, že jde o samostatnou působnost či o přenesenou působnost, platí, že jde vždy o činnosti patřící do samostatné působnosti hlavního města Prahy. </w:t>
      </w:r>
    </w:p>
    <w:p w:rsidR="008D13F1" w:rsidRPr="001A1055" w:rsidRDefault="008D13F1" w:rsidP="008D13F1">
      <w:r>
        <w:t xml:space="preserve">Zveřejňování informací o hlavním městě Praze jako o povinném subjektu podle § 5 zákona č. 106/1999 Sb., o svobodném přístupu k informacím, ve znění pozdějších předpisů, a podle prováděcí vyhlášky č. 442/2006 Sb., je samostatnou působností a vztahuje se na ni kontrolní pravomoc kontrolního výboru zastupitelstva hl. m. Prahy.  </w:t>
      </w:r>
    </w:p>
    <w:p w:rsidR="008D13F1" w:rsidRDefault="008D13F1" w:rsidP="008D13F1">
      <w:pPr>
        <w:pStyle w:val="Nadpis2"/>
      </w:pPr>
      <w:r>
        <w:t>Právní posouzení</w:t>
      </w:r>
    </w:p>
    <w:p w:rsidR="002940CA" w:rsidRDefault="002940CA" w:rsidP="008D13F1">
      <w:r>
        <w:t>Zákon č. 106/1999 Sb., o svobodném přístupu k informacím, ve znění pozdějších předpisů, stanoví v § 4 odst. 2:</w:t>
      </w:r>
    </w:p>
    <w:p w:rsidR="002940CA" w:rsidRDefault="002940CA" w:rsidP="002940CA">
      <w:pPr>
        <w:ind w:left="708"/>
      </w:pPr>
      <w:r>
        <w:t>Informace poskytovaná zveřejněním se poskytuje ve všech formátech a jazycích, ve kterých byla vytvořena. Pokud je taková informace zveřejněna v elektronické podobě, musí být zveřejněna i ve formátu, jehož specifikace je volně dostupná a použití uživatelem není omezováno.</w:t>
      </w:r>
    </w:p>
    <w:p w:rsidR="002940CA" w:rsidRDefault="002940CA" w:rsidP="008D13F1">
      <w:r>
        <w:t xml:space="preserve">Dále tento zákon v § 5 a § 18 vymezuje informace, které je povinný subjekt povinen zveřejnit způsobem umožňujícím dálkový přístup (na svých internetových stránkách). </w:t>
      </w:r>
      <w:r w:rsidR="00CF3B96">
        <w:t>Podle § 5 odst. 3 platí:</w:t>
      </w:r>
    </w:p>
    <w:p w:rsidR="00CF3B96" w:rsidRDefault="00CF3B96" w:rsidP="00CF3B96">
      <w:pPr>
        <w:ind w:left="708"/>
      </w:pPr>
      <w:r w:rsidRPr="00CF3B96">
        <w:t xml:space="preserve">Do 15 dnů od poskytnutí informací na žádost povinný subjekt tyto informace zveřejní způsobem umožňujícím dálkový přístup. O informacích, poskytnutých v jiné než elektronické podobě, nebo mimořádně rozsáhlých elektronicky poskytnutých </w:t>
      </w:r>
      <w:proofErr w:type="gramStart"/>
      <w:r w:rsidRPr="00CF3B96">
        <w:t>informacích</w:t>
      </w:r>
      <w:proofErr w:type="gramEnd"/>
      <w:r w:rsidRPr="00CF3B96">
        <w:t xml:space="preserve"> postačí zveřejnit doprovodnou informaci vyjadřující jejich obsah.</w:t>
      </w:r>
    </w:p>
    <w:p w:rsidR="00CF3B96" w:rsidRDefault="00CF3B96" w:rsidP="008D13F1"/>
    <w:p w:rsidR="002940CA" w:rsidRDefault="002940CA" w:rsidP="008D13F1">
      <w:r>
        <w:t xml:space="preserve">Vyhláška č. 442/2006 Sb., </w:t>
      </w:r>
      <w:r w:rsidRPr="008D13F1">
        <w:t>kterou se stanoví struktura informací zveřejňovaných o povinném subjektu způsobem umožňujícím dálkový přístup</w:t>
      </w:r>
      <w:r>
        <w:t xml:space="preserve">, ve znění pozdějších předpisů, upravuje všechny informace, které mají být zveřejněny na internetových stránkách města v jednotné struktuře. </w:t>
      </w:r>
    </w:p>
    <w:p w:rsidR="006C1759" w:rsidRDefault="006C1759" w:rsidP="006C1759">
      <w:pPr>
        <w:pStyle w:val="Nadpis3"/>
      </w:pPr>
      <w:r>
        <w:t>Osobní údaje</w:t>
      </w:r>
    </w:p>
    <w:p w:rsidR="006C1759" w:rsidRDefault="006C1759" w:rsidP="008D13F1">
      <w:r>
        <w:t xml:space="preserve">Pro účely posouzení, zda povinný subjekt správně uplatňuje § 8 </w:t>
      </w:r>
      <w:proofErr w:type="spellStart"/>
      <w:r>
        <w:t>InfZ</w:t>
      </w:r>
      <w:proofErr w:type="spellEnd"/>
      <w:r>
        <w:t xml:space="preserve">, uvádím následující. § 8 odst. 2 </w:t>
      </w:r>
      <w:proofErr w:type="spellStart"/>
      <w:r>
        <w:t>InfZ</w:t>
      </w:r>
      <w:proofErr w:type="spellEnd"/>
      <w:r>
        <w:t xml:space="preserve"> stanoví:</w:t>
      </w:r>
    </w:p>
    <w:p w:rsidR="006C1759" w:rsidRDefault="006C1759" w:rsidP="006C1759">
      <w:pPr>
        <w:ind w:left="708"/>
      </w:pPr>
      <w:r w:rsidRPr="006C1759">
        <w:t>Informace týkající se osobnosti, projevů osobní povahy, soukromí fyzické osoby a osobní údaje povinný subjekt poskytne jen v souladu s právními předpisy</w:t>
      </w:r>
      <w:r>
        <w:t>, upravujícími jejich ochranu</w:t>
      </w:r>
      <w:r w:rsidRPr="006C1759">
        <w:t>.</w:t>
      </w:r>
    </w:p>
    <w:p w:rsidR="006C1759" w:rsidRDefault="006C1759" w:rsidP="006C1759">
      <w:r>
        <w:t>§ 5 odst. 2 písm. f) zákona č. 101/2000 Sb., o ochraně osobních údajů, ve znění pozdějších předpisů, stanoví:</w:t>
      </w:r>
    </w:p>
    <w:p w:rsidR="006C1759" w:rsidRDefault="006C1759" w:rsidP="006C1759">
      <w:pPr>
        <w:ind w:left="708"/>
      </w:pPr>
      <w:r>
        <w:t>Správce může zpracovávat osobní údaje pouze se souhlasem subjektu údajů. Bez tohoto souhlasu je může zpracovávat, pokud poskytuje osobní údaje o veřejně činné osobě, funkcionáři či zaměstnanci veřejné správy, které vypovídají o jeho veřejné anebo úřední činnosti, o jeho funkčním nebo pracovním zařazení, nebo,</w:t>
      </w:r>
    </w:p>
    <w:p w:rsidR="008D13F1" w:rsidRDefault="008D13F1" w:rsidP="008D13F1">
      <w:r>
        <w:t>Hlavní město Praha ovšem nedodržuje následující povinnosti zveřejnění:</w:t>
      </w:r>
    </w:p>
    <w:p w:rsidR="008D13F1" w:rsidRDefault="008D13F1" w:rsidP="00C93948">
      <w:pPr>
        <w:pStyle w:val="Odstavecseseznamem"/>
        <w:numPr>
          <w:ilvl w:val="0"/>
          <w:numId w:val="3"/>
        </w:numPr>
      </w:pPr>
      <w:r>
        <w:t xml:space="preserve">Chybí seznam hlavních dokumentů povinného subjektu koncepční, strategické a programové povahy </w:t>
      </w:r>
      <w:r w:rsidR="002940CA">
        <w:t xml:space="preserve">podle bodu 8.1 vyhlášky </w:t>
      </w:r>
      <w:r>
        <w:t>(např. Strategický plán</w:t>
      </w:r>
      <w:r w:rsidR="006C1759">
        <w:t>, Územní plán</w:t>
      </w:r>
      <w:r w:rsidR="00992F30">
        <w:t>,</w:t>
      </w:r>
      <w:r w:rsidR="006C1759">
        <w:t xml:space="preserve"> </w:t>
      </w:r>
      <w:r w:rsidR="00992F30">
        <w:t>K</w:t>
      </w:r>
      <w:r w:rsidR="006C1759">
        <w:t>oncepce péče o zeleň</w:t>
      </w:r>
      <w:r>
        <w:t xml:space="preserve"> hl. m. Prahy</w:t>
      </w:r>
      <w:r w:rsidR="00992F30">
        <w:t xml:space="preserve">, Protidrogová politika hlavního města Prahy, </w:t>
      </w:r>
      <w:r w:rsidR="00992F30" w:rsidRPr="00992F30">
        <w:t>Regionální inovační strategi</w:t>
      </w:r>
      <w:r w:rsidR="00992F30">
        <w:t>e</w:t>
      </w:r>
      <w:r w:rsidR="00992F30" w:rsidRPr="00992F30">
        <w:t xml:space="preserve"> hlavního města Prahy</w:t>
      </w:r>
      <w:r w:rsidR="00992F30">
        <w:t xml:space="preserve"> apod.</w:t>
      </w:r>
      <w:r>
        <w:t>)</w:t>
      </w:r>
    </w:p>
    <w:p w:rsidR="008D13F1" w:rsidRDefault="002940CA" w:rsidP="00C93948">
      <w:pPr>
        <w:pStyle w:val="Odstavecseseznamem"/>
        <w:numPr>
          <w:ilvl w:val="0"/>
          <w:numId w:val="3"/>
        </w:numPr>
      </w:pPr>
      <w:r>
        <w:t>Chybí obsah účetních výkazů povinného subjektu za uplynulý rok podle bodu 8.2 vyhlášky</w:t>
      </w:r>
    </w:p>
    <w:p w:rsidR="002940CA" w:rsidRDefault="002940CA" w:rsidP="00C93948">
      <w:pPr>
        <w:pStyle w:val="Odstavecseseznamem"/>
        <w:numPr>
          <w:ilvl w:val="0"/>
          <w:numId w:val="3"/>
        </w:numPr>
      </w:pPr>
      <w:r>
        <w:t xml:space="preserve">Chybí pozdější úpravy rozpočtu podle bodu 8.2 vyhlášky (např. rozpočtová opatření a aktuální verze rozpočtu </w:t>
      </w:r>
      <w:r w:rsidR="00CF3B96">
        <w:t>ve znění rozpočtových opatření</w:t>
      </w:r>
      <w:r>
        <w:t>).</w:t>
      </w:r>
    </w:p>
    <w:p w:rsidR="002940CA" w:rsidRDefault="002940CA" w:rsidP="00C93948">
      <w:pPr>
        <w:pStyle w:val="Odstavecseseznamem"/>
        <w:numPr>
          <w:ilvl w:val="0"/>
          <w:numId w:val="3"/>
        </w:numPr>
      </w:pPr>
      <w:r>
        <w:t xml:space="preserve">Rozpočet hl. m. Prahy </w:t>
      </w:r>
      <w:r w:rsidR="007D6771">
        <w:t xml:space="preserve">je </w:t>
      </w:r>
      <w:r>
        <w:t xml:space="preserve">zveřejněn ve formátu, ve kterém je </w:t>
      </w:r>
      <w:r w:rsidR="007D6771">
        <w:t xml:space="preserve">v rozporu s § 4 odst. 2 </w:t>
      </w:r>
      <w:proofErr w:type="spellStart"/>
      <w:r w:rsidR="007D6771">
        <w:t>InfZ</w:t>
      </w:r>
      <w:proofErr w:type="spellEnd"/>
      <w:r w:rsidR="007D6771">
        <w:t xml:space="preserve"> </w:t>
      </w:r>
      <w:r>
        <w:t>omezováno použití uživatelem (uživatel si např. nemůže rozpočtové tabulky stáhnout a řadit v nich)</w:t>
      </w:r>
    </w:p>
    <w:p w:rsidR="002940CA" w:rsidRDefault="002940CA" w:rsidP="00C93948">
      <w:pPr>
        <w:pStyle w:val="Odstavecseseznamem"/>
        <w:numPr>
          <w:ilvl w:val="0"/>
          <w:numId w:val="3"/>
        </w:numPr>
      </w:pPr>
      <w:r>
        <w:t>Ve způsobech v kolonce bodu 9 žádosti o informace není uvedeno jako možnost podat žádost prostřednictvím e-mailové podatelny povinného subjektu</w:t>
      </w:r>
    </w:p>
    <w:p w:rsidR="002940CA" w:rsidRDefault="002940CA" w:rsidP="00C93948">
      <w:pPr>
        <w:pStyle w:val="Odstavecseseznamem"/>
        <w:numPr>
          <w:ilvl w:val="0"/>
          <w:numId w:val="3"/>
        </w:numPr>
      </w:pPr>
      <w:r>
        <w:t>Není uveden seznam používaných formulářů podle bodu 12 přílohy k</w:t>
      </w:r>
      <w:r w:rsidR="007D6771">
        <w:t> </w:t>
      </w:r>
      <w:r>
        <w:t>vyhlášce</w:t>
      </w:r>
      <w:r w:rsidR="007D6771">
        <w:t xml:space="preserve"> s odkazy na tyto formuláře</w:t>
      </w:r>
    </w:p>
    <w:p w:rsidR="007D6771" w:rsidRDefault="007D6771" w:rsidP="00C93948">
      <w:pPr>
        <w:pStyle w:val="Odstavecseseznamem"/>
        <w:numPr>
          <w:ilvl w:val="0"/>
          <w:numId w:val="3"/>
        </w:numPr>
      </w:pPr>
      <w:r>
        <w:t>Není uvedeno místo, kde a kdy jsou tyto předpisy přístupné k fyzickému nahlédnutí podle bodu 14.1 přílohy</w:t>
      </w:r>
    </w:p>
    <w:p w:rsidR="002940CA" w:rsidRDefault="007D6771" w:rsidP="00C93948">
      <w:pPr>
        <w:pStyle w:val="Odstavecseseznamem"/>
        <w:numPr>
          <w:ilvl w:val="0"/>
          <w:numId w:val="3"/>
        </w:numPr>
      </w:pPr>
      <w:r>
        <w:t xml:space="preserve">Není uveden odkaz na internetovou stránku, kde jsou vydané právní předpisy podle bodu 14.2 vyhlášky. Má se jednat o webovou stránku </w:t>
      </w:r>
      <w:hyperlink r:id="rId8" w:history="1">
        <w:r w:rsidRPr="00161D45">
          <w:rPr>
            <w:rStyle w:val="Hypertextovodkaz"/>
          </w:rPr>
          <w:t>http://www.praha.eu/jnp/cz/o_meste/vyhlasky_a_narizeni/vyhledavani_v_pravnich_predpisech/index.html</w:t>
        </w:r>
      </w:hyperlink>
      <w:r>
        <w:t xml:space="preserve"> Vydané předpisy jsou zveřejněny ve formátu, ve kterém je v rozporu s § 4 odst. 2 </w:t>
      </w:r>
      <w:proofErr w:type="spellStart"/>
      <w:r>
        <w:t>InfZ</w:t>
      </w:r>
      <w:proofErr w:type="spellEnd"/>
      <w:r>
        <w:t xml:space="preserve"> omezováno použití uživatelem.</w:t>
      </w:r>
    </w:p>
    <w:p w:rsidR="007D6771" w:rsidRDefault="007D6771" w:rsidP="00C93948">
      <w:pPr>
        <w:pStyle w:val="Odstavecseseznamem"/>
        <w:numPr>
          <w:ilvl w:val="0"/>
          <w:numId w:val="3"/>
        </w:numPr>
      </w:pPr>
      <w:r>
        <w:lastRenderedPageBreak/>
        <w:t xml:space="preserve">V rozporu s bodem 15.2 přílohy nejsou zveřejněna usnesení o výši úhrad vydaná podle § 16a odst. 7 </w:t>
      </w:r>
      <w:proofErr w:type="spellStart"/>
      <w:r>
        <w:t>InfZ</w:t>
      </w:r>
      <w:proofErr w:type="spellEnd"/>
      <w:r>
        <w:t xml:space="preserve"> v případě odvolání nebo stížnosti</w:t>
      </w:r>
      <w:r w:rsidR="00CF3B96">
        <w:t>, resp. jsou tato usnesení zařazena chybně jako bod 19</w:t>
      </w:r>
      <w:r>
        <w:t>.</w:t>
      </w:r>
    </w:p>
    <w:p w:rsidR="00CF3B96" w:rsidRDefault="00CF3B96" w:rsidP="00C93948">
      <w:pPr>
        <w:pStyle w:val="Odstavecseseznamem"/>
        <w:numPr>
          <w:ilvl w:val="0"/>
          <w:numId w:val="3"/>
        </w:numPr>
      </w:pPr>
      <w:r>
        <w:t xml:space="preserve">Výroční zpráva o poskytování informací podle bodu 17 přílohy je zveřejněna ve formátu, ve kterém je v rozporu s § 4 odst. 2 </w:t>
      </w:r>
      <w:proofErr w:type="spellStart"/>
      <w:r>
        <w:t>InfZ</w:t>
      </w:r>
      <w:proofErr w:type="spellEnd"/>
      <w:r>
        <w:t xml:space="preserve"> omezováno použití uživatelem.</w:t>
      </w:r>
    </w:p>
    <w:p w:rsidR="00CF3B96" w:rsidRDefault="00CF3B96" w:rsidP="00C93948">
      <w:pPr>
        <w:pStyle w:val="Odstavecseseznamem"/>
        <w:numPr>
          <w:ilvl w:val="0"/>
          <w:numId w:val="3"/>
        </w:numPr>
      </w:pPr>
      <w:r>
        <w:t xml:space="preserve">Informace poskytnuté na žádost sice jsou zveřejněny, ale ve formátu, ve kterém je v rozporu s § 4 odst. 2 </w:t>
      </w:r>
      <w:proofErr w:type="spellStart"/>
      <w:r>
        <w:t>InfZ</w:t>
      </w:r>
      <w:proofErr w:type="spellEnd"/>
      <w:r>
        <w:t xml:space="preserve"> omezováno použití uživatelem (jsou dokonce zveřejňovány jako naskenované obrázky, někdy s nečitelným textem!), ačkoliv tyto informace byly zjevně vytvořeny v textovém preprocesoru a jsou k dispozici ve formátu DOCX. </w:t>
      </w:r>
      <w:r w:rsidR="00F74B15">
        <w:t xml:space="preserve">Tyto informace jsou zveřejněny bez orientačního popisu, o co v nich jde, jsou nadepsány pouze jednacím číslem, což je pro občana zcela nepřehledné. V některých případech v rozporu s § 5 odst. 3 </w:t>
      </w:r>
      <w:proofErr w:type="spellStart"/>
      <w:r w:rsidR="00F74B15">
        <w:t>InfZ</w:t>
      </w:r>
      <w:proofErr w:type="spellEnd"/>
      <w:r w:rsidR="00F74B15">
        <w:t xml:space="preserve"> zákona nejsou zveřejněny poskytnuté informace (s odvoláním na údajnou mimořádnou velikost, ovšem např. u odpovědi č. j.: S-MHMP 1529276/2014 ze dne 31. 10. 2014, jde o jediný dokument!), ale jsou zveřejněna jen doprovodná sdělení.</w:t>
      </w:r>
    </w:p>
    <w:p w:rsidR="007D6771" w:rsidRPr="008D13F1" w:rsidRDefault="00F74B15" w:rsidP="00C93948">
      <w:pPr>
        <w:pStyle w:val="Odstavecseseznamem"/>
        <w:numPr>
          <w:ilvl w:val="0"/>
          <w:numId w:val="3"/>
        </w:numPr>
      </w:pPr>
      <w:r>
        <w:t>Ve zveřejnění informací ohledně žádosti č. j.: S-MHMP/1415828/14</w:t>
      </w:r>
      <w:r w:rsidR="006C1759">
        <w:t xml:space="preserve"> ze dne 14. 10. 2014</w:t>
      </w:r>
      <w:r>
        <w:t xml:space="preserve"> jsou chybně anonymizována jména zástupců ve výběrové komisi za jiné veřejné instituce</w:t>
      </w:r>
      <w:r w:rsidR="006C1759">
        <w:t>. Jde o zástupce veřejných zdravotních pojišťoven (orgánů veřejné správy) při jejich veřejné či jiné úřední činnosti a údaj o složení výběrové komise vypovídá o funkčním zařazení, tato jména by tedy měla být zveřejněna</w:t>
      </w:r>
      <w:r>
        <w:t xml:space="preserve"> </w:t>
      </w:r>
      <w:r w:rsidR="006C1759">
        <w:t xml:space="preserve">v souladu s </w:t>
      </w:r>
      <w:r>
        <w:t xml:space="preserve">§ </w:t>
      </w:r>
      <w:r w:rsidR="006C1759">
        <w:t>5 odst. 2 písm. f) zákona č. 101/2000 Sb., o ochraně osobních údajů, ve znění pozdějších předpisů, neboť není třeba souhlasu subjektu údajů</w:t>
      </w:r>
      <w:r>
        <w:t>.</w:t>
      </w:r>
    </w:p>
    <w:p w:rsidR="008D13F1" w:rsidRDefault="008D13F1" w:rsidP="008D13F1">
      <w:pPr>
        <w:pStyle w:val="Nadpis2"/>
      </w:pPr>
      <w:r>
        <w:t>Návrh dalšího postupu</w:t>
      </w:r>
    </w:p>
    <w:p w:rsidR="008D13F1" w:rsidRDefault="008D13F1" w:rsidP="008D13F1">
      <w:r>
        <w:t>Navrhuji následující usnesení:</w:t>
      </w:r>
    </w:p>
    <w:p w:rsidR="008D13F1" w:rsidRDefault="008D13F1" w:rsidP="00A76852">
      <w:pPr>
        <w:ind w:left="708"/>
      </w:pPr>
      <w:r>
        <w:t xml:space="preserve">Kontrolní výbor zastupitelstva hl. m. Prahy </w:t>
      </w:r>
      <w:r w:rsidR="00A76852">
        <w:t>požaduje, aby Magistrát hl. m. Prahy uvedl informace zveřejňované na internetových strán</w:t>
      </w:r>
      <w:r w:rsidR="00C93948">
        <w:t xml:space="preserve">kách hl. m. Prahy do souladu s </w:t>
      </w:r>
      <w:r w:rsidR="00A76852">
        <w:t>§ 5 zákona o svobodném přístupu k informacím, ve znění pozdějších předpisů, a vyhláškou č. 442/2006 Sb. Zejména požaduje, aby byly nastaveny úřední postupy takovým způsobem, aby na internetových stránkách byly struktura zveřejňovaných informací a informace (v budoucnu) poskytnuté na žádost zveřejněny v souladu s právními předpisy.</w:t>
      </w:r>
    </w:p>
    <w:p w:rsidR="00A76852" w:rsidRPr="001A1055" w:rsidRDefault="00A76852" w:rsidP="00A76852">
      <w:pPr>
        <w:ind w:left="708"/>
      </w:pPr>
      <w:r>
        <w:t>Kontrolní termín: Příští zasedání kontrolního výboru</w:t>
      </w:r>
      <w:bookmarkStart w:id="0" w:name="_GoBack"/>
      <w:bookmarkEnd w:id="0"/>
    </w:p>
    <w:sectPr w:rsidR="00A76852" w:rsidRPr="001A1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294B"/>
    <w:multiLevelType w:val="hybridMultilevel"/>
    <w:tmpl w:val="A1BC43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6376C"/>
    <w:multiLevelType w:val="hybridMultilevel"/>
    <w:tmpl w:val="8A4612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C4BFF"/>
    <w:multiLevelType w:val="hybridMultilevel"/>
    <w:tmpl w:val="73CCEE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55"/>
    <w:rsid w:val="001A1055"/>
    <w:rsid w:val="002940CA"/>
    <w:rsid w:val="00697CE7"/>
    <w:rsid w:val="006C1759"/>
    <w:rsid w:val="007D6771"/>
    <w:rsid w:val="00823F4A"/>
    <w:rsid w:val="008D13F1"/>
    <w:rsid w:val="00992F30"/>
    <w:rsid w:val="009C52B0"/>
    <w:rsid w:val="00A53DD1"/>
    <w:rsid w:val="00A76852"/>
    <w:rsid w:val="00AF1297"/>
    <w:rsid w:val="00B378A7"/>
    <w:rsid w:val="00C93948"/>
    <w:rsid w:val="00CF3B96"/>
    <w:rsid w:val="00D408A6"/>
    <w:rsid w:val="00E719AD"/>
    <w:rsid w:val="00F7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3F1"/>
  </w:style>
  <w:style w:type="paragraph" w:styleId="Nadpis1">
    <w:name w:val="heading 1"/>
    <w:basedOn w:val="Normln"/>
    <w:next w:val="Normln"/>
    <w:link w:val="Nadpis1Char"/>
    <w:uiPriority w:val="9"/>
    <w:qFormat/>
    <w:rsid w:val="008D1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1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1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A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A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8D1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1A1055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1A1055"/>
    <w:rPr>
      <w:b/>
      <w:bCs/>
    </w:rPr>
  </w:style>
  <w:style w:type="paragraph" w:customStyle="1" w:styleId="go">
    <w:name w:val="go"/>
    <w:basedOn w:val="Normln"/>
    <w:rsid w:val="001A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romnnHTML">
    <w:name w:val="HTML Variable"/>
    <w:basedOn w:val="Standardnpsmoodstavce"/>
    <w:uiPriority w:val="99"/>
    <w:semiHidden/>
    <w:unhideWhenUsed/>
    <w:rsid w:val="001A1055"/>
    <w:rPr>
      <w:i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1A1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A105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D13F1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C17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3F1"/>
  </w:style>
  <w:style w:type="paragraph" w:styleId="Nadpis1">
    <w:name w:val="heading 1"/>
    <w:basedOn w:val="Normln"/>
    <w:next w:val="Normln"/>
    <w:link w:val="Nadpis1Char"/>
    <w:uiPriority w:val="9"/>
    <w:qFormat/>
    <w:rsid w:val="008D1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1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17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A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A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8D1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1A1055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1A1055"/>
    <w:rPr>
      <w:b/>
      <w:bCs/>
    </w:rPr>
  </w:style>
  <w:style w:type="paragraph" w:customStyle="1" w:styleId="go">
    <w:name w:val="go"/>
    <w:basedOn w:val="Normln"/>
    <w:rsid w:val="001A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romnnHTML">
    <w:name w:val="HTML Variable"/>
    <w:basedOn w:val="Standardnpsmoodstavce"/>
    <w:uiPriority w:val="99"/>
    <w:semiHidden/>
    <w:unhideWhenUsed/>
    <w:rsid w:val="001A1055"/>
    <w:rPr>
      <w:i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1A1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A105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D13F1"/>
    <w:rPr>
      <w:color w:val="0000FF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C17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ha.eu/jnp/cz/o_meste/vyhlasky_a_narizeni/vyhledavani_v_pravnich_predpisech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ha.eu/jnp/cz/o_meste/magistrat/povinne_zverejnovane_informace/oznameni_o_poskytnutych_informacich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ha.eu/jnp/cz/o_meste/magistrat/povinne_zverejnovane_informace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1097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Michálek Jakub (ZHMP)</dc:creator>
  <cp:lastModifiedBy>Michálek Jakub (ZHMP)</cp:lastModifiedBy>
  <cp:revision>5</cp:revision>
  <cp:lastPrinted>2015-01-15T11:44:00Z</cp:lastPrinted>
  <dcterms:created xsi:type="dcterms:W3CDTF">2015-01-15T07:36:00Z</dcterms:created>
  <dcterms:modified xsi:type="dcterms:W3CDTF">2015-02-11T13:35:00Z</dcterms:modified>
</cp:coreProperties>
</file>