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55" w:rsidRDefault="004E1D55" w:rsidP="004E451E">
      <w:pPr>
        <w:rPr>
          <w:rFonts w:ascii="Times New Roman" w:hAnsi="Times New Roman" w:cs="Times New Roman"/>
          <w:sz w:val="24"/>
        </w:rPr>
      </w:pPr>
      <w:bookmarkStart w:id="0" w:name="_GoBack"/>
      <w:r w:rsidRPr="004E1D55">
        <w:rPr>
          <w:rFonts w:ascii="Times New Roman" w:hAnsi="Times New Roman" w:cs="Times New Roman"/>
          <w:sz w:val="24"/>
        </w:rPr>
        <w:t>Příloha k dopisu č. j.</w:t>
      </w:r>
      <w:r w:rsidR="004E451E">
        <w:rPr>
          <w:rFonts w:ascii="Times New Roman" w:hAnsi="Times New Roman" w:cs="Times New Roman"/>
          <w:sz w:val="24"/>
        </w:rPr>
        <w:t xml:space="preserve"> MHMP 141930/2017</w:t>
      </w:r>
      <w:r w:rsidRPr="004E1D55">
        <w:rPr>
          <w:rFonts w:ascii="Times New Roman" w:hAnsi="Times New Roman" w:cs="Times New Roman"/>
          <w:sz w:val="24"/>
        </w:rPr>
        <w:t xml:space="preserve">           </w:t>
      </w:r>
    </w:p>
    <w:bookmarkEnd w:id="0"/>
    <w:p w:rsidR="004E1D55" w:rsidRDefault="004E1D55" w:rsidP="004E1D55">
      <w:pPr>
        <w:jc w:val="right"/>
        <w:rPr>
          <w:rFonts w:ascii="Times New Roman" w:hAnsi="Times New Roman" w:cs="Times New Roman"/>
          <w:sz w:val="24"/>
        </w:rPr>
      </w:pPr>
    </w:p>
    <w:p w:rsidR="004E1D55" w:rsidRDefault="004E1D55" w:rsidP="004E1D55">
      <w:pPr>
        <w:jc w:val="right"/>
        <w:rPr>
          <w:rFonts w:ascii="Times New Roman" w:hAnsi="Times New Roman" w:cs="Times New Roman"/>
          <w:sz w:val="24"/>
        </w:rPr>
      </w:pPr>
    </w:p>
    <w:p w:rsidR="004E1D55" w:rsidRPr="002F060C" w:rsidRDefault="004E1D55" w:rsidP="004E1D55">
      <w:pPr>
        <w:numPr>
          <w:ilvl w:val="1"/>
          <w:numId w:val="1"/>
        </w:numPr>
        <w:spacing w:before="240" w:after="0" w:line="276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2F060C">
        <w:rPr>
          <w:rFonts w:ascii="Times New Roman" w:hAnsi="Times New Roman"/>
          <w:i/>
          <w:sz w:val="24"/>
          <w:szCs w:val="24"/>
        </w:rPr>
        <w:t>K dotazu na výsledek dožádání policejních orgánů do Švýcarska v rámci trestního řízení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 xml:space="preserve">Na základě ústní komunikace s policejním orgánem bylo zjištěno, že tzv. dožádání (žádost o právní pomoc) v trestním řízení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 zn. 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NCOZ</w:t>
      </w:r>
      <w:proofErr w:type="gramEnd"/>
      <w:r w:rsidRPr="002F060C">
        <w:rPr>
          <w:rFonts w:ascii="Times New Roman" w:hAnsi="Times New Roman"/>
          <w:b/>
          <w:sz w:val="24"/>
          <w:szCs w:val="24"/>
        </w:rPr>
        <w:t>–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855/TČ-2016-412302</w:t>
      </w:r>
      <w:proofErr w:type="gramEnd"/>
      <w:r w:rsidRPr="002F060C">
        <w:rPr>
          <w:rFonts w:ascii="Times New Roman" w:hAnsi="Times New Roman"/>
          <w:sz w:val="24"/>
          <w:szCs w:val="24"/>
        </w:rPr>
        <w:t xml:space="preserve"> byla adresována orgánům činným v trestním řízení nejen do Švýcarska, ale rovněž do Německa, Nizozemska a Lucemburska. Dle dostupných informací byla většina žádostí o právní pomoc vyřízena a požadované dokumenty a informace byly českým orgánům poskytnuty.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 xml:space="preserve">Obsah dokumentů a informací získaných ze zahraničí však není HMP znám, neboť HMP v trestním řízení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 zn. </w:t>
      </w:r>
      <w:proofErr w:type="gramStart"/>
      <w:r w:rsidRPr="002F060C">
        <w:rPr>
          <w:rFonts w:ascii="Times New Roman" w:hAnsi="Times New Roman"/>
          <w:sz w:val="24"/>
          <w:szCs w:val="24"/>
        </w:rPr>
        <w:t>NCOZ</w:t>
      </w:r>
      <w:proofErr w:type="gramEnd"/>
      <w:r w:rsidRPr="002F060C">
        <w:rPr>
          <w:rFonts w:ascii="Times New Roman" w:hAnsi="Times New Roman"/>
          <w:sz w:val="24"/>
          <w:szCs w:val="24"/>
        </w:rPr>
        <w:t>–</w:t>
      </w:r>
      <w:proofErr w:type="gramStart"/>
      <w:r w:rsidRPr="002F060C">
        <w:rPr>
          <w:rFonts w:ascii="Times New Roman" w:hAnsi="Times New Roman"/>
          <w:sz w:val="24"/>
          <w:szCs w:val="24"/>
        </w:rPr>
        <w:t>855/TČ-2016-412302</w:t>
      </w:r>
      <w:proofErr w:type="gramEnd"/>
      <w:r w:rsidRPr="002F060C">
        <w:rPr>
          <w:rFonts w:ascii="Times New Roman" w:hAnsi="Times New Roman"/>
          <w:sz w:val="24"/>
          <w:szCs w:val="24"/>
        </w:rPr>
        <w:t xml:space="preserve"> nemá postavení </w:t>
      </w:r>
      <w:r w:rsidRPr="002F060C">
        <w:rPr>
          <w:rFonts w:ascii="Times New Roman" w:hAnsi="Times New Roman"/>
          <w:i/>
          <w:sz w:val="24"/>
          <w:szCs w:val="24"/>
        </w:rPr>
        <w:t>poškozeného</w:t>
      </w:r>
      <w:r w:rsidRPr="002F060C">
        <w:rPr>
          <w:rFonts w:ascii="Times New Roman" w:hAnsi="Times New Roman"/>
          <w:sz w:val="24"/>
          <w:szCs w:val="24"/>
        </w:rPr>
        <w:t xml:space="preserve"> ve smyslu § 43 a násl. zákona č. 141/1961 Sb., trestní řád (dále jen „</w:t>
      </w:r>
      <w:r w:rsidRPr="002F060C">
        <w:rPr>
          <w:rFonts w:ascii="Times New Roman" w:hAnsi="Times New Roman"/>
          <w:b/>
          <w:sz w:val="24"/>
          <w:szCs w:val="24"/>
        </w:rPr>
        <w:t>trestní řád</w:t>
      </w:r>
      <w:r w:rsidRPr="002F060C">
        <w:rPr>
          <w:rFonts w:ascii="Times New Roman" w:hAnsi="Times New Roman"/>
          <w:sz w:val="24"/>
          <w:szCs w:val="24"/>
        </w:rPr>
        <w:t>“). Podle informací získaných od vyšetřujících orgánů jsou předmětem trestního řízení daňové otázky financování transakcí vlastníka Škodova paláce. Potencionálním poškozeným je tak Česká republika, nikoli HMP. Z uvedeného důvodu Policie ČR dosud neumožnila zástupci HMP nahlédnout do spisu ve smyslu trestního řádu a dílčí informace poskytuje pouze v rámci ústní komunikace.</w:t>
      </w:r>
    </w:p>
    <w:p w:rsidR="004E1D55" w:rsidRPr="002F060C" w:rsidRDefault="004E1D55" w:rsidP="004E1D55">
      <w:pPr>
        <w:numPr>
          <w:ilvl w:val="1"/>
          <w:numId w:val="1"/>
        </w:numPr>
        <w:spacing w:before="240" w:after="0" w:line="276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2F060C">
        <w:rPr>
          <w:rFonts w:ascii="Times New Roman" w:hAnsi="Times New Roman"/>
          <w:i/>
          <w:sz w:val="24"/>
          <w:szCs w:val="24"/>
        </w:rPr>
        <w:t>Ke krokům a událostem od posledního sdělení panu Michálkovi (tj. od 13. 10. 2016)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 xml:space="preserve">V souvislosti se Škodovým palácem jsou vedena dvě trestní řízení, jednak výše uvedené trestní řízení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 zn. 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NCOZ</w:t>
      </w:r>
      <w:proofErr w:type="gramEnd"/>
      <w:r w:rsidRPr="002F060C">
        <w:rPr>
          <w:rFonts w:ascii="Times New Roman" w:hAnsi="Times New Roman"/>
          <w:b/>
          <w:sz w:val="24"/>
          <w:szCs w:val="24"/>
        </w:rPr>
        <w:t>–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855/TČ-2016-412302</w:t>
      </w:r>
      <w:proofErr w:type="gramEnd"/>
      <w:r w:rsidRPr="002F060C">
        <w:rPr>
          <w:rFonts w:ascii="Times New Roman" w:hAnsi="Times New Roman"/>
          <w:sz w:val="24"/>
          <w:szCs w:val="24"/>
        </w:rPr>
        <w:t xml:space="preserve">, které řeší daňové aspekty transakcí na straně </w:t>
      </w:r>
      <w:r>
        <w:rPr>
          <w:rFonts w:ascii="Times New Roman" w:hAnsi="Times New Roman"/>
          <w:sz w:val="24"/>
          <w:szCs w:val="24"/>
        </w:rPr>
        <w:t>vlastníka budovy</w:t>
      </w:r>
      <w:r w:rsidRPr="002F060C">
        <w:rPr>
          <w:rFonts w:ascii="Times New Roman" w:hAnsi="Times New Roman"/>
          <w:sz w:val="24"/>
          <w:szCs w:val="24"/>
        </w:rPr>
        <w:t xml:space="preserve">, a jednak trestní řízení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 zn. </w:t>
      </w:r>
      <w:r w:rsidRPr="002F060C">
        <w:rPr>
          <w:rFonts w:ascii="Times New Roman" w:hAnsi="Times New Roman"/>
          <w:b/>
          <w:sz w:val="24"/>
          <w:szCs w:val="24"/>
        </w:rPr>
        <w:t>6 VZN 405/2016</w:t>
      </w:r>
      <w:r w:rsidRPr="002F060C">
        <w:rPr>
          <w:rFonts w:ascii="Times New Roman" w:hAnsi="Times New Roman"/>
          <w:sz w:val="24"/>
          <w:szCs w:val="24"/>
        </w:rPr>
        <w:t xml:space="preserve"> (dříve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 zn. NCOZ-579/TČ-2016-411200 a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>. zn. OKFK-3604-/TČ-2013-251300).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HMP monitoruje průběh obou řízení a v rámci možností z nich opatřuje informace.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 xml:space="preserve">S ohledem na skutečnost, že HMP není v postavení </w:t>
      </w:r>
      <w:r w:rsidRPr="002F060C">
        <w:rPr>
          <w:rFonts w:ascii="Times New Roman" w:hAnsi="Times New Roman"/>
          <w:i/>
          <w:sz w:val="24"/>
          <w:szCs w:val="24"/>
        </w:rPr>
        <w:t>poškozeného</w:t>
      </w:r>
      <w:r w:rsidRPr="002F060C">
        <w:rPr>
          <w:rFonts w:ascii="Times New Roman" w:hAnsi="Times New Roman"/>
          <w:sz w:val="24"/>
          <w:szCs w:val="24"/>
        </w:rPr>
        <w:t xml:space="preserve"> v trestním řízení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 zn. 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NCOZ</w:t>
      </w:r>
      <w:proofErr w:type="gramEnd"/>
      <w:r w:rsidRPr="002F060C">
        <w:rPr>
          <w:rFonts w:ascii="Times New Roman" w:hAnsi="Times New Roman"/>
          <w:b/>
          <w:sz w:val="24"/>
          <w:szCs w:val="24"/>
        </w:rPr>
        <w:t>–</w:t>
      </w:r>
      <w:proofErr w:type="gramStart"/>
      <w:r w:rsidRPr="002F060C">
        <w:rPr>
          <w:rFonts w:ascii="Times New Roman" w:hAnsi="Times New Roman"/>
          <w:b/>
          <w:sz w:val="24"/>
          <w:szCs w:val="24"/>
        </w:rPr>
        <w:t>855/TČ-2016-412302</w:t>
      </w:r>
      <w:proofErr w:type="gramEnd"/>
      <w:r w:rsidRPr="002F060C">
        <w:rPr>
          <w:rFonts w:ascii="Times New Roman" w:hAnsi="Times New Roman"/>
          <w:sz w:val="24"/>
          <w:szCs w:val="24"/>
        </w:rPr>
        <w:t xml:space="preserve"> a nemá přístup do trestního spisu, dílčí informace zjišťuje komunikací s Policií ČR. Dne 19. 12. 2016 se uskutečnila schůzka s vyšetřujícím policistou pplk. Michálkem. Podle jeho vyjádření tvoří podstatu případu složité daňové otázky. Z toho důvodu si Policie </w:t>
      </w:r>
      <w:r>
        <w:rPr>
          <w:rFonts w:ascii="Times New Roman" w:hAnsi="Times New Roman"/>
          <w:sz w:val="24"/>
          <w:szCs w:val="24"/>
        </w:rPr>
        <w:t xml:space="preserve">ČR </w:t>
      </w:r>
      <w:r w:rsidRPr="002F060C">
        <w:rPr>
          <w:rFonts w:ascii="Times New Roman" w:hAnsi="Times New Roman"/>
          <w:sz w:val="24"/>
          <w:szCs w:val="24"/>
        </w:rPr>
        <w:t>nechala zpracovat znalecké posudky v oboru účetnictví. Jejich dokončení se očekává v řádu několika měsíců. Dílčí otázky v této věci řešila Policie</w:t>
      </w:r>
      <w:r>
        <w:rPr>
          <w:rFonts w:ascii="Times New Roman" w:hAnsi="Times New Roman"/>
          <w:sz w:val="24"/>
          <w:szCs w:val="24"/>
        </w:rPr>
        <w:t xml:space="preserve"> ČR</w:t>
      </w:r>
      <w:r w:rsidRPr="002F060C">
        <w:rPr>
          <w:rFonts w:ascii="Times New Roman" w:hAnsi="Times New Roman"/>
          <w:sz w:val="24"/>
          <w:szCs w:val="24"/>
        </w:rPr>
        <w:t xml:space="preserve"> také se správcem daně, Finančním úřadem pro hlavní město Prahu, územním pracovištěm Praha 8, a s Generálním finančním ředitelstvím.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iCs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 xml:space="preserve">V řízení vedeném pod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 zn. </w:t>
      </w:r>
      <w:r w:rsidRPr="002F060C">
        <w:rPr>
          <w:rFonts w:ascii="Times New Roman" w:hAnsi="Times New Roman"/>
          <w:b/>
          <w:sz w:val="24"/>
          <w:szCs w:val="24"/>
        </w:rPr>
        <w:t>6 VZN 405/2016</w:t>
      </w:r>
      <w:r w:rsidRPr="002F060C">
        <w:rPr>
          <w:rFonts w:ascii="Times New Roman" w:hAnsi="Times New Roman"/>
          <w:sz w:val="24"/>
          <w:szCs w:val="24"/>
        </w:rPr>
        <w:t xml:space="preserve"> (dříve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 zn. NCOZ-579/TČ-2016-411200 a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>. zn. OKFK-3604-/TČ-2013-251300)</w:t>
      </w:r>
      <w:r w:rsidRPr="002F060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F060C">
        <w:rPr>
          <w:rFonts w:ascii="Times New Roman" w:hAnsi="Times New Roman"/>
          <w:iCs/>
          <w:sz w:val="24"/>
          <w:szCs w:val="24"/>
        </w:rPr>
        <w:t xml:space="preserve">došlo </w:t>
      </w:r>
      <w:r w:rsidRPr="002F060C">
        <w:rPr>
          <w:rFonts w:ascii="Times New Roman" w:hAnsi="Times New Roman"/>
          <w:sz w:val="24"/>
          <w:szCs w:val="24"/>
        </w:rPr>
        <w:t xml:space="preserve">na základě usnesení Vrchního státního zastupitelství v Olomouci ke spojení trestního řízení vedeného dříve Policií ČR pod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 </w:t>
      </w:r>
      <w:r w:rsidRPr="002F060C">
        <w:rPr>
          <w:rFonts w:ascii="Times New Roman" w:hAnsi="Times New Roman"/>
          <w:sz w:val="24"/>
          <w:szCs w:val="24"/>
        </w:rPr>
        <w:t xml:space="preserve">zn. OKFK-3604/TČ-2013-251300 a trestního řízení vedeného Vrchním státním zastupitelstvím v Olomouci, pobočka v Ostravě pod </w:t>
      </w:r>
      <w:proofErr w:type="spellStart"/>
      <w:r w:rsidRPr="002F060C">
        <w:rPr>
          <w:rFonts w:ascii="Times New Roman" w:hAnsi="Times New Roman"/>
          <w:sz w:val="24"/>
          <w:szCs w:val="24"/>
        </w:rPr>
        <w:t>sp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. zn. 4 VZV 5/2013, tedy trestního řízení proti obviněnému JUDr. Liboru </w:t>
      </w:r>
      <w:proofErr w:type="spellStart"/>
      <w:r w:rsidRPr="002F060C">
        <w:rPr>
          <w:rFonts w:ascii="Times New Roman" w:hAnsi="Times New Roman"/>
          <w:sz w:val="24"/>
          <w:szCs w:val="24"/>
        </w:rPr>
        <w:t>Grygárkovi</w:t>
      </w:r>
      <w:proofErr w:type="spellEnd"/>
      <w:r w:rsidRPr="002F060C">
        <w:rPr>
          <w:rFonts w:ascii="Times New Roman" w:hAnsi="Times New Roman"/>
          <w:sz w:val="24"/>
          <w:szCs w:val="24"/>
        </w:rPr>
        <w:t xml:space="preserve">, trestně stíhanému pro spáchání trestného činu zneužití pravomoci úřední osoby podle § 329 odst. 1 písm. c) zákona č. 40/2009 Sb., trestní zákoník, a dále proti podezřelému JUDr. Romanu Janouškovi a dalším osobám, a to pro podezření ze spáchání trestného činu legalizace výnosů z trestné činnosti </w:t>
      </w:r>
      <w:r w:rsidRPr="002F060C">
        <w:rPr>
          <w:rFonts w:ascii="Times New Roman" w:hAnsi="Times New Roman"/>
          <w:sz w:val="24"/>
          <w:szCs w:val="24"/>
        </w:rPr>
        <w:lastRenderedPageBreak/>
        <w:t>podle § 216 odst. 1 písm. a), odst.</w:t>
      </w:r>
      <w:r w:rsidRPr="002F060C" w:rsidDel="009B562E">
        <w:rPr>
          <w:rFonts w:ascii="Times New Roman" w:hAnsi="Times New Roman"/>
          <w:sz w:val="24"/>
          <w:szCs w:val="24"/>
        </w:rPr>
        <w:t xml:space="preserve"> </w:t>
      </w:r>
      <w:r w:rsidRPr="002F060C">
        <w:rPr>
          <w:rFonts w:ascii="Times New Roman" w:hAnsi="Times New Roman"/>
          <w:sz w:val="24"/>
          <w:szCs w:val="24"/>
        </w:rPr>
        <w:t xml:space="preserve"> 4 písm. c) </w:t>
      </w:r>
      <w:r>
        <w:rPr>
          <w:rFonts w:ascii="Times New Roman" w:hAnsi="Times New Roman"/>
          <w:sz w:val="24"/>
          <w:szCs w:val="24"/>
        </w:rPr>
        <w:t>trestního zákoníku</w:t>
      </w:r>
      <w:r w:rsidRPr="002F060C">
        <w:rPr>
          <w:rFonts w:ascii="Times New Roman" w:hAnsi="Times New Roman"/>
          <w:sz w:val="24"/>
          <w:szCs w:val="24"/>
        </w:rPr>
        <w:t xml:space="preserve"> a případných dalších trestných činů</w:t>
      </w:r>
      <w:r w:rsidRPr="002F060C">
        <w:rPr>
          <w:rFonts w:ascii="Times New Roman" w:hAnsi="Times New Roman"/>
          <w:iCs/>
          <w:sz w:val="24"/>
          <w:szCs w:val="24"/>
        </w:rPr>
        <w:t xml:space="preserve">. </w:t>
      </w:r>
    </w:p>
    <w:p w:rsidR="004E1D55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iCs/>
          <w:sz w:val="24"/>
          <w:szCs w:val="24"/>
        </w:rPr>
        <w:t>Po spojení shora uvedených řízení zaslalo Vrchní s</w:t>
      </w:r>
      <w:r w:rsidRPr="002F060C">
        <w:rPr>
          <w:rFonts w:ascii="Times New Roman" w:hAnsi="Times New Roman"/>
          <w:sz w:val="24"/>
          <w:szCs w:val="24"/>
        </w:rPr>
        <w:t>tátní zastupitelství v Olomouci, pobočka v</w:t>
      </w:r>
      <w:r>
        <w:rPr>
          <w:rFonts w:ascii="Times New Roman" w:hAnsi="Times New Roman"/>
          <w:sz w:val="24"/>
          <w:szCs w:val="24"/>
        </w:rPr>
        <w:t> </w:t>
      </w:r>
      <w:r w:rsidRPr="002F060C">
        <w:rPr>
          <w:rFonts w:ascii="Times New Roman" w:hAnsi="Times New Roman"/>
          <w:sz w:val="24"/>
          <w:szCs w:val="24"/>
        </w:rPr>
        <w:t>Ostravě dne 2. 9. 2016 HMP vyrozumění o odepření nahlédnutí do spisu. Odepření bylo odůvodněno tak, že: „</w:t>
      </w:r>
      <w:r w:rsidRPr="002F060C">
        <w:rPr>
          <w:rFonts w:ascii="Times New Roman" w:hAnsi="Times New Roman"/>
          <w:i/>
          <w:sz w:val="24"/>
          <w:szCs w:val="24"/>
        </w:rPr>
        <w:t>v rámci fáze prověřování jsou konány úkony trestního řízení, jejichž znalost, byť osobou poškozenou, a případné sdělení určitým osobám či zveřejnění by mohlo zmařit dosažení účelu trestního řízení</w:t>
      </w:r>
      <w:r w:rsidRPr="00AC50DF">
        <w:rPr>
          <w:rFonts w:ascii="Times New Roman" w:hAnsi="Times New Roman"/>
          <w:sz w:val="24"/>
          <w:szCs w:val="24"/>
        </w:rPr>
        <w:t>“.</w:t>
      </w:r>
      <w:r w:rsidRPr="002F060C">
        <w:rPr>
          <w:rFonts w:ascii="Times New Roman" w:hAnsi="Times New Roman"/>
          <w:sz w:val="24"/>
          <w:szCs w:val="24"/>
        </w:rPr>
        <w:t xml:space="preserve"> 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D</w:t>
      </w:r>
      <w:r w:rsidRPr="002F060C">
        <w:rPr>
          <w:rFonts w:ascii="Times New Roman" w:hAnsi="Times New Roman"/>
          <w:iCs/>
          <w:sz w:val="24"/>
          <w:szCs w:val="24"/>
        </w:rPr>
        <w:t>ne 21. 12. 2016</w:t>
      </w:r>
      <w:r>
        <w:rPr>
          <w:rFonts w:ascii="Times New Roman" w:hAnsi="Times New Roman"/>
          <w:iCs/>
          <w:sz w:val="24"/>
          <w:szCs w:val="24"/>
        </w:rPr>
        <w:t xml:space="preserve"> zaslalo HMP</w:t>
      </w:r>
      <w:r w:rsidRPr="002F060C">
        <w:rPr>
          <w:rFonts w:ascii="Times New Roman" w:hAnsi="Times New Roman"/>
          <w:iCs/>
          <w:sz w:val="24"/>
          <w:szCs w:val="24"/>
        </w:rPr>
        <w:t xml:space="preserve"> státnímu zastupitelství </w:t>
      </w:r>
      <w:r w:rsidRPr="002F060C">
        <w:rPr>
          <w:rFonts w:ascii="Times New Roman" w:hAnsi="Times New Roman"/>
          <w:sz w:val="24"/>
          <w:szCs w:val="24"/>
        </w:rPr>
        <w:t xml:space="preserve">žádost o </w:t>
      </w:r>
      <w:r>
        <w:rPr>
          <w:rFonts w:ascii="Times New Roman" w:hAnsi="Times New Roman"/>
          <w:sz w:val="24"/>
          <w:szCs w:val="24"/>
        </w:rPr>
        <w:t xml:space="preserve">opětovné zpřístupnění trestního </w:t>
      </w:r>
      <w:r w:rsidRPr="002F060C">
        <w:rPr>
          <w:rFonts w:ascii="Times New Roman" w:hAnsi="Times New Roman"/>
          <w:sz w:val="24"/>
          <w:szCs w:val="24"/>
        </w:rPr>
        <w:t>spisu</w:t>
      </w:r>
      <w:r w:rsidRPr="002F060C">
        <w:rPr>
          <w:rFonts w:ascii="Times New Roman" w:hAnsi="Times New Roman"/>
          <w:iCs/>
          <w:sz w:val="24"/>
          <w:szCs w:val="24"/>
        </w:rPr>
        <w:t>. HMP k dnešnímu dni neobdrželo rozhodnutí o žádosti. HMP bude o přístup do spisu nadále usilovat.</w:t>
      </w:r>
    </w:p>
    <w:p w:rsidR="004E1D55" w:rsidRPr="002F060C" w:rsidRDefault="004E1D55" w:rsidP="004E1D55">
      <w:pPr>
        <w:numPr>
          <w:ilvl w:val="1"/>
          <w:numId w:val="1"/>
        </w:numPr>
        <w:spacing w:before="240" w:after="0" w:line="276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2F060C">
        <w:rPr>
          <w:rFonts w:ascii="Times New Roman" w:hAnsi="Times New Roman"/>
          <w:i/>
          <w:sz w:val="24"/>
          <w:szCs w:val="24"/>
        </w:rPr>
        <w:t>K identifikaci konkrétních osob odpovědných za škodu v souvislosti s pronájmem Škodova paláce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Stav poznání okolností uzavírání smlouvy na pronájem Škodova paláce v současné době neumožňuje identifikovat konkrétní osoby, jimž by bylo možné prokázat odpovědnost za vznik případné škody. Ani Policie ČR prozatím HMP nesdělila informace o tom, že by v uvedené souvislosti došlo k prokazatelnému porušení právních povinností konkrétní</w:t>
      </w:r>
      <w:r>
        <w:rPr>
          <w:rFonts w:ascii="Times New Roman" w:hAnsi="Times New Roman"/>
          <w:sz w:val="24"/>
          <w:szCs w:val="24"/>
        </w:rPr>
        <w:t>mi</w:t>
      </w:r>
      <w:r w:rsidRPr="002F060C">
        <w:rPr>
          <w:rFonts w:ascii="Times New Roman" w:hAnsi="Times New Roman"/>
          <w:sz w:val="24"/>
          <w:szCs w:val="24"/>
        </w:rPr>
        <w:t xml:space="preserve"> osob</w:t>
      </w:r>
      <w:r>
        <w:rPr>
          <w:rFonts w:ascii="Times New Roman" w:hAnsi="Times New Roman"/>
          <w:sz w:val="24"/>
          <w:szCs w:val="24"/>
        </w:rPr>
        <w:t>ami</w:t>
      </w:r>
      <w:r w:rsidRPr="002F060C">
        <w:rPr>
          <w:rFonts w:ascii="Times New Roman" w:hAnsi="Times New Roman"/>
          <w:sz w:val="24"/>
          <w:szCs w:val="24"/>
        </w:rPr>
        <w:t>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Podání žaloby na náhradu škody by tak za této situace pro HMP představovalo neúměrné riziko neefektivního vynaložení finančních prostředků.</w:t>
      </w:r>
    </w:p>
    <w:p w:rsidR="004E1D55" w:rsidRPr="002F060C" w:rsidRDefault="004E1D55" w:rsidP="004E1D55">
      <w:pPr>
        <w:numPr>
          <w:ilvl w:val="1"/>
          <w:numId w:val="1"/>
        </w:numPr>
        <w:spacing w:before="240" w:after="0" w:line="276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2F060C">
        <w:rPr>
          <w:rFonts w:ascii="Times New Roman" w:hAnsi="Times New Roman"/>
          <w:i/>
          <w:sz w:val="24"/>
          <w:szCs w:val="24"/>
        </w:rPr>
        <w:t>K podkladovým materiálům od advokátní kanceláře CÍSAŘ, ČEŠKA, SMUTNÝ s.r.o.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Advokátní kancelář CÍSAŘ, ČEŠKA, SMUTNÝ s. r. o pravidelně informuje HMP o vývoji trestních řízení. V mezidobí advokátní kancelář poskytla HMP dvě situační zprávy, a to z 25. 10. 2016 a z 9. 1. 2017. Obě situační zprávy tvoří přílohu tohoto dokumentu.</w:t>
      </w:r>
    </w:p>
    <w:p w:rsidR="004E1D55" w:rsidRPr="002F060C" w:rsidRDefault="004E1D55" w:rsidP="004E1D55">
      <w:pPr>
        <w:numPr>
          <w:ilvl w:val="1"/>
          <w:numId w:val="1"/>
        </w:numPr>
        <w:spacing w:before="240" w:after="0" w:line="276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2F060C">
        <w:rPr>
          <w:rFonts w:ascii="Times New Roman" w:hAnsi="Times New Roman"/>
          <w:i/>
          <w:sz w:val="24"/>
          <w:szCs w:val="24"/>
        </w:rPr>
        <w:t>K odpovědnosti za promlčení nároku v případě, že by HMP do</w:t>
      </w:r>
      <w:r>
        <w:rPr>
          <w:rFonts w:ascii="Times New Roman" w:hAnsi="Times New Roman"/>
          <w:i/>
          <w:sz w:val="24"/>
          <w:szCs w:val="24"/>
        </w:rPr>
        <w:t>spělo</w:t>
      </w:r>
      <w:r w:rsidRPr="002F060C">
        <w:rPr>
          <w:rFonts w:ascii="Times New Roman" w:hAnsi="Times New Roman"/>
          <w:i/>
          <w:sz w:val="24"/>
          <w:szCs w:val="24"/>
        </w:rPr>
        <w:t xml:space="preserve"> k závěru, že došlo k prokazatelnému spáchání nedbalostního deliktu</w:t>
      </w:r>
      <w:r>
        <w:rPr>
          <w:rFonts w:ascii="Times New Roman" w:hAnsi="Times New Roman"/>
          <w:i/>
          <w:sz w:val="24"/>
          <w:szCs w:val="24"/>
        </w:rPr>
        <w:t xml:space="preserve"> konkrétní osobou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Odpovědnost za případné promlčení nároku patrně nebude možné posoudit dříve, než by byl konkrétní delikt identifikován. Zda informace o případném deliktu nemohly být zjištěny dříve, bude možné vyhodnotit teprve při znalosti okolností takového deliktu a konkrétních informací, na základě kterých by byl prokazován.</w:t>
      </w:r>
    </w:p>
    <w:p w:rsidR="004E1D55" w:rsidRPr="002F060C" w:rsidRDefault="004E1D55" w:rsidP="004E1D55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2F060C">
        <w:rPr>
          <w:rFonts w:ascii="Times New Roman" w:hAnsi="Times New Roman"/>
          <w:sz w:val="24"/>
          <w:szCs w:val="24"/>
        </w:rPr>
        <w:t>Pro úplnost uvádíme, že ani případné nároky HMP z nedbalostního deliktu nejsou promlčeny zcela – promlčují se ve tříleté promlčení době od vzniku škody, tj. od úhrady příslušného nájemného. Tedy i vyhodnocování informací z hlediska prokázání nedbalostního deliktu je pro HMP stále aktuální.</w:t>
      </w:r>
    </w:p>
    <w:p w:rsidR="004E1D55" w:rsidRPr="004E1D55" w:rsidRDefault="004E1D55" w:rsidP="004E1D55">
      <w:pPr>
        <w:jc w:val="both"/>
        <w:rPr>
          <w:rFonts w:ascii="Times New Roman" w:hAnsi="Times New Roman" w:cs="Times New Roman"/>
          <w:sz w:val="24"/>
        </w:rPr>
      </w:pPr>
    </w:p>
    <w:sectPr w:rsidR="004E1D55" w:rsidRPr="004E1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7A2"/>
    <w:multiLevelType w:val="hybridMultilevel"/>
    <w:tmpl w:val="8B3E2E6C"/>
    <w:lvl w:ilvl="0" w:tplc="B888E816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929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55"/>
    <w:rsid w:val="004E1D55"/>
    <w:rsid w:val="004E451E"/>
    <w:rsid w:val="00712C52"/>
    <w:rsid w:val="00A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786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Děvěrová Martina (MHMP)</dc:creator>
  <cp:lastModifiedBy>Ševcová Andrea (MHMP, PRM)</cp:lastModifiedBy>
  <cp:revision>3</cp:revision>
  <dcterms:created xsi:type="dcterms:W3CDTF">2017-02-20T15:32:00Z</dcterms:created>
  <dcterms:modified xsi:type="dcterms:W3CDTF">2017-02-20T15:33:00Z</dcterms:modified>
</cp:coreProperties>
</file>