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</w:t>
      </w:r>
      <w:r>
        <w:rPr>
          <w:rFonts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ascii="Times New Roman" w:hAnsi="Times New Roman" w:cs="Times New Roman"/>
          <w:b/>
          <w:sz w:val="40"/>
          <w:szCs w:val="36"/>
        </w:rPr>
        <w:t>Т</w:t>
      </w:r>
    </w:p>
    <w:p>
      <w:pPr>
        <w:jc w:val="center"/>
        <w:rPr>
          <w:rFonts w:ascii="Times New Roman" w:hAnsi="Times New Roman" w:cs="Times New Roman"/>
          <w:b w:val="0"/>
          <w:bCs/>
          <w:sz w:val="32"/>
          <w:szCs w:val="28"/>
          <w:lang w:val="ru-RU"/>
        </w:rPr>
      </w:pPr>
      <w:r>
        <w:rPr>
          <w:rFonts w:ascii="Times New Roman" w:hAnsi="Times New Roman" w:cs="Times New Roman"/>
          <w:b w:val="0"/>
          <w:bCs/>
          <w:sz w:val="32"/>
          <w:szCs w:val="28"/>
          <w:lang w:val="ru-RU"/>
        </w:rPr>
        <w:t>п</w:t>
      </w:r>
      <w:r>
        <w:rPr>
          <w:rFonts w:ascii="Times New Roman" w:hAnsi="Times New Roman" w:cs="Times New Roman"/>
          <w:b w:val="0"/>
          <w:bCs/>
          <w:sz w:val="32"/>
          <w:szCs w:val="28"/>
        </w:rPr>
        <w:t>о</w:t>
      </w:r>
      <w:r>
        <w:rPr>
          <w:rFonts w:ascii="Times New Roman" w:hAnsi="Times New Roman" w:cs="Times New Roman"/>
          <w:b w:val="0"/>
          <w:bCs/>
          <w:sz w:val="32"/>
          <w:szCs w:val="28"/>
          <w:lang w:val="ru-RU"/>
        </w:rPr>
        <w:t xml:space="preserve"> дисциплине </w:t>
      </w:r>
      <w:r>
        <w:rPr>
          <w:rFonts w:ascii="Times New Roman" w:hAnsi="Times New Roman" w:cs="Times New Roman"/>
          <w:b w:val="0"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«</w:t>
      </w:r>
      <w:r>
        <w:rPr>
          <w:rFonts w:ascii="Times New Roman" w:hAnsi="Times New Roman" w:cs="Times New Roman"/>
          <w:b w:val="0"/>
          <w:bCs/>
          <w:sz w:val="32"/>
          <w:szCs w:val="28"/>
          <w:lang w:val="ru-RU"/>
        </w:rPr>
        <w:t>И</w:t>
      </w:r>
      <w:r>
        <w:rPr>
          <w:rFonts w:ascii="Times New Roman" w:hAnsi="Times New Roman" w:cs="Times New Roman"/>
          <w:b w:val="0"/>
          <w:bCs/>
          <w:sz w:val="32"/>
          <w:szCs w:val="28"/>
        </w:rPr>
        <w:t>нформатик</w:t>
      </w:r>
      <w:r>
        <w:rPr>
          <w:rFonts w:ascii="Times New Roman" w:hAnsi="Times New Roman" w:cs="Times New Roman"/>
          <w:b w:val="0"/>
          <w:bCs/>
          <w:sz w:val="32"/>
          <w:szCs w:val="28"/>
          <w:lang w:val="ru-RU"/>
        </w:rPr>
        <w:t>а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eastAsia="Calibri" w:cs="Times New Roman"/>
          <w:sz w:val="28"/>
          <w:szCs w:val="28"/>
        </w:rPr>
        <w:t>Шаблоны классов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ind w:left="3540" w:firstLine="1598" w:firstLineChars="571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ind w:left="4248" w:firstLine="840" w:firstLineChars="30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ind w:left="4248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3540" w:firstLine="1458" w:firstLineChars="521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ind w:firstLine="5040" w:firstLineChars="18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Определить шаблон класса-контейнера.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Реализовать конструкторы, деструктор, операции ввода-вывода, операцию присваивания.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Перегрузить операции, указанные в варианте.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Инстанцировать шаблон для стандартных типов данных (int, float, double). 5. Написать тестирующую программу, иллюстрирующую выполнение операций для контейнера, содержащего элементы стандартных типов данных.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Реализовать пользовательский класс.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7. Перегрузить для пользовательского класса операции ввода-вывода.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Перегрузить операции необходимые для выполнения операций контейнерного класса.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Инстанцировать шаблон для пользовательского класса.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Написать тестирующую программу, иллюстрирующую выполнение операций для контейнера, содержащего элементы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пользовательского класса.</w:t>
      </w:r>
    </w:p>
    <w:p>
      <w:pPr>
        <w:spacing w:line="360" w:lineRule="auto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Класс- контейнер МНОЖЕСТВО с элементами типа ии.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Реализовать операции: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[]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доступа по индексу;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!=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на неравенство;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число — принадлежность числа множеств: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Пользовательский 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Money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работы с денежными суммами. Число должно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‘быть представлено двумя полями: типа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long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рублей и типа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копеек.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Дробная часть числа при выводе на экран должна быть отделена от целой части.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запятой.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классов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plenty</w:t>
      </w:r>
    </w:p>
    <w:p>
      <w:pPr>
        <w:spacing w:line="360" w:lineRule="auto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size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-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целочисленного типа,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data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- указатель шаблонного типа данных.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вида конструкторов и деструктор; перегрузки операторов присваивания operator=(const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</w:rPr>
        <w:t>&amp;), доступа по индексу operator[](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принадлежности </w:t>
      </w:r>
      <w:r>
        <w:rPr>
          <w:rFonts w:ascii="Times New Roman" w:hAnsi="Times New Roman" w:cs="Times New Roman"/>
          <w:sz w:val="28"/>
          <w:szCs w:val="28"/>
        </w:rPr>
        <w:t xml:space="preserve"> константы ко всем элементам вектора operator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  <w:lang w:val="ru-RU"/>
        </w:rPr>
        <w:t>перегруженный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оператор неравенства(!=)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Класс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Money.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Поля типа private: long rub – первое число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длинное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целого типа, 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Int b – второе число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целого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типа.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Методы типа public: 3 вида конструкторов и деструктор; геттеры и сеттеры 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для полей; перегрузки операторов присваивания operator=(const Money&amp;),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ычитания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экземпляров класса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operator-(const Money&amp;), сложения для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экземпляров класса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operator+(const Money&amp;), 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сложения для дробных чисел operator+(double)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, перегруженный операторы сравнения экземпляров класса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operator== (const Money&amp; c1, const Money&amp; c2)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!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= (const Money&amp; c1, const Money&amp; c2)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Также описание класса представлено на UML-диаграмме.</w:t>
      </w:r>
    </w:p>
    <w:p>
      <w:r>
        <w:drawing>
          <wp:inline distT="0" distB="0" distL="114300" distR="114300">
            <wp:extent cx="6327775" cy="2687320"/>
            <wp:effectExtent l="0" t="0" r="15875" b="177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функций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перегрузку операций ввода/вывода в виде дружественных функций: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friend ostream&amp; operator&lt;&lt; (ostream&amp; out, const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  <w:lang w:val="en-US"/>
        </w:rPr>
        <w:t>&amp;);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friend istream&amp; operator&gt;&gt; (istream&amp; in,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  <w:lang w:val="en-US"/>
        </w:rPr>
        <w:t>&amp;);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>
      <w:pPr>
        <w:jc w:val="center"/>
      </w:pPr>
      <w:r>
        <w:drawing>
          <wp:inline distT="0" distB="0" distL="114300" distR="114300">
            <wp:extent cx="2257425" cy="295275"/>
            <wp:effectExtent l="0" t="0" r="952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keepNext/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1. В чем смысл использования шаблонов?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С помощью шаблона функций можно отделить алгоритм от конкретных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типов данных, передавая тип в качестве параметра. Шаблоны классов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предоставляют аналогичную возможность, позволяя создавать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параметризированные классы.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2. Каковы синтаксис/семантика шаблонов функций?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Формат шаблона :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 &lt;параметры_шаблона&gt;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заголовок_функции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{ тело функции 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Пример: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template&lt;class type&gt;//type – имя параметризируемого типа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type abs(type x)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if (x &lt; 0)return -x;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else return x;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3. Каковы синтаксис/семантика шаблонов классов?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 &lt;параметры шаблона&gt;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class имя_класса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{…};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Пример: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template&lt;classT&gt;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class Point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 x, y;//координаты точки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public: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Point(T X = 0, T Y = 0) :x(X), y(Y) {}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void Show();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};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template&lt;classT&gt;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void Point::Show()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cout &lt;&lt; ”(“ &lt;&lt; x &lt;&lt; ”, ” &lt;&lt; y &lt;&lt; ”)”;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};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4. Что такое параметры шаблона функции?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Можно считать, что параметры шаблона являются его формальными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параметрами, а типы тех параметров, которые используются в конкретных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обращениях к функции, служат фактическими параметрами шаблона.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Именно по ним выполняется параметрическая настройка и с учетом этих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типов генерируется конкретный текст определения функции.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Если в программе вызов функции осуществляется как abs(-1.5), то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компилятор формирует определение функции double abs(double x)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Пример: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 &lt;typename T&gt;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 abs(T x)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if (x &gt; 0) return x;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else return -x;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5. Перечислите основные свойства параметров шаблона функции.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- Имена параметров шаблона должны быть уникальными во всем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определении шаблона.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- Список параметров шаблона не может быть пустым, для того, чтобы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компилятор мог инстанцировать шаблон.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- В списке параметров шаблона может быть несколько параметров, и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каждому из них должно предшествовать ключевое слово class.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template&lt;class type1, class type2&gt;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Соответственно, неверен заголовок: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template&lt;class type1, type2, type3&gt;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- Недопустимо использовать в заголовке шаблона параметры с одинаковыми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именами, то есть ошибочен такой заголовок: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template&lt;class t, class t, class t&gt;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- Имя параметра шаблона имеет все права имени типа в определенной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шаблоном функции.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- Все параметры шаблона функций должны быть обязательно использованы в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спецификациях параметров определения функции. Таким образом, будет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ошибочным такой шаблон: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template&lt;class A, class B, class C&gt;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B func(A n, C m) { B value; };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- Определенная с помощью шаблона функция может иметь любое количество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непараметризованных формальных параметров. Может быть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непараметризованно и возвращаемое функцией значение. Например, в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следующей программе шаблон определяет семейство функций, каждая из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которых подсчитывает количество нулевых элементов одномерного массива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параметризованного типа: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template&lt;class D&gt; long count0(int, D*); //Прототип шаблона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int main(void)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int A[] = { 1, 0, 6, 0, 4, 10 };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int n = sizeof(A) / sizeof A[0];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cout « "\ncount0(n,A) = " « count0(n, A);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float X[] = { 10.0, 0.0, 3.3, 0.0, 2.1 };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n = sizeof(X) / sizeof X[];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cout « "\ncount0(n,X) = " « count0(n, X);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return 0;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- В списке параметров прототипа шаблона имена параметров не обязаны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совпадать с именами тех же параметров в определении шаблона.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- При конкретизации шаблонного определения функции необходимо, чтобы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при вызове функции типы фактических параметров, соответствующие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одинаково параметризованным формальным параметрам, были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одинаковыми. Для определенного ниже шаблона функций с данным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прототипом недопустимо использовать такое обращение к функции: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template&lt;class E&gt; void swap(E, E);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int n = 4;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double d = 4.3;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swap(n, d); // Ошибка в типах параметров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swap(double(n), d); // Правильные типы параметров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ы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Для правильного обращения к такой функции требуется явное приведение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типа одного из параметров.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- При использовании шаблонов функций возможна перегрузка как шаблонов,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так и функций. Могут быть шаблоны с одинаковыми именами, но разными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параметрами. Или с помощью шаблона может создаваться функция с таким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же именем, что и явно определенная функция. В обоих случаях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"распознавание" конкретного вызова выполняется по сигнатуре, т.е. по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типам, порядку и количеству фактических параметров.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6. Как записывать параметр шаблона?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- Каждому из разных типов параметров должно предшествовать ключевое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слово class. Пример: template&lt;class type1, class type2&gt;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- Все параметры шаблона функций должны быть обязательно использованы в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спецификациях параметров определения функции.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- Недопустимо использовать в заголовке шаблона параметры с одинаковыми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именами, то есть ошибочен такой заголовок: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template&lt;class t, class t, class t&gt;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7. Можно ли перегружать параметризованные функции?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Шаблон функции может перегружать функции, отличные от шаблона, с тем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же именем. В этом сценарии компилятор сначала пытается разрешить вызов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функции с помощью вычета аргументов шаблона для создания экземпляра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шаблона функции с уникальной специализацией.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Пример: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 &lt;typename T&gt;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void print(T value) { cout « “Шаблон” « value; 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 &lt;&gt;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void print(int value) { cout « “Специализация для int” « value; 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void print(int value) { cout « “Перегрузка для int” « value; 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8. Перечислите основные свойства параметризованных классов.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Компонентные функции параметризованного класса автоматически являются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параметризованными.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Дружественные функции, которые описываются в параметризованном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классе, не являются автоматически параметризованными, т.е. по умолчанию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такие функции являются дружественными для всех классов, которые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организуются по шаблону.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Если дружественная функция содержит в своем описании параметр типа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параметризованного класса, то каждый класс, организованный по шаблону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имеет собственную параметризованную дружественную функцию.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В параметризованном классе нельзя определить дружественные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параметризованные классы.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Шаблоны могут быть базовыми классами. Производными классами от такого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класса могут быть обычные или шаблонные классы. Шаблоны могут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наследоваться как от обычных, так и от шаблонных классов.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Шаблоны функций-членов нельзя описывать как виртуальные.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Локальные (вложенные) классы не могут содержать шаблоны в качестве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своих элементов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Определённые пользователем имена в описании шаблона рассматриваются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как идентификаторы переменных. Чтобы имя рассматривалось как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идентификатор типа, оно должно быть определено через ключевое слово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typename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9. Все ли компонентные функции параметризованного класса являются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параметризованными?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Компонентные функции параметризованного класса автоматически являются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параметризованными. Их не обязательно объявлять как параметризованные с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помощью template.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10. Являются ли дружественные функции, описанные в параметризованном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классе, параметризованными?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Дружественные функции, которые описываются в параметризованном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классе, не являются автоматически параметризованными функциями, т.е. по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умолчанию такие функции являются дружественными для всех классов,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которые организуются по данному шаблону.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11. Могут ли шаблоны классов содержать виртуальные компонентные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функции?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Шаблоны функций, которые являются членами классов, нельзя описывать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как virtual (Когда функция является членом класса, она уже автоматически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является неявно виртуальной. Это означает, что при вызове функции через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указатель или ссылку на базовый класс, будет вызвана соответствующая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функция из производного класса, если она переопределена. Поэтому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использование ключевого слова virtual в этом случае будет избыточным и не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имеет смысла).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12. Как определяются компонентные функции параметризованных классов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вне определения шаблона класса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Реализация компонентной функции шаблона класса, которая находится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вне определения шаблона класса, должна включать дополнительно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следующие два элемента: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Определение должно начинаться с ключевого слова template, за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которым следует такой же список_параметров_типов в угловых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скобках, какой указан в определении шаблона класса.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За именем_класса, предшествующим операции области видимости (::),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должен следовать список_имен_параметров шаблона.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template&lt;список_типов&gt;тип_возвр_значения имя_класса&lt;список_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имен_ параметров&gt; : : имя_функции(список_параметров){ . . . 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Пример: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// опрeделение функций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 &lt;class T&gt;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Vector&lt;T&gt;::Vector(int s, T k)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size = s;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data = new T[size];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for (int i = 0; i &lt; size; i++)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data[i] = k;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13. Что такое инстанцирование шаблона?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После того как шаблон класса определён, он может использоваться для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определения конкретных классов. Процесс генерации компилятором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определения конкретного класса по шаблону класса и параметрам шаблона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называется инстанцированием шаблона.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Пример: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Неявное инстанцирование: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 &lt;typename T&gt;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 sqrt(T x) { return x * x; 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Если в программе вызов функции осуществляется как sqrt(-1), то компилятор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формирует определение функции int sqrt(int x)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Явное инстанцирование: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 &lt;typename T&gt;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 sqrt(T x) { return x * x; 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 double sqrt(double);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template int sqrt(int);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Через явное инстанцирование будут доступны только те типы, которые были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явно инстанцированы ключевым словом template.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14. На каком этапе происходит генерирование определения класса по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шаблону?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При включении шаблона класса в программу никакие классы на самом деле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не генерируются до тех пор, пока не будет создан экземпляр шаблонного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класса, в котором вместо параметра шаблона указывается конкретный тип.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Экземпляр создается либо объявлением объекта, либо объявлением указателя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на инстанцированный шаблонный тип с присваиванием ему адреса с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помощью операции new.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пример: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Vector &lt;int&gt; l(23, 17);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Vector &lt;float&gt;* pl = new Vector&lt;float&gt;(19.1, 0.95);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Встретив такие объявления, компилятор генерирует код исходного класса.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В проекте, состоящем из нескольких файлов, определение шаблона класса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обычно выносится в отдельный файл. Но для того, чтобы инстанцировался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конкретный экземпляр шаблона класса необходимо, чтобы определение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шаблона находилось в одной единице трансляции с этим экземпляром.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Поэтому все определение шаблонного класса размещается в заголовочном </w:t>
      </w:r>
    </w:p>
    <w:p>
      <w:pPr>
        <w:jc w:val="both"/>
        <w:rPr>
          <w:rFonts w:hint="default"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файле.</w:t>
      </w:r>
    </w:p>
    <w:p>
      <w:pPr>
        <w:jc w:val="center"/>
        <w:rPr>
          <w:rFonts w:hint="default"/>
          <w:lang w:val="ru-RU"/>
        </w:rPr>
      </w:pPr>
    </w:p>
    <w:sectPr>
      <w:footerReference r:id="rId5" w:type="default"/>
      <w:pgSz w:w="12240" w:h="15840"/>
      <w:pgMar w:top="1134" w:right="567" w:bottom="1134" w:left="1701" w:header="720" w:footer="720" w:gutter="0"/>
      <w:lnNumType w:countBy="0" w:distance="36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D068C"/>
    <w:rsid w:val="38FD162C"/>
    <w:rsid w:val="412E5696"/>
    <w:rsid w:val="664123A4"/>
    <w:rsid w:val="682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Пользователь</cp:lastModifiedBy>
  <dcterms:modified xsi:type="dcterms:W3CDTF">2023-06-18T08:17:27Z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DAA9865EC14F466D927A5DF7BC511DEA</vt:lpwstr>
  </property>
</Properties>
</file>