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DD3" w:rsidRPr="009F2DD3" w:rsidRDefault="009F2DD3" w:rsidP="009F2DD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/>
          <w:b/>
          <w:sz w:val="24"/>
          <w:szCs w:val="24"/>
        </w:rPr>
      </w:pPr>
      <w:r w:rsidRPr="009F2DD3">
        <w:rPr>
          <w:rFonts w:ascii="Times New Roman" w:hAnsi="Times New Roman"/>
          <w:b/>
          <w:sz w:val="24"/>
          <w:szCs w:val="24"/>
        </w:rPr>
        <w:t>МИНИСТЕРСТВО НАУКИ И ВЫСШЕГО ОБРАЗОВАНИЯРОССИЙСКОЙ ФЕДЕРАЦИИ</w:t>
      </w:r>
    </w:p>
    <w:p w:rsidR="009F2DD3" w:rsidRPr="009F2DD3" w:rsidRDefault="009F2DD3" w:rsidP="009F2DD3">
      <w:pPr>
        <w:widowControl w:val="0"/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jc w:val="center"/>
        <w:rPr>
          <w:rFonts w:ascii="Times New Roman" w:hAnsi="Times New Roman"/>
          <w:b/>
          <w:sz w:val="24"/>
          <w:szCs w:val="24"/>
        </w:rPr>
      </w:pPr>
      <w:r w:rsidRPr="009F2DD3">
        <w:rPr>
          <w:rFonts w:ascii="Times New Roman" w:hAnsi="Times New Roman"/>
          <w:b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:rsidR="00352D92" w:rsidRPr="009F2DD3" w:rsidRDefault="009F2DD3" w:rsidP="009F2DD3">
      <w:pPr>
        <w:jc w:val="center"/>
        <w:rPr>
          <w:rFonts w:ascii="Times New Roman" w:hAnsi="Times New Roman"/>
          <w:b/>
          <w:sz w:val="24"/>
          <w:szCs w:val="24"/>
        </w:rPr>
      </w:pPr>
      <w:r w:rsidRPr="009F2DD3">
        <w:rPr>
          <w:rFonts w:ascii="Times New Roman" w:hAnsi="Times New Roman"/>
          <w:b/>
          <w:sz w:val="24"/>
          <w:szCs w:val="24"/>
        </w:rPr>
        <w:t>«БАЛТИЙСКИЙ ФЕДЕРАЛЬНЫЙ УНИВЕРСИТЕТ ИМЕНИ ИММАНУИЛА КАНТА»</w:t>
      </w:r>
    </w:p>
    <w:p w:rsidR="00352D92" w:rsidRDefault="00352D92" w:rsidP="00352D92">
      <w:pPr>
        <w:pBdr>
          <w:bottom w:val="single" w:sz="24" w:space="1" w:color="000000"/>
        </w:pBdr>
        <w:ind w:left="-709"/>
        <w:rPr>
          <w:sz w:val="16"/>
          <w:szCs w:val="16"/>
        </w:rPr>
      </w:pPr>
    </w:p>
    <w:p w:rsidR="00352D92" w:rsidRDefault="00352D92" w:rsidP="00352D92">
      <w:pPr>
        <w:ind w:left="-709"/>
        <w:rPr>
          <w:sz w:val="16"/>
          <w:szCs w:val="16"/>
        </w:rPr>
      </w:pPr>
    </w:p>
    <w:p w:rsidR="00352D92" w:rsidRDefault="00352D92" w:rsidP="00352D92">
      <w:pPr>
        <w:tabs>
          <w:tab w:val="left" w:pos="9923"/>
        </w:tabs>
        <w:spacing w:line="254" w:lineRule="auto"/>
        <w:jc w:val="center"/>
        <w:rPr>
          <w:color w:val="111111"/>
          <w:sz w:val="16"/>
          <w:szCs w:val="16"/>
          <w:u w:val="single"/>
          <w:vertAlign w:val="subscript"/>
        </w:rPr>
      </w:pPr>
    </w:p>
    <w:p w:rsidR="00352D92" w:rsidRDefault="00352D92" w:rsidP="00352D92">
      <w:pPr>
        <w:tabs>
          <w:tab w:val="left" w:pos="9923"/>
        </w:tabs>
        <w:spacing w:line="254" w:lineRule="auto"/>
        <w:jc w:val="center"/>
        <w:rPr>
          <w:color w:val="111111"/>
          <w:sz w:val="16"/>
          <w:szCs w:val="16"/>
          <w:u w:val="single"/>
          <w:vertAlign w:val="subscript"/>
        </w:rPr>
      </w:pPr>
    </w:p>
    <w:p w:rsidR="00352D92" w:rsidRDefault="00352D92" w:rsidP="00352D92">
      <w:pPr>
        <w:pBdr>
          <w:top w:val="nil"/>
          <w:left w:val="nil"/>
          <w:bottom w:val="nil"/>
          <w:right w:val="nil"/>
          <w:between w:val="nil"/>
        </w:pBdr>
        <w:spacing w:before="200" w:after="160"/>
        <w:jc w:val="center"/>
        <w:rPr>
          <w:rFonts w:eastAsia="Times New Roman"/>
          <w:i/>
          <w:color w:val="404040"/>
        </w:rPr>
      </w:pPr>
    </w:p>
    <w:p w:rsidR="00352D92" w:rsidRDefault="00352D92" w:rsidP="00352D92"/>
    <w:p w:rsidR="00352D92" w:rsidRDefault="00352D92" w:rsidP="00352D92"/>
    <w:p w:rsidR="00352D92" w:rsidRDefault="00352D92" w:rsidP="00352D92">
      <w:pPr>
        <w:spacing w:before="8"/>
        <w:rPr>
          <w:b/>
          <w:sz w:val="15"/>
          <w:szCs w:val="15"/>
        </w:rPr>
      </w:pPr>
    </w:p>
    <w:p w:rsidR="00352D92" w:rsidRDefault="00352D92" w:rsidP="00352D92">
      <w:pPr>
        <w:jc w:val="center"/>
        <w:rPr>
          <w:rFonts w:ascii="Times New Roman" w:eastAsia="Times New Roman" w:hAnsi="Times New Roman"/>
          <w:b/>
          <w:color w:val="0D0D0D"/>
          <w:sz w:val="32"/>
          <w:szCs w:val="32"/>
        </w:rPr>
      </w:pPr>
      <w:r>
        <w:rPr>
          <w:rFonts w:ascii="Times New Roman" w:eastAsia="Times New Roman" w:hAnsi="Times New Roman"/>
          <w:color w:val="0D0D0D"/>
          <w:sz w:val="32"/>
          <w:szCs w:val="32"/>
        </w:rPr>
        <w:t>ОТЧЕТ</w:t>
      </w:r>
    </w:p>
    <w:p w:rsidR="00352D92" w:rsidRPr="00E27587" w:rsidRDefault="009F2DD3" w:rsidP="00352D92">
      <w:pPr>
        <w:jc w:val="center"/>
        <w:rPr>
          <w:rFonts w:ascii="Times New Roman" w:eastAsia="Times New Roman" w:hAnsi="Times New Roman"/>
          <w:bCs/>
          <w:color w:val="0D0D0D"/>
          <w:sz w:val="24"/>
          <w:szCs w:val="24"/>
        </w:rPr>
      </w:pPr>
      <w:r>
        <w:rPr>
          <w:rFonts w:ascii="Times New Roman" w:eastAsia="Times New Roman" w:hAnsi="Times New Roman"/>
          <w:bCs/>
          <w:color w:val="0D0D0D"/>
          <w:sz w:val="24"/>
          <w:szCs w:val="24"/>
        </w:rPr>
        <w:t>п</w:t>
      </w:r>
      <w:r w:rsidR="00352D92" w:rsidRPr="00E27587">
        <w:rPr>
          <w:rFonts w:ascii="Times New Roman" w:eastAsia="Times New Roman" w:hAnsi="Times New Roman"/>
          <w:bCs/>
          <w:color w:val="0D0D0D"/>
          <w:sz w:val="24"/>
          <w:szCs w:val="24"/>
        </w:rPr>
        <w:t>о учебно</w:t>
      </w:r>
      <w:r>
        <w:rPr>
          <w:rFonts w:ascii="Times New Roman" w:eastAsia="Times New Roman" w:hAnsi="Times New Roman"/>
          <w:bCs/>
          <w:color w:val="0D0D0D"/>
          <w:sz w:val="24"/>
          <w:szCs w:val="24"/>
        </w:rPr>
        <w:t>-технологической</w:t>
      </w:r>
      <w:r w:rsidR="00352D92" w:rsidRPr="00E27587">
        <w:rPr>
          <w:rFonts w:ascii="Times New Roman" w:eastAsia="Times New Roman" w:hAnsi="Times New Roman"/>
          <w:bCs/>
          <w:color w:val="0D0D0D"/>
          <w:sz w:val="24"/>
          <w:szCs w:val="24"/>
        </w:rPr>
        <w:t xml:space="preserve"> практике</w:t>
      </w:r>
    </w:p>
    <w:p w:rsidR="009F2DD3" w:rsidRPr="009F2DD3" w:rsidRDefault="00352D92" w:rsidP="009F2DD3">
      <w:pPr>
        <w:pStyle w:val="5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/>
          <w:bCs/>
          <w:color w:val="0D0D0D"/>
          <w:sz w:val="24"/>
          <w:szCs w:val="24"/>
        </w:rPr>
        <w:t>студента 1 курса группы [номер группы]</w:t>
      </w:r>
    </w:p>
    <w:p w:rsidR="00352D92" w:rsidRPr="009F2DD3" w:rsidRDefault="00352D92" w:rsidP="00352D92">
      <w:pPr>
        <w:jc w:val="center"/>
        <w:rPr>
          <w:rFonts w:ascii="Times New Roman" w:eastAsia="Times New Roman" w:hAnsi="Times New Roman"/>
          <w:bCs/>
          <w:color w:val="000000" w:themeColor="text1"/>
          <w:sz w:val="24"/>
          <w:szCs w:val="24"/>
        </w:rPr>
      </w:pPr>
    </w:p>
    <w:p w:rsidR="00352D92" w:rsidRPr="00E27587" w:rsidRDefault="00352D92" w:rsidP="00352D92">
      <w:pPr>
        <w:jc w:val="center"/>
        <w:rPr>
          <w:rFonts w:ascii="Times New Roman" w:eastAsia="Times New Roman" w:hAnsi="Times New Roman"/>
          <w:b/>
          <w:color w:val="0D0D0D"/>
          <w:sz w:val="24"/>
          <w:szCs w:val="24"/>
        </w:rPr>
      </w:pPr>
      <w:r w:rsidRPr="00E27587">
        <w:rPr>
          <w:rFonts w:ascii="Times New Roman" w:eastAsia="Times New Roman" w:hAnsi="Times New Roman"/>
          <w:bCs/>
          <w:color w:val="0D0D0D"/>
          <w:sz w:val="24"/>
          <w:szCs w:val="24"/>
        </w:rPr>
        <w:t xml:space="preserve">специальности </w:t>
      </w:r>
      <w:r w:rsidR="009F2DD3" w:rsidRPr="009F2DD3">
        <w:rPr>
          <w:rFonts w:ascii="Times New Roman" w:hAnsi="Times New Roman"/>
          <w:bCs/>
          <w:color w:val="000000" w:themeColor="text1"/>
          <w:spacing w:val="-2"/>
          <w:sz w:val="24"/>
          <w:szCs w:val="24"/>
          <w:shd w:val="clear" w:color="auto" w:fill="FFFFFF"/>
        </w:rPr>
        <w:t>01.03.02 Прикладная математика и информатика</w:t>
      </w:r>
    </w:p>
    <w:p w:rsidR="00352D92" w:rsidRPr="00E27587" w:rsidRDefault="00352D92" w:rsidP="00352D92">
      <w:pPr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C00000"/>
          <w:sz w:val="24"/>
          <w:szCs w:val="24"/>
        </w:rPr>
        <w:t>[ФИО студента]</w:t>
      </w:r>
    </w:p>
    <w:p w:rsidR="00352D92" w:rsidRDefault="00352D92" w:rsidP="00352D92">
      <w:pPr>
        <w:spacing w:after="120"/>
        <w:jc w:val="both"/>
      </w:pPr>
    </w:p>
    <w:p w:rsidR="00352D92" w:rsidRDefault="00352D92" w:rsidP="00352D92">
      <w:pPr>
        <w:spacing w:after="120"/>
      </w:pPr>
    </w:p>
    <w:p w:rsidR="00352D92" w:rsidRDefault="00352D92" w:rsidP="00352D92">
      <w:pPr>
        <w:spacing w:after="120"/>
      </w:pPr>
    </w:p>
    <w:p w:rsidR="00352D92" w:rsidRDefault="00352D92" w:rsidP="00352D92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Отметка о защите отчета</w:t>
      </w:r>
    </w:p>
    <w:p w:rsidR="00E27587" w:rsidRDefault="00E27587" w:rsidP="00352D92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352D92" w:rsidRDefault="00352D92" w:rsidP="009F2DD3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Отчет защищен с оценкой ____________________</w:t>
      </w:r>
    </w:p>
    <w:p w:rsidR="00352D92" w:rsidRDefault="00352D92" w:rsidP="00352D92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tbl>
      <w:tblPr>
        <w:tblW w:w="0" w:type="auto"/>
        <w:tblLook w:val="00A0"/>
      </w:tblPr>
      <w:tblGrid>
        <w:gridCol w:w="3081"/>
        <w:gridCol w:w="3133"/>
        <w:gridCol w:w="3131"/>
      </w:tblGrid>
      <w:tr w:rsidR="00E27587" w:rsidTr="00D76DEE">
        <w:trPr>
          <w:trHeight w:val="503"/>
        </w:trPr>
        <w:tc>
          <w:tcPr>
            <w:tcW w:w="3081" w:type="dxa"/>
            <w:vMerge w:val="restart"/>
          </w:tcPr>
          <w:p w:rsidR="00E27587" w:rsidRPr="006608BB" w:rsidRDefault="009F2DD3" w:rsidP="00D76DEE">
            <w:pPr>
              <w:widowControl w:val="0"/>
              <w:suppressAutoHyphens/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eastAsia="ru-RU"/>
              </w:rPr>
            </w:pPr>
            <w:r w:rsidRPr="006608BB">
              <w:rPr>
                <w:rFonts w:ascii="Times New Roman" w:hAnsi="Times New Roman"/>
                <w:bCs/>
                <w:iCs/>
                <w:sz w:val="24"/>
                <w:szCs w:val="24"/>
                <w:lang w:eastAsia="ru-RU"/>
              </w:rPr>
              <w:t>Руководител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eastAsia="ru-RU"/>
              </w:rPr>
              <w:t>ь</w:t>
            </w:r>
            <w:r w:rsidRPr="006608BB">
              <w:rPr>
                <w:rFonts w:ascii="Times New Roman" w:hAnsi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eastAsia="ru-RU"/>
              </w:rPr>
              <w:t>учебно-технологической практики</w:t>
            </w:r>
          </w:p>
        </w:tc>
        <w:tc>
          <w:tcPr>
            <w:tcW w:w="3133" w:type="dxa"/>
            <w:tcBorders>
              <w:bottom w:val="single" w:sz="4" w:space="0" w:color="auto"/>
            </w:tcBorders>
          </w:tcPr>
          <w:p w:rsidR="00E27587" w:rsidRPr="00693863" w:rsidRDefault="00E27587" w:rsidP="00D76DE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16"/>
                <w:szCs w:val="16"/>
                <w:lang w:eastAsia="ru-RU"/>
              </w:rPr>
            </w:pPr>
          </w:p>
        </w:tc>
        <w:tc>
          <w:tcPr>
            <w:tcW w:w="3131" w:type="dxa"/>
            <w:vMerge w:val="restart"/>
          </w:tcPr>
          <w:p w:rsidR="009F2DD3" w:rsidRDefault="009F2DD3" w:rsidP="00D76DEE">
            <w:pPr>
              <w:widowControl w:val="0"/>
              <w:suppressAutoHyphens/>
              <w:spacing w:after="0" w:line="240" w:lineRule="auto"/>
              <w:rPr>
                <w:rFonts w:ascii="Times New Roman" w:hAnsi="Times New Roman" w:cs="Arial"/>
                <w:sz w:val="24"/>
                <w:szCs w:val="24"/>
                <w:lang w:eastAsia="ru-RU"/>
              </w:rPr>
            </w:pPr>
          </w:p>
          <w:p w:rsidR="00E27587" w:rsidRPr="00E27587" w:rsidRDefault="00E27587" w:rsidP="00D76DEE">
            <w:pPr>
              <w:widowControl w:val="0"/>
              <w:suppressAutoHyphens/>
              <w:spacing w:after="0" w:line="240" w:lineRule="auto"/>
              <w:rPr>
                <w:rFonts w:ascii="Times New Roman" w:hAnsi="Times New Roman" w:cs="Arial"/>
                <w:sz w:val="24"/>
                <w:szCs w:val="24"/>
                <w:lang w:eastAsia="ru-RU"/>
              </w:rPr>
            </w:pPr>
            <w:r w:rsidRPr="00E27587">
              <w:rPr>
                <w:rFonts w:ascii="Times New Roman" w:hAnsi="Times New Roman" w:cs="Arial"/>
                <w:sz w:val="24"/>
                <w:szCs w:val="24"/>
                <w:lang w:eastAsia="ru-RU"/>
              </w:rPr>
              <w:t>[ФИО руководителя]</w:t>
            </w:r>
          </w:p>
        </w:tc>
      </w:tr>
      <w:tr w:rsidR="00E27587" w:rsidTr="00D76DEE">
        <w:tc>
          <w:tcPr>
            <w:tcW w:w="3081" w:type="dxa"/>
            <w:vMerge/>
          </w:tcPr>
          <w:p w:rsidR="00E27587" w:rsidRPr="00693863" w:rsidRDefault="00E27587" w:rsidP="00D76DEE">
            <w:pPr>
              <w:widowControl w:val="0"/>
              <w:suppressAutoHyphens/>
              <w:spacing w:after="0" w:line="240" w:lineRule="auto"/>
              <w:rPr>
                <w:rFonts w:ascii="Times New Roman" w:hAnsi="Times New Roman" w:cs="Arial"/>
                <w:bCs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3133" w:type="dxa"/>
            <w:tcBorders>
              <w:top w:val="single" w:sz="4" w:space="0" w:color="auto"/>
            </w:tcBorders>
          </w:tcPr>
          <w:p w:rsidR="00E27587" w:rsidRPr="00693863" w:rsidRDefault="00E27587" w:rsidP="00D76DE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bCs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Arial"/>
                <w:sz w:val="16"/>
                <w:szCs w:val="16"/>
                <w:lang w:eastAsia="ru-RU"/>
              </w:rPr>
              <w:t>по</w:t>
            </w:r>
            <w:r w:rsidRPr="00693863">
              <w:rPr>
                <w:rFonts w:ascii="Times New Roman" w:hAnsi="Times New Roman" w:cs="Arial"/>
                <w:sz w:val="16"/>
                <w:szCs w:val="16"/>
                <w:lang w:eastAsia="ru-RU"/>
              </w:rPr>
              <w:t>дпись</w:t>
            </w:r>
          </w:p>
        </w:tc>
        <w:tc>
          <w:tcPr>
            <w:tcW w:w="3131" w:type="dxa"/>
            <w:vMerge/>
          </w:tcPr>
          <w:p w:rsidR="00E27587" w:rsidRPr="00AA054A" w:rsidRDefault="00E27587" w:rsidP="00D76DE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16"/>
                <w:szCs w:val="16"/>
                <w:u w:val="single"/>
                <w:lang w:eastAsia="ru-RU"/>
              </w:rPr>
            </w:pPr>
          </w:p>
        </w:tc>
      </w:tr>
    </w:tbl>
    <w:p w:rsidR="00352D92" w:rsidRPr="00EE268E" w:rsidRDefault="00352D92" w:rsidP="009F2DD3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«___»____________ 20____г.</w:t>
      </w:r>
    </w:p>
    <w:p w:rsidR="00352D92" w:rsidRDefault="00352D92" w:rsidP="00352D92">
      <w:pPr>
        <w:spacing w:after="120"/>
      </w:pPr>
    </w:p>
    <w:p w:rsidR="00352D92" w:rsidRDefault="00352D92" w:rsidP="00352D92">
      <w:pPr>
        <w:rPr>
          <w:i/>
          <w:color w:val="FF0000"/>
        </w:rPr>
      </w:pPr>
    </w:p>
    <w:p w:rsidR="00E27587" w:rsidRDefault="00E27587" w:rsidP="00352D92">
      <w:pPr>
        <w:rPr>
          <w:i/>
          <w:color w:val="FF0000"/>
        </w:rPr>
      </w:pPr>
    </w:p>
    <w:p w:rsidR="00E27587" w:rsidRDefault="00E27587" w:rsidP="00352D92">
      <w:pPr>
        <w:rPr>
          <w:i/>
          <w:color w:val="FF0000"/>
        </w:rPr>
      </w:pPr>
    </w:p>
    <w:p w:rsidR="009F2DD3" w:rsidRDefault="009F2DD3" w:rsidP="00352D92">
      <w:pPr>
        <w:rPr>
          <w:i/>
          <w:color w:val="FF0000"/>
        </w:rPr>
      </w:pPr>
    </w:p>
    <w:p w:rsidR="009F2DD3" w:rsidRDefault="009F2DD3" w:rsidP="00352D92">
      <w:pPr>
        <w:rPr>
          <w:i/>
          <w:color w:val="FF0000"/>
        </w:rPr>
      </w:pPr>
    </w:p>
    <w:p w:rsidR="009F2DD3" w:rsidRDefault="009F2DD3" w:rsidP="00352D92">
      <w:pPr>
        <w:rPr>
          <w:i/>
          <w:color w:val="FF0000"/>
        </w:rPr>
      </w:pPr>
    </w:p>
    <w:p w:rsidR="009F2DD3" w:rsidRDefault="009F2DD3" w:rsidP="00352D92">
      <w:pPr>
        <w:rPr>
          <w:i/>
          <w:color w:val="FF0000"/>
        </w:rPr>
      </w:pPr>
    </w:p>
    <w:p w:rsidR="00352D92" w:rsidRPr="00E27587" w:rsidRDefault="00E27587" w:rsidP="00E27587">
      <w:pPr>
        <w:spacing w:before="10"/>
        <w:jc w:val="center"/>
        <w:rPr>
          <w:rFonts w:ascii="Times New Roman" w:hAnsi="Times New Roman"/>
          <w:sz w:val="24"/>
          <w:szCs w:val="24"/>
        </w:rPr>
      </w:pPr>
      <w:r w:rsidRPr="00E27587">
        <w:rPr>
          <w:rFonts w:ascii="Times New Roman" w:hAnsi="Times New Roman"/>
          <w:sz w:val="24"/>
          <w:szCs w:val="24"/>
        </w:rPr>
        <w:t>Калининград 202</w:t>
      </w:r>
      <w:r w:rsidR="009F2DD3">
        <w:rPr>
          <w:rFonts w:ascii="Times New Roman" w:hAnsi="Times New Roman"/>
          <w:sz w:val="24"/>
          <w:szCs w:val="24"/>
        </w:rPr>
        <w:t>6</w:t>
      </w:r>
    </w:p>
    <w:p w:rsidR="000D23B1" w:rsidRPr="000D23B1" w:rsidRDefault="000D23B1" w:rsidP="000C295C">
      <w:pPr>
        <w:pageBreakBefore/>
        <w:widowControl w:val="0"/>
        <w:spacing w:before="240" w:after="0" w:line="259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0D23B1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lastRenderedPageBreak/>
        <w:t>Содержание</w:t>
      </w:r>
    </w:p>
    <w:p w:rsidR="00E27587" w:rsidRDefault="00E27587" w:rsidP="00E27587">
      <w:pPr>
        <w:pStyle w:val="11"/>
        <w:tabs>
          <w:tab w:val="right" w:leader="dot" w:pos="9345"/>
        </w:tabs>
        <w:spacing w:after="0" w:line="360" w:lineRule="auto"/>
      </w:pPr>
    </w:p>
    <w:p w:rsidR="00B65830" w:rsidRPr="00B65830" w:rsidRDefault="00F813AE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Введение</w:t>
        <w:tab/>
        <w:t>3</w:t>
      </w:r>
    </w:p>
    <w:p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1. Описание постановки задачи</w:t>
        <w:tab/>
        <w:t>4</w:t>
      </w:r>
    </w:p>
    <w:p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2. Структура ролей пользователей</w:t>
        <w:tab/>
        <w:t>5</w:t>
      </w:r>
    </w:p>
    <w:p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3. Обоснование выбора языка программирования</w:t>
        <w:tab/>
        <w:t>6</w:t>
      </w:r>
    </w:p>
    <w:p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4. Описание главной страницы</w:t>
        <w:tab/>
        <w:t>7</w:t>
      </w:r>
    </w:p>
    <w:p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5. Описание программных модулей регистрации и авторизации</w:t>
        <w:tab/>
        <w:t>9</w:t>
      </w:r>
    </w:p>
    <w:p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6. Описание программного модуля пользовательского контента</w:t>
        <w:tab/>
        <w:t>11</w:t>
      </w:r>
    </w:p>
    <w:p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7. Описание программного модуля игровых серверов</w:t>
        <w:tab/>
        <w:t>13</w:t>
      </w:r>
    </w:p>
    <w:p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8. Описание административного модуля статистики</w:t>
        <w:tab/>
        <w:t>16</w:t>
      </w:r>
    </w:p>
    <w:p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9. Тестирование сетевого модуля</w:t>
        <w:tab/>
        <w:t>18</w:t>
      </w:r>
    </w:p>
    <w:p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Заключение</w:t>
        <w:tab/>
        <w:t>21</w:t>
      </w:r>
    </w:p>
    <w:p w:rsidR="00B65830" w:rsidRPr="00B65830" w:rsidRDefault="00B65830">
      <w:pPr>
        <w:pStyle w:val="11"/>
        <w:tabs>
          <w:tab w:val="right" w:leader="dot" w:pos="9345"/>
        </w:tabs>
        <w:rPr>
          <w:rFonts w:ascii="Times New Roman" w:eastAsiaTheme="minorEastAsia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Список литературы</w:t>
        <w:tab/>
        <w:t>22</w:t>
      </w:r>
    </w:p>
    <w:p w:rsidR="000D23B1" w:rsidRPr="000D23B1" w:rsidRDefault="00F813AE" w:rsidP="000D23B1">
      <w:r w:rsidRPr="00B65830">
        <w:rPr>
          <w:rFonts w:ascii="Times New Roman" w:hAnsi="Times New Roman"/>
          <w:bCs/>
          <w:sz w:val="24"/>
          <w:szCs w:val="24"/>
        </w:rPr>
        <w:fldChar w:fldCharType="end"/>
      </w:r>
    </w:p>
    <w:p w:rsidR="000D23B1" w:rsidRPr="000D23B1" w:rsidRDefault="000D23B1" w:rsidP="000D23B1">
      <w:pPr>
        <w:spacing w:after="200"/>
        <w:jc w:val="center"/>
        <w:rPr>
          <w:rFonts w:ascii="Times New Roman" w:hAnsi="Times New Roman"/>
          <w:sz w:val="28"/>
          <w:szCs w:val="28"/>
        </w:rPr>
      </w:pPr>
    </w:p>
    <w:p w:rsidR="000D23B1" w:rsidRPr="000D23B1" w:rsidRDefault="000D23B1" w:rsidP="000D23B1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D23B1">
        <w:rPr>
          <w:rFonts w:ascii="Times New Roman" w:hAnsi="Times New Roman"/>
          <w:sz w:val="28"/>
          <w:szCs w:val="28"/>
        </w:rPr>
        <w:br w:type="page"/>
      </w:r>
    </w:p>
    <w:p w:rsidR="000D23B1" w:rsidRPr="000D23B1" w:rsidRDefault="000D23B1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Введение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Целью учебно-технологической практики является разработка и описание сетевого модуля игровой платформы Bobux. В рамках проекта рассматривается не вся игровая платформа целиком, а та ее часть, которая отвечает за регистрацию пользователей, авторизацию, хранение пользовательских данных, сетевое взаимодействие клиентов и игровых серверов.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Разработка выполнена на базе игрового проекта Bobux, созданного в среде Godot. Проект включает клиентское приложение, выделенный игровой сервер, веб-сервис для работы с базой данных и административные функции для просмотра состояния платформы.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Актуальность выбранной темы связана с тем, что даже небольшая игровая платформа требует устойчивой серверной части. Без сетевого модуля невозможно обеспечить единые аккаунты, общие данные каталога, синхронизацию созданных игр и корректное подключение игроков к отдельным комнатам.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Задачи учебной практики:</w:t>
      </w:r>
    </w:p>
    <w:p w:rsidR="000D23B1" w:rsidRPr="00B65830" w:rsidRDefault="000D23B1" w:rsidP="009F2DD3">
      <w:pPr>
        <w:pStyle w:val="ac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проанализировать требования к сетевому модулю игровой платформы;</w:t>
      </w:r>
    </w:p>
    <w:p w:rsidR="000D23B1" w:rsidRPr="00B65830" w:rsidRDefault="000D23B1" w:rsidP="009F2DD3">
      <w:pPr>
        <w:pStyle w:val="ac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описать роли пользователей и серверных компонентов;</w:t>
      </w:r>
    </w:p>
    <w:p w:rsidR="000D23B1" w:rsidRPr="00B65830" w:rsidRDefault="000D23B1" w:rsidP="009F2DD3">
      <w:pPr>
        <w:pStyle w:val="ac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обосновать выбор языка программирования и используемых технологий;</w:t>
      </w:r>
    </w:p>
    <w:p w:rsidR="000D23B1" w:rsidRPr="00B65830" w:rsidRDefault="000D23B1" w:rsidP="009F2DD3">
      <w:pPr>
        <w:pStyle w:val="ac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рассмотреть работу модулей регистрации, авторизации, каталога, игровых комнат и статистики;</w:t>
      </w:r>
    </w:p>
    <w:p w:rsidR="000D23B1" w:rsidRPr="00B65830" w:rsidRDefault="000D23B1" w:rsidP="009F2DD3">
      <w:pPr>
        <w:pStyle w:val="ac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подготовить демонстрационные материалы, подтверждающие работоспособность модуля.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Объектом работы является игровая платформа Bobux, а предметом работы является ее сетевой модуль. В отчете рассматриваются программные компоненты, которые обеспечивают обмен данными между клиентом, серверным API, базой данных и игровыми серверами.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Практическим результатом является комплект программных компонентов и демонстрационных материалов, которые показывают полный путь данных: от ввода логина и пароля пользователем до получения профиля, загрузки каталога, отображения активных серверов и подключения к выбранной игровой комнате.</w:t>
      </w:r>
    </w:p>
    <w:p w:rsidR="000D23B1" w:rsidRPr="000D23B1" w:rsidRDefault="000D23B1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Описание постановки задачи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Необходимо реализовать сетевой модуль, который позволяет пользователю игровой платформы создать учетную запись, войти в систему, получить профиль, список опубликованных игр, пользовательский контент и подключиться к игровой комнате. При этом серверная часть должна оставаться главным источником данных.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Модуль должен обеспечивать устойчивую работу при временной недоступности отдельных запросов. Если список друзей, каталог или изображение режима загружаются медленно, клиент не должен полностью зависать после авторизации.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Основные требования к сетевому модулю:</w:t>
      </w:r>
    </w:p>
    <w:p w:rsidR="000D23B1" w:rsidRPr="00B65830" w:rsidRDefault="000D23B1" w:rsidP="009F2DD3">
      <w:pPr>
        <w:pStyle w:val="ac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передача данных между клиентом и сервером через HTTP и WebSocket;</w:t>
      </w:r>
    </w:p>
    <w:p w:rsidR="000D23B1" w:rsidRPr="00B65830" w:rsidRDefault="000D23B1" w:rsidP="009F2DD3">
      <w:pPr>
        <w:pStyle w:val="ac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сохранение профилей, игр, предметов каталога и активности серверов в базе данных;</w:t>
      </w:r>
    </w:p>
    <w:p w:rsidR="000D23B1" w:rsidRPr="00B65830" w:rsidRDefault="000D23B1" w:rsidP="009F2DD3">
      <w:pPr>
        <w:pStyle w:val="ac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разделение пользовательских и серверных операций;</w:t>
      </w:r>
    </w:p>
    <w:p w:rsidR="000D23B1" w:rsidRPr="00B65830" w:rsidRDefault="000D23B1" w:rsidP="009F2DD3">
      <w:pPr>
        <w:pStyle w:val="ac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обработка ошибок подключения без остановки интерфейса.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результате работы должен быть получен модуль, который можно представить как самостоятельную часть игровой платформы и использовать для дальнейшего масштабирования проекта.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Фрагмент общей схемы проекта: клиент, API, база данных и игровой сервер.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1 - Общая структура сетевого модуля игровой платформы Bobux.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Особенностью задачи является то, что сетевой модуль должен работать в связке с уже существующим игровым интерфейсом. Поэтому при разработке учитывались не только запросы к базе данных, но и влияние сетевых операций на скорость загрузки главного меню.</w:t>
      </w:r>
    </w:p>
    <w:p w:rsidR="000D23B1" w:rsidRPr="000D23B1" w:rsidRDefault="000D23B1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 Структура ролей пользователей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проекте выделяются несколько ролей. Игрок использует клиентское приложение, проходит авторизацию, выбирает режим, получает пользовательский контент и подключается к игровой комнате. Создатель контента публикует карты, модели и предметы каталога. Администратор просматривает статистику платформы и контролирует состояние серверной части.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Отдельно выделяется роль игрового сервера. Он не является обычным пользователем, но регистрирует активную комнату, принимает подключения игроков и отправляет сведения о состоянии комнаты в центральный сервис.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Такая структура позволяет не смешивать игровые действия, управление контентом и техническое обслуживание. Для защиты данных клиент не записывает критичные сведения напрямую в базу, а обращается к серверному API.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Схема ролей пользователей и серверных компонентов проекта.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2 - Структура ролей пользователей и серверных компонентов.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каждой роли определен собственный набор действий. Игрок выполняет вход и подключается к режиму, создатель публикует контент, игровой сервер сообщает о состоянии комнаты, а администратор анализирует состояние системы через базу данных и статистические маршруты.</w:t>
      </w:r>
    </w:p>
    <w:p w:rsidR="000D23B1" w:rsidRPr="000D23B1" w:rsidRDefault="000D23B1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 Обоснование выбора языка программирования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Клиентская часть проекта Bobux написана на GDScript, так как игровой клиент и редактор построены в Godot. Этот язык хорошо интегрирован с узлами сцены, сигналами, ресурсами, интерфейсом и сетевыми объектами движка.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Серверный веб-модуль реализован на JavaScript в среде Node.js. Такой выбор удобен для обработки REST-запросов, работы с JSON, загрузки пользовательских файлов и построения совместимого API между игровым клиентом и базой данных.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хранения данных используется PocketBase. Он подходит для учебного проекта, так как содержит встроенную базу данных, административную панель, коллекции и файловое хранилище. Это уменьшает объем вспомогательного кода и позволяет сосредоточиться на логике сетевого модуля.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Фрагмент проекта Godot с автозагружаемым модулем CloudAPI.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3 - Клиентский модуль сетевого взаимодействия в проекте Godot.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Таким образом, выбранные технологии распределяют ответственность между частями системы: Godot отвечает за клиент и игровой процесс, Node.js отвечает за серверные маршруты, а PocketBase хранит данные и файлы.</w:t>
      </w:r>
    </w:p>
    <w:p w:rsidR="000D23B1" w:rsidRPr="000D23B1" w:rsidRDefault="000D23B1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Описание главной страницы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После входа пользователь попадает в главное меню платформы. На этой странице отображаются разделы игр, каталога, профиля, аватара и пользовательского контента. Главная страница одновременно является проверкой успешной загрузки профиля и сетевых данных.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Особое внимание уделено тому, чтобы интерфейс не зависал при ошибке отдельного запроса. Например, если список друзей временно недоступен, пользователь все равно должен попасть в меню и продолжить работу с платформой.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Экран главного меню после входа пользователя в аккаунт.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4 - Главное меню платформы Bobux после авторизации.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главной странице также отображаются изображения режимов. Они загружаются с сервера как обычные файлы, поэтому модуль должен корректно работать как с JSON-данными, так и с медиаресурсами.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Раздел главного меню со списком опубликованных режимов и изображениями карт.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5 - Загрузка опубликованных режимов из серверной базы.</w:t>
      </w:r>
    </w:p>
    <w:p w:rsidR="000D23B1" w:rsidRPr="000D23B1" w:rsidRDefault="000D23B1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5. Описание программных модулей регистрации и авторизации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Регистрация и авторизация реализованы через серверный API. Клиент отправляет имя пользователя и пароль, после чего сервер создает или проверяет учетную запись и возвращает данные сессии. Полученная сессия сохраняется клиентом и применяется в последующих запросах.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Экран входа в клиент Bobux.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6 - Форма авторизации пользователя.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Серверная часть принимает запросы регистрации и входа, выполняет проверку данных, формирует профиль пользователя и возвращает клиенту результат в формате JSON. Такой подход позволяет скрыть внутреннюю структуру базы данных от клиента.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Фрагмент файла C:/robloxclone/services/bobux_api/server.js с маршрутами регистрации и входа.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7 - Серверные маршруты регистрации и авторизации.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клиентской стороне отдельный модуль отвечает за формирование HTTP-запросов, добавление заголовков авторизации, обработку ошибок и повторные попытки при временных сбоях.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Фрагмент файла C:/robloxclone/autoload/cloud_api.gd с функциями sign_up_with_credentials и sign_in_with_credentials.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8 - Клиентские функции регистрации и входа.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Фрагмент файла C:/robloxclone/autoload/cloud_api.gd с сохранением и восстановлением сессии пользователя.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9 - Сохранение сетевой сессии после авторизации.</w:t>
      </w:r>
    </w:p>
    <w:p w:rsidR="000D23B1" w:rsidRPr="000D23B1" w:rsidRDefault="000D23B1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 Описание программного модуля пользовательского контента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Пользовательский контент включает опубликованные карты, модели, предметы каталога, элементы аватара и связанные с ними изображения. Все эти данные должны храниться на сервере, чтобы пользователь мог видеть их после повторного входа и на другом устройстве.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Клиент не должен считать локальные файлы единственным источником истины. После публикации данные отправляются на сервер, а интерфейс каталога и профиля загружает их обратно через API.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Раздел каталога или инвентаря, где отображается пользовательский контент.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10 - Отображение пользовательского контента в интерфейсе клиента.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загрузки изображений и файлов используется отдельный маршрут хранения. Он принимает бинарные данные, сохраняет их в серверном каталоге и возвращает ссылку, которую затем можно использовать в меню, каталоге или профиле.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Фрагмент файла C:/robloxclone/services/bobux_api/server.js с маршрутом публикации предметов каталога.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11 - Серверная обработка публикации пользовательского контента.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Фрагмент файла C:/robloxclone/services/bobux_api/server.js с маршрутом загрузки пользовательских файлов.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12 - Серверное хранение изображений и файлов пользовательского контента.</w:t>
      </w:r>
    </w:p>
    <w:p w:rsidR="000D23B1" w:rsidRPr="000D23B1" w:rsidRDefault="000D23B1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7. Описание программного модуля игровых серверов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Игровая комната запускается как отдельный серверный процесс. Центральный сервис хранит сведения об активных комнатах: идентификатор карты, имя хоста, адрес подключения, количество игроков и время последнего обновления.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Клиент получает список доступных режимов и подключается к выбранной комнате через WebSocket. После подключения происходит обмен служебными сообщениями: подтверждение комнаты, загрузка карты и регистрация игрока.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Фрагмент файла C:/robloxclone/autoload/client_network.gd с открытием WebSocket-подключения.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13 - Подключение клиента к игровой комнате.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Серверная часть регулярно отправляет heartbeat. Если комната перестала обновляться, она может быть скрыта из списка активных режимов, что предотвращает подключение к несуществующим серверам.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Фрагмент файла C:/robloxclone/server/server_main.gd с регистрацией активной комнаты.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14 - Heartbeat активного игрового сервера.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Такой подход приближает архитектуру проекта к модели игровых платформ, где пользователь выбирает режим в лобби, а затем подключается к отдельному серверному экземпляру.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Фрагмент файла C:/robloxclone/autoload/client_network.gd с подтверждением входа в комнату.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15 - Подтверждение входа игрока на выделенный сервер.</w:t>
      </w:r>
    </w:p>
    <w:p w:rsidR="000D23B1" w:rsidRPr="000D23B1" w:rsidRDefault="000D23B1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8. Описание административного модуля статистики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Административный модуль статистики предназначен для просмотра состояния игровой платформы. Он показывает количество пользователей, опубликованных игр, предметов каталога, активных игровых комнат и записей пользовательского контента.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Окно PocketBase или административная страница со статистикой коллекций.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16 - Статистика базы данных проекта Bobux.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Статистика полезна при защите проекта, так как подтверждает наличие серверной базы данных и демонстрирует, что модуль работает не только локально, но и с реальными записями.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Фрагмент файла C:/robloxclone/services/bobux_api/server.js с агрегированием статистики.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17 - Формирование административной статистики.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Данные статистики могут использоваться для дальнейшего развития проекта: мониторинга нагрузки, анализа активности пользователей и проверки работоспособности игровых серверов.</w:t>
      </w:r>
    </w:p>
    <w:p w:rsidR="000D23B1" w:rsidRPr="000D23B1" w:rsidRDefault="000D23B1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9. Тестирование сетевого модуля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Тестирование проводилось по основным пользовательским сценариям: регистрация, вход в аккаунт, загрузка профиля, получение списка игр, публикация пользовательского контента и подключение к игровой комнате.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Отдельно проверялось поведение клиента при ошибках сети. В интерфейсе не должно происходить полного зависания из-за одного медленного запроса. Для этого социальные запросы и загрузка списков ограничиваются таймаутом, а тяжелые превью заменяются облегченными элементами интерфейса.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Фрагмент файла C:/robloxclone/autoload/cloud_api.gd с универсальной функцией _request_http_json.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18 - Универсальный HTTP-транспорт сетевого модуля.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Фрагмент файла C:/robloxclone/scripts/lobby/friends_builder.gd с облегченным отображением друзей.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19 - Оптимизация отображения списка друзей.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 входа в аккаунт и загрузки главного меню без блокировки интерфейса.</w:t>
      </w:r>
    </w:p>
    <w:p w:rsidR="005B1441" w:rsidRDefault="005B1441" w:rsidP="00F93874">
      <w:pPr>
        <w:spacing w:line="360" w:lineRule="auto"/>
        <w:jc w:val="center"/>
        <w:rPr>
          <w:rFonts w:ascii="Times New Roman" w:hAnsi="Times New Roman"/>
          <w:snapToGrid w:val="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184000" cy="385097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placeholder_lar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8509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1441" w:rsidRDefault="00352D92" w:rsidP="0078656A">
      <w:pPr>
        <w:pStyle w:val="ab"/>
        <w:spacing w:before="0" w:beforeAutospacing="0" w:after="0" w:afterAutospacing="0"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  <w:r>
        <w:rPr>
          <w:snapToGrid w:val="0"/>
        </w:rPr>
        <w:t>Рисунок 20 - Проверка загрузки интерфейса после входа пользователя.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результатам тестирования сетевой модуль выполняет основные функции игровой платформы: авторизацию, синхронизацию профиля, работу с контентом и подключение к игровым комнатам.</w:t>
      </w:r>
    </w:p>
    <w:p w:rsidR="000D23B1" w:rsidRPr="000D23B1" w:rsidRDefault="000D23B1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Заключение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ходе учебно-технологической практики был разработан и описан сетевой модуль игровой платформы Bobux. Модуль объединяет клиентское приложение, серверный API, базу данных и выделенные игровые серверы.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Разработанная часть проекта обеспечивает регистрацию и авторизацию пользователей, хранение профилей, публикацию пользовательского контента, получение списка игр, отображение статистики и подключение к игровым комнатам.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Практическая значимость работы заключается в том, что сетевой модуль можно развивать независимо от визуальной части проекта. В дальнейшем на его основе можно добавлять новые игровые режимы, улучшать каталог, расширять администрирование и повышать надежность подключения.</w:t>
      </w:r>
    </w:p>
    <w:p w:rsidR="000D23B1" w:rsidRPr="000D23B1" w:rsidRDefault="000D23B1" w:rsidP="000D23B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br w:type="page"/>
      </w:r>
    </w:p>
    <w:p w:rsidR="000D23B1" w:rsidRPr="000D23B1" w:rsidRDefault="000D23B1" w:rsidP="000D23B1">
      <w:pPr>
        <w:spacing w:after="200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Список литературы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Документация Godot Engine 4.7. URL: https://docs.godotengine.org/ (дата обращения: 03.07.2026).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Документация PocketBase. URL: https://pocketbase.io/docs/ (дата обращения: 03.07.2026).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Документация Node.js. URL: https://nodejs.org/docs/ (дата обращения: 03.07.2026).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Документация JavaScript MDN Web Docs. URL: https://developer.mozilla.org/ (дата обращения: 03.07.2026).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Документация WebSocket API. URL: https://developer.mozilla.org/ru/docs/Web/API/WebSocket (дата обращения: 03.07.2026).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Документация HTTP-запросов в Godot Engine. URL: https://docs.godotengine.org/en/stable/classes/class_httprequest.html (дата обращения: 03.07.2026).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Документация WebSocketPeer в Godot Engine. URL: https://docs.godotengine.org/en/stable/classes/class_websocketpeer.html (дата обращения: 03.07.2026).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Документация Express.js. URL: https://expressjs.com/ (дата обращения: 03.07.2026).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Документация REST API PocketBase. URL: https://pocketbase.io/docs/api-records/ (дата обращения: 03.07.2026).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Документация JSON Web Token. URL: https://jwt.io/introduction (дата обращения: 03.07.2026).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Фаулер М. Архитектура корпоративных программных приложений. - Москва: Вильямс, 2020. - 544 с.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Таненбаум Э., Уэзеролл Д. Компьютерные сети. - Санкт-Петербург: Питер, 2021. - 960 с.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Гамма Э., Хелм Р., Джонсон Р., Влиссидес Дж. Приемы объектно-ориентированного проектирования. Паттерны проектирования. - Санкт-Петербург: Питер, 2020. - 368 с.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Ричардсон К. Микросервисы. Паттерны разработки и рефакторинга. - Санкт-Петербург: Питер, 2019. - 544 с.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Нильсен Я. Веб-дизайн: удобство использования Web-сайтов. - Москва: Вильямс, 2020. - 368 с.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Маклафлин Б. Объектно-ориентированный анализ и проектирование. - Санкт-Петербург: Питер, 2021. - 624 с.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Субботин С. А. Сетевые технологии и распределенные информационные системы: учебное пособие. - Москва: Инфра-М, 2022. - 312 с.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Гроховский В. Л. Базы данных и информационные системы: учебное пособие. - Москва: Юрайт, 2023. - 256 с.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Документация REST. URL: https://restfulapi.net/ (дата обращения: 03.07.2026).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Документация SQLite. URL: https://sqlite.org/docs.html (дата обращения: 03.07.2026).</w:t>
      </w:r>
    </w:p>
    <w:p w:rsidR="000D23B1" w:rsidRPr="00B65830" w:rsidRDefault="005F292F" w:rsidP="009F2DD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Документация по безопасной передаче данных OWASP. URL: https://owasp.org/www-project-top-ten/ (дата обращения: 03.07.2026).</w:t>
      </w:r>
    </w:p>
    <w:sectPr w:rsidR="000D23B1" w:rsidRPr="0053056E" w:rsidSect="00E27587">
      <w:headerReference w:type="even" r:id="rId28"/>
      <w:footerReference w:type="default" r:id="rId29"/>
      <w:pgSz w:w="11906" w:h="16838"/>
      <w:pgMar w:top="1134" w:right="850" w:bottom="1134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584B" w:rsidRDefault="00AA584B" w:rsidP="00DD4D73">
      <w:pPr>
        <w:spacing w:after="0" w:line="240" w:lineRule="auto"/>
      </w:pPr>
      <w:r>
        <w:separator/>
      </w:r>
    </w:p>
  </w:endnote>
  <w:endnote w:type="continuationSeparator" w:id="1">
    <w:p w:rsidR="00AA584B" w:rsidRDefault="00AA584B" w:rsidP="00DD4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678266841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F93874" w:rsidRPr="00F93874" w:rsidRDefault="00F813AE">
        <w:pPr>
          <w:pStyle w:val="a5"/>
          <w:jc w:val="center"/>
          <w:rPr>
            <w:rFonts w:ascii="Times New Roman" w:hAnsi="Times New Roman"/>
          </w:rPr>
        </w:pPr>
        <w:r w:rsidRPr="00F93874">
          <w:rPr>
            <w:rFonts w:ascii="Times New Roman" w:hAnsi="Times New Roman"/>
          </w:rPr>
          <w:fldChar w:fldCharType="begin"/>
        </w:r>
        <w:r w:rsidR="00F93874" w:rsidRPr="00F93874">
          <w:rPr>
            <w:rFonts w:ascii="Times New Roman" w:hAnsi="Times New Roman"/>
          </w:rPr>
          <w:instrText>PAGE   \* MERGEFORMAT</w:instrText>
        </w:r>
        <w:r w:rsidRPr="00F93874">
          <w:rPr>
            <w:rFonts w:ascii="Times New Roman" w:hAnsi="Times New Roman"/>
          </w:rPr>
          <w:fldChar w:fldCharType="separate"/>
        </w:r>
        <w:r w:rsidR="00B65830">
          <w:rPr>
            <w:rFonts w:ascii="Times New Roman" w:hAnsi="Times New Roman"/>
            <w:noProof/>
          </w:rPr>
          <w:t>3</w:t>
        </w:r>
        <w:r w:rsidRPr="00F93874">
          <w:rPr>
            <w:rFonts w:ascii="Times New Roman" w:hAnsi="Times New Roman"/>
          </w:rPr>
          <w:fldChar w:fldCharType="end"/>
        </w:r>
      </w:p>
    </w:sdtContent>
  </w:sdt>
  <w:p w:rsidR="00F93874" w:rsidRDefault="00F9387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584B" w:rsidRDefault="00AA584B" w:rsidP="00DD4D73">
      <w:pPr>
        <w:spacing w:after="0" w:line="240" w:lineRule="auto"/>
      </w:pPr>
      <w:r>
        <w:separator/>
      </w:r>
    </w:p>
  </w:footnote>
  <w:footnote w:type="continuationSeparator" w:id="1">
    <w:p w:rsidR="00AA584B" w:rsidRDefault="00AA584B" w:rsidP="00DD4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587A" w:rsidRDefault="000D23B1">
    <w:pPr>
      <w:pStyle w:val="a3"/>
    </w:pPr>
    <w:r>
      <w:rPr>
        <w:noProof/>
        <w:lang w:eastAsia="ru-RU"/>
      </w:rPr>
      <w:drawing>
        <wp:inline distT="0" distB="0" distL="0" distR="0">
          <wp:extent cx="5897880" cy="1348740"/>
          <wp:effectExtent l="0" t="0" r="0" b="0"/>
          <wp:docPr id="1" name="Рисунок 2" descr="Колонтитул ВЮК ОГР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Колонтитул ВЮК ОГР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97880" cy="1348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B17DD"/>
    <w:multiLevelType w:val="hybridMultilevel"/>
    <w:tmpl w:val="C5783AFC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0DD1FC2"/>
    <w:multiLevelType w:val="hybridMultilevel"/>
    <w:tmpl w:val="F51618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36D6CFE"/>
    <w:multiLevelType w:val="hybridMultilevel"/>
    <w:tmpl w:val="A17227CA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CCC71F2"/>
    <w:multiLevelType w:val="hybridMultilevel"/>
    <w:tmpl w:val="40DA6932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D696A70"/>
    <w:multiLevelType w:val="hybridMultilevel"/>
    <w:tmpl w:val="1B40D68A"/>
    <w:lvl w:ilvl="0" w:tplc="FD42785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>
    <w:nsid w:val="2E31452E"/>
    <w:multiLevelType w:val="hybridMultilevel"/>
    <w:tmpl w:val="80B639DC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EC16C83"/>
    <w:multiLevelType w:val="hybridMultilevel"/>
    <w:tmpl w:val="6F64B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180330B"/>
    <w:multiLevelType w:val="multilevel"/>
    <w:tmpl w:val="D8D0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805458C"/>
    <w:multiLevelType w:val="hybridMultilevel"/>
    <w:tmpl w:val="B0C2826A"/>
    <w:lvl w:ilvl="0" w:tplc="76EA7A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391104F7"/>
    <w:multiLevelType w:val="hybridMultilevel"/>
    <w:tmpl w:val="6FA21642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A480E34"/>
    <w:multiLevelType w:val="hybridMultilevel"/>
    <w:tmpl w:val="2F94BD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45662796"/>
    <w:multiLevelType w:val="hybridMultilevel"/>
    <w:tmpl w:val="99F84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6BF5CC8"/>
    <w:multiLevelType w:val="hybridMultilevel"/>
    <w:tmpl w:val="43C8A65C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B4850EC"/>
    <w:multiLevelType w:val="hybridMultilevel"/>
    <w:tmpl w:val="72D01514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C91273F"/>
    <w:multiLevelType w:val="hybridMultilevel"/>
    <w:tmpl w:val="BA061116"/>
    <w:lvl w:ilvl="0" w:tplc="B95A30B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>
    <w:nsid w:val="4CFB776D"/>
    <w:multiLevelType w:val="hybridMultilevel"/>
    <w:tmpl w:val="CDD270A2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41853B4"/>
    <w:multiLevelType w:val="hybridMultilevel"/>
    <w:tmpl w:val="C046E62A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54BF7782"/>
    <w:multiLevelType w:val="hybridMultilevel"/>
    <w:tmpl w:val="1D1076A4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5387B20"/>
    <w:multiLevelType w:val="multilevel"/>
    <w:tmpl w:val="7CF0A5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57534F1"/>
    <w:multiLevelType w:val="hybridMultilevel"/>
    <w:tmpl w:val="77C40DCA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57B639A8"/>
    <w:multiLevelType w:val="hybridMultilevel"/>
    <w:tmpl w:val="5C26A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8C011EF"/>
    <w:multiLevelType w:val="hybridMultilevel"/>
    <w:tmpl w:val="5F886B18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59B24DC1"/>
    <w:multiLevelType w:val="hybridMultilevel"/>
    <w:tmpl w:val="7B5C00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605B4E51"/>
    <w:multiLevelType w:val="hybridMultilevel"/>
    <w:tmpl w:val="BB86B0CE"/>
    <w:lvl w:ilvl="0" w:tplc="9B966E94">
      <w:start w:val="5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>
    <w:nsid w:val="60B42615"/>
    <w:multiLevelType w:val="hybridMultilevel"/>
    <w:tmpl w:val="8B3C1D2A"/>
    <w:lvl w:ilvl="0" w:tplc="B95A30B4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>
    <w:nsid w:val="648753EE"/>
    <w:multiLevelType w:val="hybridMultilevel"/>
    <w:tmpl w:val="4440AAD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nsid w:val="66F22CC6"/>
    <w:multiLevelType w:val="hybridMultilevel"/>
    <w:tmpl w:val="D80E1E12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9373554"/>
    <w:multiLevelType w:val="hybridMultilevel"/>
    <w:tmpl w:val="C1C8A9FC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744723E1"/>
    <w:multiLevelType w:val="hybridMultilevel"/>
    <w:tmpl w:val="60D07D7A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750D57D2"/>
    <w:multiLevelType w:val="hybridMultilevel"/>
    <w:tmpl w:val="98A22082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0">
    <w:nsid w:val="760C0585"/>
    <w:multiLevelType w:val="hybridMultilevel"/>
    <w:tmpl w:val="BCE42B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79964003"/>
    <w:multiLevelType w:val="hybridMultilevel"/>
    <w:tmpl w:val="27CE66B8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7C2E465A"/>
    <w:multiLevelType w:val="hybridMultilevel"/>
    <w:tmpl w:val="7A44F268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F3A1D55"/>
    <w:multiLevelType w:val="hybridMultilevel"/>
    <w:tmpl w:val="FAA2B38C"/>
    <w:lvl w:ilvl="0" w:tplc="B95A3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6"/>
  </w:num>
  <w:num w:numId="4">
    <w:abstractNumId w:val="29"/>
  </w:num>
  <w:num w:numId="5">
    <w:abstractNumId w:val="10"/>
  </w:num>
  <w:num w:numId="6">
    <w:abstractNumId w:val="30"/>
  </w:num>
  <w:num w:numId="7">
    <w:abstractNumId w:val="25"/>
  </w:num>
  <w:num w:numId="8">
    <w:abstractNumId w:val="11"/>
  </w:num>
  <w:num w:numId="9">
    <w:abstractNumId w:val="4"/>
  </w:num>
  <w:num w:numId="10">
    <w:abstractNumId w:val="1"/>
  </w:num>
  <w:num w:numId="11">
    <w:abstractNumId w:val="5"/>
  </w:num>
  <w:num w:numId="12">
    <w:abstractNumId w:val="9"/>
  </w:num>
  <w:num w:numId="13">
    <w:abstractNumId w:val="21"/>
  </w:num>
  <w:num w:numId="14">
    <w:abstractNumId w:val="33"/>
  </w:num>
  <w:num w:numId="15">
    <w:abstractNumId w:val="26"/>
  </w:num>
  <w:num w:numId="16">
    <w:abstractNumId w:val="12"/>
  </w:num>
  <w:num w:numId="17">
    <w:abstractNumId w:val="3"/>
  </w:num>
  <w:num w:numId="18">
    <w:abstractNumId w:val="17"/>
  </w:num>
  <w:num w:numId="19">
    <w:abstractNumId w:val="8"/>
  </w:num>
  <w:num w:numId="20">
    <w:abstractNumId w:val="19"/>
  </w:num>
  <w:num w:numId="21">
    <w:abstractNumId w:val="13"/>
  </w:num>
  <w:num w:numId="22">
    <w:abstractNumId w:val="14"/>
  </w:num>
  <w:num w:numId="23">
    <w:abstractNumId w:val="24"/>
  </w:num>
  <w:num w:numId="24">
    <w:abstractNumId w:val="2"/>
  </w:num>
  <w:num w:numId="25">
    <w:abstractNumId w:val="0"/>
  </w:num>
  <w:num w:numId="26">
    <w:abstractNumId w:val="28"/>
  </w:num>
  <w:num w:numId="27">
    <w:abstractNumId w:val="15"/>
  </w:num>
  <w:num w:numId="28">
    <w:abstractNumId w:val="27"/>
  </w:num>
  <w:num w:numId="29">
    <w:abstractNumId w:val="31"/>
  </w:num>
  <w:num w:numId="30">
    <w:abstractNumId w:val="7"/>
  </w:num>
  <w:num w:numId="31">
    <w:abstractNumId w:val="18"/>
    <w:lvlOverride w:ilvl="0">
      <w:lvl w:ilvl="0">
        <w:numFmt w:val="decimal"/>
        <w:lvlText w:val="%1."/>
        <w:lvlJc w:val="left"/>
      </w:lvl>
    </w:lvlOverride>
  </w:num>
  <w:num w:numId="32">
    <w:abstractNumId w:val="16"/>
  </w:num>
  <w:num w:numId="33">
    <w:abstractNumId w:val="23"/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DD4D73"/>
    <w:rsid w:val="00042AB7"/>
    <w:rsid w:val="000857FD"/>
    <w:rsid w:val="000A1A12"/>
    <w:rsid w:val="000B45CD"/>
    <w:rsid w:val="000C295C"/>
    <w:rsid w:val="000C30FE"/>
    <w:rsid w:val="000C527D"/>
    <w:rsid w:val="000D23B1"/>
    <w:rsid w:val="00107D71"/>
    <w:rsid w:val="0013546A"/>
    <w:rsid w:val="00140665"/>
    <w:rsid w:val="00147C70"/>
    <w:rsid w:val="001D1070"/>
    <w:rsid w:val="00215BE9"/>
    <w:rsid w:val="00221A08"/>
    <w:rsid w:val="00241B5B"/>
    <w:rsid w:val="00241F71"/>
    <w:rsid w:val="00250671"/>
    <w:rsid w:val="0028039F"/>
    <w:rsid w:val="002809DC"/>
    <w:rsid w:val="0029673E"/>
    <w:rsid w:val="002A547C"/>
    <w:rsid w:val="003047D7"/>
    <w:rsid w:val="00307470"/>
    <w:rsid w:val="0032263D"/>
    <w:rsid w:val="003226AB"/>
    <w:rsid w:val="00336296"/>
    <w:rsid w:val="00352D92"/>
    <w:rsid w:val="0036028B"/>
    <w:rsid w:val="00394DE3"/>
    <w:rsid w:val="00402EA7"/>
    <w:rsid w:val="00413632"/>
    <w:rsid w:val="004142AA"/>
    <w:rsid w:val="00414EF8"/>
    <w:rsid w:val="00416033"/>
    <w:rsid w:val="004218F0"/>
    <w:rsid w:val="00424078"/>
    <w:rsid w:val="0045229C"/>
    <w:rsid w:val="004845A4"/>
    <w:rsid w:val="004B0B44"/>
    <w:rsid w:val="004E4736"/>
    <w:rsid w:val="0053056E"/>
    <w:rsid w:val="005B1441"/>
    <w:rsid w:val="005B76FA"/>
    <w:rsid w:val="005D756C"/>
    <w:rsid w:val="005F292F"/>
    <w:rsid w:val="00607A17"/>
    <w:rsid w:val="006608BB"/>
    <w:rsid w:val="006701FB"/>
    <w:rsid w:val="00670CE0"/>
    <w:rsid w:val="00693863"/>
    <w:rsid w:val="006D73DA"/>
    <w:rsid w:val="007115D0"/>
    <w:rsid w:val="00734BE4"/>
    <w:rsid w:val="0078656A"/>
    <w:rsid w:val="00792E6B"/>
    <w:rsid w:val="00793450"/>
    <w:rsid w:val="0079477E"/>
    <w:rsid w:val="007A1245"/>
    <w:rsid w:val="007F4EE6"/>
    <w:rsid w:val="00802550"/>
    <w:rsid w:val="00851D2A"/>
    <w:rsid w:val="00864E28"/>
    <w:rsid w:val="008700FD"/>
    <w:rsid w:val="00895351"/>
    <w:rsid w:val="008B5C71"/>
    <w:rsid w:val="008C51A2"/>
    <w:rsid w:val="008F17CF"/>
    <w:rsid w:val="00916858"/>
    <w:rsid w:val="009502DB"/>
    <w:rsid w:val="0095474C"/>
    <w:rsid w:val="00966660"/>
    <w:rsid w:val="009872B1"/>
    <w:rsid w:val="009B1F8C"/>
    <w:rsid w:val="009B2D62"/>
    <w:rsid w:val="009E1854"/>
    <w:rsid w:val="009F2DD3"/>
    <w:rsid w:val="00A4704F"/>
    <w:rsid w:val="00A53156"/>
    <w:rsid w:val="00A72EA3"/>
    <w:rsid w:val="00A74111"/>
    <w:rsid w:val="00AA054A"/>
    <w:rsid w:val="00AA584B"/>
    <w:rsid w:val="00AB16C5"/>
    <w:rsid w:val="00AC1659"/>
    <w:rsid w:val="00B1587A"/>
    <w:rsid w:val="00B21F82"/>
    <w:rsid w:val="00B51DE8"/>
    <w:rsid w:val="00B65830"/>
    <w:rsid w:val="00B66A7B"/>
    <w:rsid w:val="00B863E1"/>
    <w:rsid w:val="00B97183"/>
    <w:rsid w:val="00BF4C02"/>
    <w:rsid w:val="00C27C9C"/>
    <w:rsid w:val="00C314E7"/>
    <w:rsid w:val="00C4731A"/>
    <w:rsid w:val="00CE3B85"/>
    <w:rsid w:val="00CF5359"/>
    <w:rsid w:val="00D003F9"/>
    <w:rsid w:val="00D0671D"/>
    <w:rsid w:val="00D333DB"/>
    <w:rsid w:val="00D46461"/>
    <w:rsid w:val="00D92B12"/>
    <w:rsid w:val="00DD4D73"/>
    <w:rsid w:val="00DD7D98"/>
    <w:rsid w:val="00E27587"/>
    <w:rsid w:val="00E278F4"/>
    <w:rsid w:val="00E75359"/>
    <w:rsid w:val="00E757B2"/>
    <w:rsid w:val="00EA45B2"/>
    <w:rsid w:val="00EA7724"/>
    <w:rsid w:val="00EE268E"/>
    <w:rsid w:val="00EE7BAA"/>
    <w:rsid w:val="00F052A4"/>
    <w:rsid w:val="00F36FF9"/>
    <w:rsid w:val="00F54855"/>
    <w:rsid w:val="00F65A55"/>
    <w:rsid w:val="00F813AE"/>
    <w:rsid w:val="00F90802"/>
    <w:rsid w:val="00F93874"/>
    <w:rsid w:val="00FC307A"/>
    <w:rsid w:val="00FD06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uiPriority="0" w:qFormat="1"/>
    <w:lsdException w:name="heading 3" w:locked="1" w:uiPriority="9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39" w:unhideWhenUsed="0"/>
    <w:lsdException w:name="toc 3" w:locked="1" w:semiHidden="0" w:uiPriority="39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6296"/>
    <w:pPr>
      <w:spacing w:after="6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locked/>
    <w:rsid w:val="00352D92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styleId="3">
    <w:name w:val="heading 3"/>
    <w:basedOn w:val="a"/>
    <w:next w:val="a"/>
    <w:link w:val="30"/>
    <w:uiPriority w:val="9"/>
    <w:unhideWhenUsed/>
    <w:qFormat/>
    <w:locked/>
    <w:rsid w:val="00352D92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zh-CN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9F2DD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DD4D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DD4D73"/>
    <w:rPr>
      <w:rFonts w:cs="Times New Roman"/>
    </w:rPr>
  </w:style>
  <w:style w:type="paragraph" w:styleId="a5">
    <w:name w:val="footer"/>
    <w:basedOn w:val="a"/>
    <w:link w:val="a6"/>
    <w:uiPriority w:val="99"/>
    <w:rsid w:val="00DD4D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DD4D73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DD4D73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a8">
    <w:name w:val="Текст выноски Знак"/>
    <w:link w:val="a7"/>
    <w:uiPriority w:val="99"/>
    <w:semiHidden/>
    <w:locked/>
    <w:rsid w:val="00DD4D73"/>
    <w:rPr>
      <w:rFonts w:ascii="Tahoma" w:hAnsi="Tahoma" w:cs="Times New Roman"/>
      <w:sz w:val="16"/>
    </w:rPr>
  </w:style>
  <w:style w:type="table" w:styleId="a9">
    <w:name w:val="Table Grid"/>
    <w:basedOn w:val="a1"/>
    <w:uiPriority w:val="59"/>
    <w:rsid w:val="005B76FA"/>
    <w:pPr>
      <w:widowControl w:val="0"/>
      <w:suppressAutoHyphens/>
    </w:pPr>
    <w:rPr>
      <w:rFonts w:ascii="Arial" w:eastAsia="Times New Roman" w:hAnsi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No Spacing"/>
    <w:uiPriority w:val="99"/>
    <w:qFormat/>
    <w:rsid w:val="004B0B44"/>
    <w:rPr>
      <w:sz w:val="22"/>
      <w:szCs w:val="22"/>
      <w:lang w:eastAsia="en-US"/>
    </w:rPr>
  </w:style>
  <w:style w:type="paragraph" w:styleId="ab">
    <w:name w:val="Normal (Web)"/>
    <w:basedOn w:val="a"/>
    <w:uiPriority w:val="99"/>
    <w:rsid w:val="00B66A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uiPriority w:val="99"/>
    <w:rsid w:val="00B66A7B"/>
    <w:rPr>
      <w:rFonts w:cs="Times New Roman"/>
    </w:rPr>
  </w:style>
  <w:style w:type="paragraph" w:styleId="ac">
    <w:name w:val="List Paragraph"/>
    <w:basedOn w:val="a"/>
    <w:uiPriority w:val="34"/>
    <w:qFormat/>
    <w:rsid w:val="00F93874"/>
    <w:pPr>
      <w:ind w:left="720"/>
      <w:contextualSpacing/>
    </w:pPr>
  </w:style>
  <w:style w:type="paragraph" w:customStyle="1" w:styleId="docdata">
    <w:name w:val="docdata"/>
    <w:aliases w:val="docy,v5,49200,bqiaagaaeyqcaaagiaiaaapyuqaabek9aaaaaaaaaaaaaaaaaaaaaaaaaaaaaaaaaaaaaaaaaaaaaaaaaaaaaaaaaaaaaaaaaaaaaaaaaaaaaaaaaaaaaaaaaaaaaaaaaaaaaaaaaaaaaaaaaaaaaaaaaaaaaaaaaaaaaaaaaaaaaaaaaaaaaaaaaaaaaaaaaaaaaaaaaaaaaaaaaaaaaaaaaaaaaaaaaaaaaaa"/>
    <w:basedOn w:val="a"/>
    <w:rsid w:val="007865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52D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352D9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zh-CN"/>
    </w:rPr>
  </w:style>
  <w:style w:type="paragraph" w:styleId="11">
    <w:name w:val="toc 1"/>
    <w:basedOn w:val="a"/>
    <w:next w:val="a"/>
    <w:autoRedefine/>
    <w:uiPriority w:val="39"/>
    <w:locked/>
    <w:rsid w:val="00352D92"/>
    <w:pPr>
      <w:spacing w:after="100"/>
    </w:pPr>
  </w:style>
  <w:style w:type="paragraph" w:styleId="31">
    <w:name w:val="toc 3"/>
    <w:basedOn w:val="a"/>
    <w:next w:val="a"/>
    <w:autoRedefine/>
    <w:uiPriority w:val="39"/>
    <w:locked/>
    <w:rsid w:val="00352D92"/>
    <w:pPr>
      <w:spacing w:after="100"/>
      <w:ind w:left="440"/>
    </w:pPr>
  </w:style>
  <w:style w:type="paragraph" w:styleId="2">
    <w:name w:val="toc 2"/>
    <w:basedOn w:val="a"/>
    <w:next w:val="a"/>
    <w:autoRedefine/>
    <w:uiPriority w:val="39"/>
    <w:locked/>
    <w:rsid w:val="00352D92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352D92"/>
    <w:rPr>
      <w:color w:val="0000FF" w:themeColor="hyperlink"/>
      <w:u w:val="single"/>
    </w:rPr>
  </w:style>
  <w:style w:type="character" w:customStyle="1" w:styleId="50">
    <w:name w:val="Заголовок 5 Знак"/>
    <w:basedOn w:val="a0"/>
    <w:link w:val="5"/>
    <w:semiHidden/>
    <w:rsid w:val="009F2DD3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197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Relationship Id="rId32" Type="http://schemas.openxmlformats.org/officeDocument/2006/relationships/image" Target="media/image2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0DC4C-1ED2-43A7-8C0D-846E0D845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22</Pages>
  <Words>2249</Words>
  <Characters>12820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мвеу</Company>
  <LinksUpToDate>false</LinksUpToDate>
  <CharactersWithSpaces>15039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Дизайнер</dc:creator>
  <cp:keywords/>
  <dc:description/>
  <cp:lastModifiedBy>PC</cp:lastModifiedBy>
  <cp:revision>9</cp:revision>
  <cp:lastPrinted>2017-08-16T06:23:00Z</cp:lastPrinted>
  <dcterms:created xsi:type="dcterms:W3CDTF">2025-04-12T13:52:00Z</dcterms:created>
  <dcterms:modified xsi:type="dcterms:W3CDTF">2026-06-12T07:15:00Z</dcterms:modified>
</cp:coreProperties>
</file>