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DD" w:rsidRDefault="00292489" w:rsidP="005452DD">
      <w:pPr>
        <w:ind w:left="540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SCREW CONVEYOR</w:t>
      </w:r>
      <w:r w:rsidR="00F768A0">
        <w:rPr>
          <w:rStyle w:val="Heading1Char"/>
          <w:sz w:val="24"/>
          <w:szCs w:val="24"/>
        </w:rPr>
        <w:t>:</w:t>
      </w:r>
      <w:bookmarkStart w:id="0" w:name="_GoBack"/>
      <w:bookmarkEnd w:id="0"/>
    </w:p>
    <w:p w:rsidR="00BF3746" w:rsidRDefault="00BF3746" w:rsidP="00BF3746">
      <w:pPr>
        <w:ind w:left="540"/>
        <w:rPr>
          <w:sz w:val="28"/>
          <w:szCs w:val="28"/>
        </w:rPr>
      </w:pPr>
      <w:r>
        <w:rPr>
          <w:b/>
          <w:bCs/>
          <w:sz w:val="28"/>
          <w:szCs w:val="28"/>
        </w:rPr>
        <w:t>Product Overview:</w:t>
      </w:r>
    </w:p>
    <w:p w:rsidR="00BF3746" w:rsidRDefault="00BF3746" w:rsidP="00BF3746">
      <w:pPr>
        <w:ind w:left="540"/>
        <w:rPr>
          <w:bCs/>
          <w:sz w:val="24"/>
          <w:szCs w:val="24"/>
        </w:rPr>
      </w:pPr>
      <w:r w:rsidRPr="00143A43">
        <w:rPr>
          <w:bCs/>
          <w:sz w:val="24"/>
          <w:szCs w:val="24"/>
        </w:rPr>
        <w:t>Screw Conveyors are versatile material handling systems designed for the smooth transportation of powders, granules, semi-solid materials, and bulk solids. Using a rotating helical screw inside a trough or tubular casing, these conveyors provide controlled, dust-free, and efficient material movement for various industrial applications. Their compact design and reliable operation make them ideal for both horizontal and inclined conveying.</w:t>
      </w:r>
    </w:p>
    <w:p w:rsidR="00BF3746" w:rsidRDefault="00BF3746" w:rsidP="00BF3746">
      <w:pPr>
        <w:ind w:left="540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Ideal For:</w:t>
      </w:r>
      <w:r>
        <w:rPr>
          <w:bCs/>
          <w:sz w:val="24"/>
          <w:szCs w:val="24"/>
        </w:rPr>
        <w:t xml:space="preserve"> 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143A43">
        <w:rPr>
          <w:rFonts w:cstheme="minorHAnsi"/>
          <w:sz w:val="24"/>
          <w:szCs w:val="24"/>
        </w:rPr>
        <w:t>Cement &amp; Mineral Industries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143A43">
        <w:rPr>
          <w:rFonts w:cstheme="minorHAnsi"/>
          <w:sz w:val="24"/>
          <w:szCs w:val="24"/>
        </w:rPr>
        <w:t>Food Processing Plants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143A43">
        <w:rPr>
          <w:rFonts w:cstheme="minorHAnsi"/>
          <w:bCs/>
          <w:sz w:val="24"/>
          <w:szCs w:val="24"/>
        </w:rPr>
        <w:t>Chemical &amp; Fertilizer Industries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rPr>
          <w:rFonts w:cstheme="minorHAnsi"/>
          <w:bCs/>
          <w:sz w:val="24"/>
          <w:szCs w:val="24"/>
        </w:rPr>
      </w:pPr>
      <w:r w:rsidRPr="00143A43">
        <w:rPr>
          <w:rFonts w:cstheme="minorHAnsi"/>
          <w:bCs/>
          <w:sz w:val="24"/>
          <w:szCs w:val="24"/>
        </w:rPr>
        <w:t>Pharmaceutical Applications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3A43">
        <w:rPr>
          <w:rFonts w:cstheme="minorHAnsi"/>
          <w:bCs/>
          <w:sz w:val="24"/>
          <w:szCs w:val="24"/>
        </w:rPr>
        <w:t>Waste &amp; Ash Handling Systems</w:t>
      </w:r>
    </w:p>
    <w:p w:rsidR="00BF3746" w:rsidRPr="007C578E" w:rsidRDefault="00BF3746" w:rsidP="00BF37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3A43">
        <w:rPr>
          <w:rFonts w:eastAsia="Times New Roman" w:cstheme="minorHAnsi"/>
          <w:sz w:val="24"/>
          <w:szCs w:val="24"/>
        </w:rPr>
        <w:t>Packaging &amp; Manufacturing Units</w:t>
      </w:r>
    </w:p>
    <w:p w:rsidR="00BF3746" w:rsidRDefault="00BF3746" w:rsidP="00BF37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A43">
        <w:rPr>
          <w:rFonts w:eastAsia="Times New Roman" w:cstheme="minorHAnsi"/>
          <w:sz w:val="24"/>
          <w:szCs w:val="24"/>
        </w:rPr>
        <w:t>Bulk Material Transfer Applications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3746" w:rsidRDefault="00BF3746" w:rsidP="00BF3746">
      <w:pPr>
        <w:rPr>
          <w:rFonts w:cstheme="minorHAnsi"/>
          <w:sz w:val="24"/>
          <w:szCs w:val="24"/>
        </w:rPr>
      </w:pPr>
      <w:r>
        <w:rPr>
          <w:b/>
          <w:bCs/>
          <w:sz w:val="28"/>
          <w:szCs w:val="28"/>
        </w:rPr>
        <w:t xml:space="preserve">        Key </w:t>
      </w:r>
      <w:r>
        <w:rPr>
          <w:rFonts w:cstheme="minorHAnsi"/>
          <w:b/>
          <w:sz w:val="24"/>
          <w:szCs w:val="24"/>
        </w:rPr>
        <w:t>Features: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Smooth and continuous material conveying</w:t>
      </w:r>
      <w:r>
        <w:rPr>
          <w:rFonts w:cstheme="minorHAnsi"/>
          <w:sz w:val="24"/>
          <w:szCs w:val="24"/>
        </w:rPr>
        <w:t xml:space="preserve"> 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Suitable for powders, granules, and semi-solid materials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Compact and space-saving design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Enclosed construction for dust-free operation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Handles horizontal, inclined, and vertical conveying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Durable and low-maintenance construction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Customizable lengths, diameters, and capacities</w:t>
      </w:r>
    </w:p>
    <w:p w:rsidR="00BF3746" w:rsidRDefault="00BF3746" w:rsidP="00BF3746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CB14C4">
        <w:rPr>
          <w:rFonts w:cstheme="minorHAnsi"/>
          <w:sz w:val="24"/>
          <w:szCs w:val="24"/>
        </w:rPr>
        <w:t>Energy-efficient and reliable performance</w:t>
      </w:r>
    </w:p>
    <w:p w:rsidR="00B94F80" w:rsidRDefault="00B94F80" w:rsidP="00B94F80">
      <w:pPr>
        <w:pStyle w:val="ListParagraph"/>
        <w:rPr>
          <w:rStyle w:val="Heading1Char"/>
          <w:sz w:val="24"/>
          <w:szCs w:val="24"/>
        </w:rPr>
      </w:pPr>
    </w:p>
    <w:p w:rsidR="00476B03" w:rsidRDefault="00476B03" w:rsidP="00B94F80">
      <w:pPr>
        <w:pStyle w:val="ListParagraph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Technical Specifications:</w:t>
      </w:r>
    </w:p>
    <w:p w:rsidR="00476B03" w:rsidRPr="00B7486F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Capacity Range: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0.5 TPH to 100 TPH. Power, Cement, Chemicals, Food, ETP/STP</w:t>
      </w:r>
    </w:p>
    <w:p w:rsidR="00476B03" w:rsidRPr="00B7486F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Type of Application: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Horizontal/Inclined conveying of Ash, Cement, Lime, Sludge, Grains, Powder</w:t>
      </w:r>
    </w:p>
    <w:p w:rsidR="00476B03" w:rsidRPr="00B7486F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Temp: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Ambient to 150°C. Up to 250°C with special flight/seal design</w:t>
      </w:r>
    </w:p>
    <w:p w:rsidR="00476B03" w:rsidRPr="00B7486F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Types of Conveyor: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U-Trough / Tubular / Shaftless / Inclined / Hanger Type</w:t>
      </w:r>
    </w:p>
    <w:p w:rsidR="00476B03" w:rsidRPr="00B7486F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Types of Screw: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Helical / Sectional / Ribbon / Paddle / Cut Flight / Tapered</w:t>
      </w:r>
    </w:p>
    <w:p w:rsidR="00476B03" w:rsidRDefault="00476B03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C238EC">
        <w:rPr>
          <w:rStyle w:val="Heading1Char"/>
          <w:color w:val="auto"/>
          <w:sz w:val="24"/>
          <w:szCs w:val="24"/>
        </w:rPr>
        <w:t>MOC:</w:t>
      </w:r>
      <w:r w:rsidRPr="00B7486F">
        <w:rPr>
          <w:rStyle w:val="Heading1Char"/>
          <w:b w:val="0"/>
          <w:color w:val="auto"/>
          <w:sz w:val="24"/>
          <w:szCs w:val="24"/>
        </w:rPr>
        <w:t xml:space="preserve"> MS Fabricated / SS304 / SS316 / Lined MS. Trough: MS/SS. Flights: MS/SS/Hard</w:t>
      </w:r>
      <w:r>
        <w:rPr>
          <w:rStyle w:val="Heading1Char"/>
          <w:b w:val="0"/>
          <w:color w:val="auto"/>
          <w:sz w:val="24"/>
          <w:szCs w:val="24"/>
        </w:rPr>
        <w:t xml:space="preserve"> </w:t>
      </w:r>
      <w:r w:rsidRPr="00B7486F">
        <w:rPr>
          <w:rStyle w:val="Heading1Char"/>
          <w:b w:val="0"/>
          <w:color w:val="auto"/>
          <w:sz w:val="24"/>
          <w:szCs w:val="24"/>
        </w:rPr>
        <w:t>faced</w:t>
      </w: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</w:p>
    <w:p w:rsidR="00E55A81" w:rsidRDefault="00E55A81" w:rsidP="00B94F80">
      <w:pPr>
        <w:pStyle w:val="ListParagraph"/>
        <w:rPr>
          <w:rStyle w:val="Heading1Char"/>
          <w:b w:val="0"/>
          <w:color w:val="auto"/>
          <w:sz w:val="24"/>
          <w:szCs w:val="24"/>
        </w:rPr>
      </w:pPr>
      <w:r w:rsidRPr="00E55A81">
        <w:rPr>
          <w:rStyle w:val="Heading1Char"/>
          <w:b w:val="0"/>
          <w:noProof/>
          <w:color w:val="auto"/>
          <w:sz w:val="24"/>
          <w:szCs w:val="24"/>
        </w:rPr>
        <w:lastRenderedPageBreak/>
        <w:drawing>
          <wp:inline distT="0" distB="0" distL="0" distR="0">
            <wp:extent cx="6858000" cy="5140930"/>
            <wp:effectExtent l="0" t="0" r="0" b="0"/>
            <wp:docPr id="1" name="Picture 1" descr="\\geaspl\WEBSITE\WebSite_Content_Final\3. Material Handling Systems\1. Fuel Handling Systems\Equipment\5. SCREW CONVEY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WebSite_Content_Final\3. Material Handling Systems\1. Fuel Handling Systems\Equipment\5. SCREW CONVEYO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3746" w:rsidRPr="00BF3746" w:rsidRDefault="00BF3746" w:rsidP="00BF3746">
      <w:pPr>
        <w:ind w:left="900"/>
        <w:rPr>
          <w:rStyle w:val="Heading1Char"/>
          <w:b w:val="0"/>
          <w:color w:val="auto"/>
          <w:sz w:val="24"/>
          <w:szCs w:val="24"/>
        </w:rPr>
      </w:pPr>
    </w:p>
    <w:sectPr w:rsidR="00BF3746" w:rsidRPr="00BF3746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19CB"/>
    <w:multiLevelType w:val="hybridMultilevel"/>
    <w:tmpl w:val="59300BBE"/>
    <w:lvl w:ilvl="0" w:tplc="04090009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F9311F3"/>
    <w:multiLevelType w:val="hybridMultilevel"/>
    <w:tmpl w:val="A53C8C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D100A62"/>
    <w:multiLevelType w:val="hybridMultilevel"/>
    <w:tmpl w:val="FA74F8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20B5B5C"/>
    <w:multiLevelType w:val="hybridMultilevel"/>
    <w:tmpl w:val="22A4731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500F1F"/>
    <w:multiLevelType w:val="hybridMultilevel"/>
    <w:tmpl w:val="AA74CC8C"/>
    <w:lvl w:ilvl="0" w:tplc="0409000D">
      <w:start w:val="1"/>
      <w:numFmt w:val="bullet"/>
      <w:lvlText w:val=""/>
      <w:lvlJc w:val="left"/>
      <w:pPr>
        <w:ind w:left="1575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0"/>
  </w:num>
  <w:num w:numId="5">
    <w:abstractNumId w:val="5"/>
  </w:num>
  <w:num w:numId="6">
    <w:abstractNumId w:val="12"/>
  </w:num>
  <w:num w:numId="7">
    <w:abstractNumId w:val="1"/>
  </w:num>
  <w:num w:numId="8">
    <w:abstractNumId w:val="6"/>
  </w:num>
  <w:num w:numId="9">
    <w:abstractNumId w:val="2"/>
  </w:num>
  <w:num w:numId="10">
    <w:abstractNumId w:val="4"/>
  </w:num>
  <w:num w:numId="11">
    <w:abstractNumId w:val="8"/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95897"/>
    <w:rsid w:val="000A6556"/>
    <w:rsid w:val="000C7E12"/>
    <w:rsid w:val="000E5BA3"/>
    <w:rsid w:val="00102123"/>
    <w:rsid w:val="00125C61"/>
    <w:rsid w:val="00143A43"/>
    <w:rsid w:val="00161002"/>
    <w:rsid w:val="00164986"/>
    <w:rsid w:val="00165544"/>
    <w:rsid w:val="001752B7"/>
    <w:rsid w:val="00180EA3"/>
    <w:rsid w:val="001A0017"/>
    <w:rsid w:val="001B46ED"/>
    <w:rsid w:val="001E09FF"/>
    <w:rsid w:val="00212FB8"/>
    <w:rsid w:val="00224E61"/>
    <w:rsid w:val="00292489"/>
    <w:rsid w:val="00292CBE"/>
    <w:rsid w:val="0031478F"/>
    <w:rsid w:val="00322565"/>
    <w:rsid w:val="00334D8B"/>
    <w:rsid w:val="00342C25"/>
    <w:rsid w:val="003554A8"/>
    <w:rsid w:val="0038704E"/>
    <w:rsid w:val="003A1712"/>
    <w:rsid w:val="003B41AC"/>
    <w:rsid w:val="0042504D"/>
    <w:rsid w:val="0043150D"/>
    <w:rsid w:val="00476B03"/>
    <w:rsid w:val="00484767"/>
    <w:rsid w:val="004A5FF4"/>
    <w:rsid w:val="004B5FE6"/>
    <w:rsid w:val="004D23F0"/>
    <w:rsid w:val="00543CD9"/>
    <w:rsid w:val="005452DD"/>
    <w:rsid w:val="0055469B"/>
    <w:rsid w:val="00556FA3"/>
    <w:rsid w:val="00584A06"/>
    <w:rsid w:val="005A147F"/>
    <w:rsid w:val="005B1A5E"/>
    <w:rsid w:val="005B2BA8"/>
    <w:rsid w:val="00611E7B"/>
    <w:rsid w:val="00622E93"/>
    <w:rsid w:val="00625211"/>
    <w:rsid w:val="006441D9"/>
    <w:rsid w:val="0066258A"/>
    <w:rsid w:val="0066372E"/>
    <w:rsid w:val="006A023E"/>
    <w:rsid w:val="006A3098"/>
    <w:rsid w:val="006C41E1"/>
    <w:rsid w:val="006C4FD7"/>
    <w:rsid w:val="006E01C0"/>
    <w:rsid w:val="006F7EB7"/>
    <w:rsid w:val="007076E9"/>
    <w:rsid w:val="00710257"/>
    <w:rsid w:val="00723565"/>
    <w:rsid w:val="0079527C"/>
    <w:rsid w:val="007A424A"/>
    <w:rsid w:val="007C578E"/>
    <w:rsid w:val="007E5FA8"/>
    <w:rsid w:val="007F5DBF"/>
    <w:rsid w:val="00812EA9"/>
    <w:rsid w:val="00817416"/>
    <w:rsid w:val="008203A1"/>
    <w:rsid w:val="00871D96"/>
    <w:rsid w:val="008D2110"/>
    <w:rsid w:val="008F3C0D"/>
    <w:rsid w:val="009246EA"/>
    <w:rsid w:val="009247C1"/>
    <w:rsid w:val="0093405D"/>
    <w:rsid w:val="009843CB"/>
    <w:rsid w:val="0099365E"/>
    <w:rsid w:val="009A63E8"/>
    <w:rsid w:val="009D6DC6"/>
    <w:rsid w:val="009E1FDA"/>
    <w:rsid w:val="00A00911"/>
    <w:rsid w:val="00A02616"/>
    <w:rsid w:val="00A21A31"/>
    <w:rsid w:val="00A26C0A"/>
    <w:rsid w:val="00A55857"/>
    <w:rsid w:val="00A71C0E"/>
    <w:rsid w:val="00A86B9F"/>
    <w:rsid w:val="00AB5450"/>
    <w:rsid w:val="00AE37CC"/>
    <w:rsid w:val="00B01210"/>
    <w:rsid w:val="00B02F19"/>
    <w:rsid w:val="00B31A4C"/>
    <w:rsid w:val="00B4316B"/>
    <w:rsid w:val="00B57E0D"/>
    <w:rsid w:val="00B66C6C"/>
    <w:rsid w:val="00B7486F"/>
    <w:rsid w:val="00B777D1"/>
    <w:rsid w:val="00B94F80"/>
    <w:rsid w:val="00B95B39"/>
    <w:rsid w:val="00BA40B4"/>
    <w:rsid w:val="00BF3746"/>
    <w:rsid w:val="00C238EC"/>
    <w:rsid w:val="00C930EB"/>
    <w:rsid w:val="00CB14C4"/>
    <w:rsid w:val="00CE5AC9"/>
    <w:rsid w:val="00D013E3"/>
    <w:rsid w:val="00D02E16"/>
    <w:rsid w:val="00D301D4"/>
    <w:rsid w:val="00D477BA"/>
    <w:rsid w:val="00D54B3A"/>
    <w:rsid w:val="00D57E98"/>
    <w:rsid w:val="00D74BC3"/>
    <w:rsid w:val="00DF44BA"/>
    <w:rsid w:val="00E42AED"/>
    <w:rsid w:val="00E51A70"/>
    <w:rsid w:val="00E51E25"/>
    <w:rsid w:val="00E541D3"/>
    <w:rsid w:val="00E55A81"/>
    <w:rsid w:val="00E8649C"/>
    <w:rsid w:val="00EB5841"/>
    <w:rsid w:val="00EF4FEB"/>
    <w:rsid w:val="00F00E87"/>
    <w:rsid w:val="00F03B38"/>
    <w:rsid w:val="00F14AFE"/>
    <w:rsid w:val="00F20775"/>
    <w:rsid w:val="00F42CED"/>
    <w:rsid w:val="00F7278C"/>
    <w:rsid w:val="00F72BCA"/>
    <w:rsid w:val="00F74758"/>
    <w:rsid w:val="00F7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D1BA1F-BB47-4761-94BC-0A9569F0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2DD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D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4FE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4FE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46</cp:revision>
  <dcterms:created xsi:type="dcterms:W3CDTF">2026-05-20T07:19:00Z</dcterms:created>
  <dcterms:modified xsi:type="dcterms:W3CDTF">2026-07-04T11:34:00Z</dcterms:modified>
</cp:coreProperties>
</file>