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2DD" w:rsidRDefault="00BA787F" w:rsidP="005452D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>
        <w:rPr>
          <w:rStyle w:val="Heading1Char"/>
          <w:sz w:val="24"/>
          <w:szCs w:val="24"/>
        </w:rPr>
        <w:t>CRUSHER CUM SCREEN</w:t>
      </w:r>
      <w:bookmarkStart w:id="0" w:name="_GoBack"/>
      <w:bookmarkEnd w:id="0"/>
      <w:r w:rsidRPr="00BA787F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  <w:t>.</w:t>
      </w:r>
    </w:p>
    <w:p w:rsidR="00196AA3" w:rsidRDefault="00196AA3" w:rsidP="00196AA3">
      <w:pPr>
        <w:ind w:left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196AA3" w:rsidRDefault="00196AA3" w:rsidP="00196AA3">
      <w:pPr>
        <w:ind w:left="540"/>
        <w:rPr>
          <w:bCs/>
          <w:sz w:val="24"/>
          <w:szCs w:val="24"/>
        </w:rPr>
      </w:pPr>
      <w:r w:rsidRPr="0046386B">
        <w:rPr>
          <w:bCs/>
          <w:sz w:val="24"/>
          <w:szCs w:val="24"/>
        </w:rPr>
        <w:t>Crusher Cum Screen units are compact and efficient systems designed to perform both crushing and screening operations in a single integrated setup. These machines reduce material size and simultaneously separate particles according to required specifications, improving productivity, reducing handling stages, and optimizing space utilization in industrial processing applications.</w:t>
      </w:r>
    </w:p>
    <w:p w:rsidR="00196AA3" w:rsidRDefault="00196AA3" w:rsidP="00196AA3">
      <w:pPr>
        <w:ind w:left="54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Ideal For:</w:t>
      </w:r>
      <w:r>
        <w:rPr>
          <w:bCs/>
          <w:sz w:val="24"/>
          <w:szCs w:val="24"/>
        </w:rPr>
        <w:t xml:space="preserve"> </w:t>
      </w:r>
    </w:p>
    <w:p w:rsidR="00196AA3" w:rsidRPr="007C578E" w:rsidRDefault="00196AA3" w:rsidP="00196AA3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C94010">
        <w:rPr>
          <w:rFonts w:cstheme="minorHAnsi"/>
          <w:sz w:val="24"/>
          <w:szCs w:val="24"/>
        </w:rPr>
        <w:t>Cement &amp; Mineral Industries</w:t>
      </w:r>
    </w:p>
    <w:p w:rsidR="00196AA3" w:rsidRPr="007C578E" w:rsidRDefault="00196AA3" w:rsidP="00196AA3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C94010">
        <w:rPr>
          <w:rFonts w:cstheme="minorHAnsi"/>
          <w:sz w:val="24"/>
          <w:szCs w:val="24"/>
        </w:rPr>
        <w:t>Coal &amp; Power Plants</w:t>
      </w:r>
    </w:p>
    <w:p w:rsidR="00196AA3" w:rsidRPr="007C578E" w:rsidRDefault="00196AA3" w:rsidP="00196AA3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C94010">
        <w:rPr>
          <w:rFonts w:cstheme="minorHAnsi"/>
          <w:bCs/>
          <w:sz w:val="24"/>
          <w:szCs w:val="24"/>
        </w:rPr>
        <w:t>Sand &amp; Aggregate Processing</w:t>
      </w:r>
    </w:p>
    <w:p w:rsidR="00196AA3" w:rsidRPr="007C578E" w:rsidRDefault="00196AA3" w:rsidP="00196AA3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C94010">
        <w:rPr>
          <w:rFonts w:cstheme="minorHAnsi"/>
          <w:bCs/>
          <w:sz w:val="24"/>
          <w:szCs w:val="24"/>
        </w:rPr>
        <w:t>Recycling &amp; Waste Management Units</w:t>
      </w:r>
    </w:p>
    <w:p w:rsidR="00196AA3" w:rsidRPr="007C578E" w:rsidRDefault="00196AA3" w:rsidP="00196AA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94010">
        <w:rPr>
          <w:rFonts w:cstheme="minorHAnsi"/>
          <w:bCs/>
          <w:sz w:val="24"/>
          <w:szCs w:val="24"/>
        </w:rPr>
        <w:t>Chemical &amp; Fertilizer Industries</w:t>
      </w:r>
    </w:p>
    <w:p w:rsidR="00196AA3" w:rsidRPr="007C578E" w:rsidRDefault="00196AA3" w:rsidP="00196AA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94010">
        <w:rPr>
          <w:rFonts w:eastAsia="Times New Roman" w:cstheme="minorHAnsi"/>
          <w:sz w:val="24"/>
          <w:szCs w:val="24"/>
        </w:rPr>
        <w:t>Mining &amp; Quarry Operations</w:t>
      </w:r>
    </w:p>
    <w:p w:rsidR="00196AA3" w:rsidRDefault="00196AA3" w:rsidP="00196AA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010">
        <w:rPr>
          <w:rFonts w:eastAsia="Times New Roman" w:cstheme="minorHAnsi"/>
          <w:sz w:val="24"/>
          <w:szCs w:val="24"/>
        </w:rPr>
        <w:t>Bulk Material Handling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6AA3" w:rsidRDefault="00196AA3" w:rsidP="00196AA3">
      <w:pPr>
        <w:rPr>
          <w:rFonts w:cstheme="minorHAnsi"/>
          <w:sz w:val="24"/>
          <w:szCs w:val="24"/>
        </w:rPr>
      </w:pPr>
      <w:r>
        <w:rPr>
          <w:b/>
          <w:bCs/>
          <w:sz w:val="28"/>
          <w:szCs w:val="28"/>
        </w:rPr>
        <w:t xml:space="preserve">        Key </w:t>
      </w:r>
      <w:r>
        <w:rPr>
          <w:rFonts w:cstheme="minorHAnsi"/>
          <w:b/>
          <w:sz w:val="24"/>
          <w:szCs w:val="24"/>
        </w:rPr>
        <w:t>Features:</w:t>
      </w:r>
    </w:p>
    <w:p w:rsidR="00196AA3" w:rsidRDefault="00196AA3" w:rsidP="00196AA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D47FDC">
        <w:rPr>
          <w:rFonts w:cstheme="minorHAnsi"/>
          <w:sz w:val="24"/>
          <w:szCs w:val="24"/>
        </w:rPr>
        <w:t>Combined crushing and screening in one unit</w:t>
      </w:r>
    </w:p>
    <w:p w:rsidR="00196AA3" w:rsidRDefault="00196AA3" w:rsidP="00196AA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D47FDC">
        <w:rPr>
          <w:rFonts w:cstheme="minorHAnsi"/>
          <w:sz w:val="24"/>
          <w:szCs w:val="24"/>
        </w:rPr>
        <w:t>High operational efficiency with reduced processing time</w:t>
      </w:r>
    </w:p>
    <w:p w:rsidR="00196AA3" w:rsidRDefault="00196AA3" w:rsidP="00196AA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D47FDC">
        <w:rPr>
          <w:rFonts w:cstheme="minorHAnsi"/>
          <w:sz w:val="24"/>
          <w:szCs w:val="24"/>
        </w:rPr>
        <w:t>Compact and space-saving design</w:t>
      </w:r>
    </w:p>
    <w:p w:rsidR="00196AA3" w:rsidRDefault="00196AA3" w:rsidP="00196AA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D47FDC">
        <w:rPr>
          <w:rFonts w:cstheme="minorHAnsi"/>
          <w:sz w:val="24"/>
          <w:szCs w:val="24"/>
        </w:rPr>
        <w:t>Uniform particle size output with effective separation</w:t>
      </w:r>
    </w:p>
    <w:p w:rsidR="00196AA3" w:rsidRDefault="00196AA3" w:rsidP="00196AA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D47FDC">
        <w:rPr>
          <w:rFonts w:cstheme="minorHAnsi"/>
          <w:sz w:val="24"/>
          <w:szCs w:val="24"/>
        </w:rPr>
        <w:t>Continuous and reliable operation</w:t>
      </w:r>
    </w:p>
    <w:p w:rsidR="00196AA3" w:rsidRDefault="00196AA3" w:rsidP="00196AA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D47FDC">
        <w:rPr>
          <w:rFonts w:cstheme="minorHAnsi"/>
          <w:sz w:val="24"/>
          <w:szCs w:val="24"/>
        </w:rPr>
        <w:t>Robust construction for heavy-duty applications</w:t>
      </w:r>
    </w:p>
    <w:p w:rsidR="007514EB" w:rsidRPr="007514EB" w:rsidRDefault="00196AA3" w:rsidP="00271408">
      <w:pPr>
        <w:pStyle w:val="ListParagraph"/>
        <w:numPr>
          <w:ilvl w:val="0"/>
          <w:numId w:val="12"/>
        </w:numPr>
        <w:rPr>
          <w:rFonts w:asciiTheme="majorHAnsi" w:eastAsiaTheme="majorEastAsia" w:hAnsiTheme="majorHAnsi" w:cstheme="majorBidi"/>
          <w:bCs/>
          <w:sz w:val="24"/>
          <w:szCs w:val="24"/>
        </w:rPr>
      </w:pPr>
      <w:r w:rsidRPr="007514EB">
        <w:rPr>
          <w:rFonts w:cstheme="minorHAnsi"/>
          <w:sz w:val="24"/>
          <w:szCs w:val="24"/>
        </w:rPr>
        <w:t>Reduced material handling and maintenance requirements</w:t>
      </w:r>
    </w:p>
    <w:p w:rsidR="00196AA3" w:rsidRPr="00B631E7" w:rsidRDefault="00196AA3" w:rsidP="00271408">
      <w:pPr>
        <w:pStyle w:val="ListParagraph"/>
        <w:numPr>
          <w:ilvl w:val="0"/>
          <w:numId w:val="12"/>
        </w:numPr>
        <w:rPr>
          <w:rFonts w:asciiTheme="majorHAnsi" w:eastAsiaTheme="majorEastAsia" w:hAnsiTheme="majorHAnsi" w:cstheme="majorBidi"/>
          <w:bCs/>
          <w:sz w:val="24"/>
          <w:szCs w:val="24"/>
        </w:rPr>
      </w:pPr>
      <w:r w:rsidRPr="007514EB">
        <w:rPr>
          <w:rFonts w:cstheme="minorHAnsi"/>
          <w:sz w:val="24"/>
          <w:szCs w:val="24"/>
        </w:rPr>
        <w:t>Available in customized capacities and configurations</w:t>
      </w:r>
      <w:r w:rsidRPr="007514EB">
        <w:rPr>
          <w:rFonts w:asciiTheme="majorHAnsi" w:eastAsiaTheme="majorEastAsia" w:hAnsiTheme="majorHAnsi" w:cstheme="majorBidi"/>
          <w:sz w:val="24"/>
          <w:szCs w:val="24"/>
        </w:rPr>
        <w:t xml:space="preserve">     </w:t>
      </w:r>
    </w:p>
    <w:p w:rsidR="00B631E7" w:rsidRDefault="00B631E7" w:rsidP="00B631E7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  <w:t>Technical Specifications:</w:t>
      </w:r>
    </w:p>
    <w:p w:rsidR="00B631E7" w:rsidRPr="00BA41A3" w:rsidRDefault="00B631E7" w:rsidP="00B631E7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BA41A3">
        <w:rPr>
          <w:rStyle w:val="Heading1Char"/>
          <w:color w:val="auto"/>
          <w:sz w:val="24"/>
          <w:szCs w:val="24"/>
        </w:rPr>
        <w:t>Capacity Range:</w:t>
      </w:r>
      <w:r w:rsidRPr="00BA41A3">
        <w:rPr>
          <w:rStyle w:val="Heading1Char"/>
          <w:b w:val="0"/>
          <w:color w:val="auto"/>
          <w:sz w:val="24"/>
          <w:szCs w:val="24"/>
        </w:rPr>
        <w:t xml:space="preserve"> 1 TPH to </w:t>
      </w:r>
      <w:r>
        <w:rPr>
          <w:rStyle w:val="Heading1Char"/>
          <w:b w:val="0"/>
          <w:color w:val="auto"/>
          <w:sz w:val="24"/>
          <w:szCs w:val="24"/>
        </w:rPr>
        <w:t>5</w:t>
      </w:r>
      <w:r w:rsidRPr="00BA41A3">
        <w:rPr>
          <w:rStyle w:val="Heading1Char"/>
          <w:b w:val="0"/>
          <w:color w:val="auto"/>
          <w:sz w:val="24"/>
          <w:szCs w:val="24"/>
        </w:rPr>
        <w:t>0 TPH. Coal, Limestone, Ore, Aggregates, Mining</w:t>
      </w:r>
    </w:p>
    <w:p w:rsidR="00B631E7" w:rsidRPr="00BA41A3" w:rsidRDefault="00B631E7" w:rsidP="00B631E7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BA41A3">
        <w:rPr>
          <w:rStyle w:val="Heading1Char"/>
          <w:color w:val="auto"/>
          <w:sz w:val="24"/>
          <w:szCs w:val="24"/>
        </w:rPr>
        <w:t>Type of Application:</w:t>
      </w:r>
      <w:r w:rsidRPr="00BA41A3">
        <w:rPr>
          <w:rStyle w:val="Heading1Char"/>
          <w:b w:val="0"/>
          <w:color w:val="auto"/>
          <w:sz w:val="24"/>
          <w:szCs w:val="24"/>
        </w:rPr>
        <w:t xml:space="preserve"> Combined crushing + sizing in single unit for Power, Cement, Steel plants</w:t>
      </w:r>
    </w:p>
    <w:p w:rsidR="00B631E7" w:rsidRPr="00BA41A3" w:rsidRDefault="00B631E7" w:rsidP="00B631E7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BA41A3">
        <w:rPr>
          <w:rStyle w:val="Heading1Char"/>
          <w:color w:val="auto"/>
          <w:sz w:val="24"/>
          <w:szCs w:val="24"/>
        </w:rPr>
        <w:t>Temp:</w:t>
      </w:r>
      <w:r w:rsidRPr="00BA41A3">
        <w:rPr>
          <w:rStyle w:val="Heading1Char"/>
          <w:b w:val="0"/>
          <w:color w:val="auto"/>
          <w:sz w:val="24"/>
          <w:szCs w:val="24"/>
        </w:rPr>
        <w:t xml:space="preserve"> Ambient to 120°C. Up to 150°C with heat resistant screen media</w:t>
      </w:r>
    </w:p>
    <w:p w:rsidR="00B631E7" w:rsidRPr="00BA41A3" w:rsidRDefault="00B631E7" w:rsidP="00B631E7">
      <w:pPr>
        <w:pStyle w:val="ListParagraph"/>
        <w:numPr>
          <w:ilvl w:val="0"/>
          <w:numId w:val="14"/>
        </w:numPr>
        <w:rPr>
          <w:rStyle w:val="Heading1Char"/>
          <w:b w:val="0"/>
          <w:color w:val="auto"/>
          <w:sz w:val="24"/>
          <w:szCs w:val="24"/>
        </w:rPr>
      </w:pPr>
      <w:r w:rsidRPr="00BA41A3">
        <w:rPr>
          <w:rStyle w:val="Heading1Char"/>
          <w:color w:val="auto"/>
          <w:sz w:val="24"/>
          <w:szCs w:val="24"/>
        </w:rPr>
        <w:t>Types of Unit:</w:t>
      </w:r>
      <w:r w:rsidRPr="00BA41A3">
        <w:rPr>
          <w:rStyle w:val="Heading1Char"/>
          <w:b w:val="0"/>
          <w:color w:val="auto"/>
          <w:sz w:val="24"/>
          <w:szCs w:val="24"/>
        </w:rPr>
        <w:t xml:space="preserve"> Impac</w:t>
      </w:r>
      <w:r>
        <w:rPr>
          <w:rStyle w:val="Heading1Char"/>
          <w:b w:val="0"/>
          <w:color w:val="auto"/>
          <w:sz w:val="24"/>
          <w:szCs w:val="24"/>
        </w:rPr>
        <w:t xml:space="preserve">t Type / Ring Granulator Type </w:t>
      </w:r>
    </w:p>
    <w:p w:rsidR="00B631E7" w:rsidRDefault="00B631E7" w:rsidP="00B631E7">
      <w:pPr>
        <w:rPr>
          <w:rStyle w:val="Heading1Char"/>
          <w:b w:val="0"/>
          <w:color w:val="auto"/>
          <w:sz w:val="24"/>
          <w:szCs w:val="24"/>
        </w:rPr>
      </w:pPr>
    </w:p>
    <w:p w:rsidR="00555809" w:rsidRDefault="00555809" w:rsidP="00B631E7">
      <w:pPr>
        <w:rPr>
          <w:rStyle w:val="Heading1Char"/>
          <w:b w:val="0"/>
          <w:color w:val="auto"/>
          <w:sz w:val="24"/>
          <w:szCs w:val="24"/>
        </w:rPr>
      </w:pPr>
    </w:p>
    <w:p w:rsidR="00555809" w:rsidRDefault="00555809" w:rsidP="00B631E7">
      <w:pPr>
        <w:rPr>
          <w:rStyle w:val="Heading1Char"/>
          <w:b w:val="0"/>
          <w:color w:val="auto"/>
          <w:sz w:val="24"/>
          <w:szCs w:val="24"/>
        </w:rPr>
      </w:pPr>
    </w:p>
    <w:p w:rsidR="00555809" w:rsidRDefault="00555809" w:rsidP="00B631E7">
      <w:pPr>
        <w:rPr>
          <w:rStyle w:val="Heading1Char"/>
          <w:b w:val="0"/>
          <w:color w:val="auto"/>
          <w:sz w:val="24"/>
          <w:szCs w:val="24"/>
        </w:rPr>
      </w:pPr>
    </w:p>
    <w:p w:rsidR="00555809" w:rsidRDefault="00555809" w:rsidP="00B631E7">
      <w:pPr>
        <w:rPr>
          <w:rStyle w:val="Heading1Char"/>
          <w:b w:val="0"/>
          <w:color w:val="auto"/>
          <w:sz w:val="24"/>
          <w:szCs w:val="24"/>
        </w:rPr>
      </w:pPr>
    </w:p>
    <w:p w:rsidR="00555809" w:rsidRDefault="00555809" w:rsidP="00B631E7">
      <w:pPr>
        <w:rPr>
          <w:rStyle w:val="Heading1Char"/>
          <w:b w:val="0"/>
          <w:color w:val="auto"/>
          <w:sz w:val="24"/>
          <w:szCs w:val="24"/>
        </w:rPr>
      </w:pPr>
    </w:p>
    <w:p w:rsidR="00555809" w:rsidRDefault="00555809" w:rsidP="00B631E7">
      <w:pPr>
        <w:rPr>
          <w:rStyle w:val="Heading1Char"/>
          <w:b w:val="0"/>
          <w:color w:val="auto"/>
          <w:sz w:val="24"/>
          <w:szCs w:val="24"/>
        </w:rPr>
      </w:pPr>
    </w:p>
    <w:p w:rsidR="00555809" w:rsidRDefault="00555809" w:rsidP="00B631E7">
      <w:pPr>
        <w:rPr>
          <w:rStyle w:val="Heading1Char"/>
          <w:b w:val="0"/>
          <w:color w:val="auto"/>
          <w:sz w:val="24"/>
          <w:szCs w:val="24"/>
        </w:rPr>
      </w:pPr>
    </w:p>
    <w:p w:rsidR="00555809" w:rsidRPr="00B631E7" w:rsidRDefault="00555809" w:rsidP="00B631E7">
      <w:pPr>
        <w:rPr>
          <w:rStyle w:val="Heading1Char"/>
          <w:b w:val="0"/>
          <w:color w:val="auto"/>
          <w:sz w:val="24"/>
          <w:szCs w:val="24"/>
        </w:rPr>
      </w:pPr>
      <w:r w:rsidRPr="00555809">
        <w:rPr>
          <w:rStyle w:val="Heading1Char"/>
          <w:b w:val="0"/>
          <w:noProof/>
          <w:color w:val="auto"/>
          <w:sz w:val="24"/>
          <w:szCs w:val="24"/>
        </w:rPr>
        <w:lastRenderedPageBreak/>
        <w:drawing>
          <wp:inline distT="0" distB="0" distL="0" distR="0">
            <wp:extent cx="6858000" cy="5140930"/>
            <wp:effectExtent l="0" t="0" r="0" b="0"/>
            <wp:docPr id="1" name="Picture 1" descr="\\geaspl\WEBSITE\WebSite_Content_Final\3. Material Handling Systems\1. Fuel Handling Systems\Equipment\7. CRUSHER CUM SCRE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WebSite_Content_Final\3. Material Handling Systems\1. Fuel Handling Systems\Equipment\7. CRUSHER CUM SCREE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809" w:rsidRPr="00B631E7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19CB"/>
    <w:multiLevelType w:val="hybridMultilevel"/>
    <w:tmpl w:val="59300BBE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C632D2D"/>
    <w:multiLevelType w:val="hybridMultilevel"/>
    <w:tmpl w:val="8C0634B6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F9311F3"/>
    <w:multiLevelType w:val="hybridMultilevel"/>
    <w:tmpl w:val="A53C8C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D100A62"/>
    <w:multiLevelType w:val="hybridMultilevel"/>
    <w:tmpl w:val="FA74F8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500F1F"/>
    <w:multiLevelType w:val="hybridMultilevel"/>
    <w:tmpl w:val="AA74CC8C"/>
    <w:lvl w:ilvl="0" w:tplc="0409000D">
      <w:start w:val="1"/>
      <w:numFmt w:val="bullet"/>
      <w:lvlText w:val=""/>
      <w:lvlJc w:val="left"/>
      <w:pPr>
        <w:ind w:left="1575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1"/>
  </w:num>
  <w:num w:numId="5">
    <w:abstractNumId w:val="6"/>
  </w:num>
  <w:num w:numId="6">
    <w:abstractNumId w:val="12"/>
  </w:num>
  <w:num w:numId="7">
    <w:abstractNumId w:val="1"/>
  </w:num>
  <w:num w:numId="8">
    <w:abstractNumId w:val="7"/>
  </w:num>
  <w:num w:numId="9">
    <w:abstractNumId w:val="2"/>
  </w:num>
  <w:num w:numId="10">
    <w:abstractNumId w:val="5"/>
  </w:num>
  <w:num w:numId="11">
    <w:abstractNumId w:val="9"/>
  </w:num>
  <w:num w:numId="1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34137"/>
    <w:rsid w:val="00051467"/>
    <w:rsid w:val="000559EC"/>
    <w:rsid w:val="00061C8D"/>
    <w:rsid w:val="0007012B"/>
    <w:rsid w:val="00072589"/>
    <w:rsid w:val="000827A5"/>
    <w:rsid w:val="00095897"/>
    <w:rsid w:val="000C7E12"/>
    <w:rsid w:val="000E5BA3"/>
    <w:rsid w:val="00102123"/>
    <w:rsid w:val="00125C61"/>
    <w:rsid w:val="00165544"/>
    <w:rsid w:val="001752B7"/>
    <w:rsid w:val="00180EA3"/>
    <w:rsid w:val="00196AA3"/>
    <w:rsid w:val="001A0017"/>
    <w:rsid w:val="001B46ED"/>
    <w:rsid w:val="001E09FF"/>
    <w:rsid w:val="00212FB8"/>
    <w:rsid w:val="00224E61"/>
    <w:rsid w:val="00290B13"/>
    <w:rsid w:val="00292CBE"/>
    <w:rsid w:val="00322565"/>
    <w:rsid w:val="00342C25"/>
    <w:rsid w:val="003554A8"/>
    <w:rsid w:val="003A1712"/>
    <w:rsid w:val="003B41AC"/>
    <w:rsid w:val="00411CB2"/>
    <w:rsid w:val="0042504D"/>
    <w:rsid w:val="0043150D"/>
    <w:rsid w:val="0046386B"/>
    <w:rsid w:val="00484767"/>
    <w:rsid w:val="004A5FF4"/>
    <w:rsid w:val="004B5FE6"/>
    <w:rsid w:val="004D23F0"/>
    <w:rsid w:val="00543CD9"/>
    <w:rsid w:val="005452DD"/>
    <w:rsid w:val="0055469B"/>
    <w:rsid w:val="00555809"/>
    <w:rsid w:val="00556FA3"/>
    <w:rsid w:val="00584A06"/>
    <w:rsid w:val="005A147F"/>
    <w:rsid w:val="005B1A5E"/>
    <w:rsid w:val="005B2BA8"/>
    <w:rsid w:val="00611E7B"/>
    <w:rsid w:val="0061475A"/>
    <w:rsid w:val="00622E93"/>
    <w:rsid w:val="00625211"/>
    <w:rsid w:val="006441D9"/>
    <w:rsid w:val="0066258A"/>
    <w:rsid w:val="0066372E"/>
    <w:rsid w:val="006A023E"/>
    <w:rsid w:val="006A3098"/>
    <w:rsid w:val="006C41E1"/>
    <w:rsid w:val="006C4FD7"/>
    <w:rsid w:val="006D2C39"/>
    <w:rsid w:val="006E01C0"/>
    <w:rsid w:val="006F7EB7"/>
    <w:rsid w:val="007076E9"/>
    <w:rsid w:val="00710257"/>
    <w:rsid w:val="00723565"/>
    <w:rsid w:val="007514EB"/>
    <w:rsid w:val="0079527C"/>
    <w:rsid w:val="007A424A"/>
    <w:rsid w:val="007C578E"/>
    <w:rsid w:val="007D7F37"/>
    <w:rsid w:val="007E5FA8"/>
    <w:rsid w:val="007F5DBF"/>
    <w:rsid w:val="00817416"/>
    <w:rsid w:val="008203A1"/>
    <w:rsid w:val="0082505D"/>
    <w:rsid w:val="00871D96"/>
    <w:rsid w:val="008D2110"/>
    <w:rsid w:val="008F3C0D"/>
    <w:rsid w:val="009246EA"/>
    <w:rsid w:val="009247C1"/>
    <w:rsid w:val="0093405D"/>
    <w:rsid w:val="00983E0A"/>
    <w:rsid w:val="009843CB"/>
    <w:rsid w:val="0099365E"/>
    <w:rsid w:val="009A63E8"/>
    <w:rsid w:val="009D6DC6"/>
    <w:rsid w:val="009E1FDA"/>
    <w:rsid w:val="00A00911"/>
    <w:rsid w:val="00A02616"/>
    <w:rsid w:val="00A21A31"/>
    <w:rsid w:val="00A26C0A"/>
    <w:rsid w:val="00A55857"/>
    <w:rsid w:val="00A71C0E"/>
    <w:rsid w:val="00AB5450"/>
    <w:rsid w:val="00AE37CC"/>
    <w:rsid w:val="00B01210"/>
    <w:rsid w:val="00B02F19"/>
    <w:rsid w:val="00B31A4C"/>
    <w:rsid w:val="00B4316B"/>
    <w:rsid w:val="00B57E0D"/>
    <w:rsid w:val="00B631E7"/>
    <w:rsid w:val="00B66C6C"/>
    <w:rsid w:val="00B95B39"/>
    <w:rsid w:val="00BA40B4"/>
    <w:rsid w:val="00BA41A3"/>
    <w:rsid w:val="00BA787F"/>
    <w:rsid w:val="00BB04CE"/>
    <w:rsid w:val="00C930EB"/>
    <w:rsid w:val="00C94010"/>
    <w:rsid w:val="00CE5AC9"/>
    <w:rsid w:val="00D013E3"/>
    <w:rsid w:val="00D02E16"/>
    <w:rsid w:val="00D301D4"/>
    <w:rsid w:val="00D477BA"/>
    <w:rsid w:val="00D47FDC"/>
    <w:rsid w:val="00D54B3A"/>
    <w:rsid w:val="00D57E98"/>
    <w:rsid w:val="00D74BC3"/>
    <w:rsid w:val="00DA1217"/>
    <w:rsid w:val="00DF44BA"/>
    <w:rsid w:val="00E42AED"/>
    <w:rsid w:val="00E51A70"/>
    <w:rsid w:val="00E541D3"/>
    <w:rsid w:val="00E8649C"/>
    <w:rsid w:val="00EB5841"/>
    <w:rsid w:val="00EF4FEB"/>
    <w:rsid w:val="00F00E87"/>
    <w:rsid w:val="00F03B38"/>
    <w:rsid w:val="00F14AFE"/>
    <w:rsid w:val="00F20775"/>
    <w:rsid w:val="00F42CED"/>
    <w:rsid w:val="00F7278C"/>
    <w:rsid w:val="00F72BCA"/>
    <w:rsid w:val="00F7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1FDE45-CFE5-46EC-8F80-4F007F39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2D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4FE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4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44</cp:revision>
  <dcterms:created xsi:type="dcterms:W3CDTF">2026-05-20T07:19:00Z</dcterms:created>
  <dcterms:modified xsi:type="dcterms:W3CDTF">2026-07-04T11:33:00Z</dcterms:modified>
</cp:coreProperties>
</file>