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2DD" w:rsidRDefault="00536F9C" w:rsidP="005452D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>
        <w:rPr>
          <w:rStyle w:val="Heading1Char"/>
          <w:sz w:val="24"/>
          <w:szCs w:val="24"/>
        </w:rPr>
        <w:t>WET SCRAPPER:</w:t>
      </w:r>
      <w:bookmarkStart w:id="0" w:name="_GoBack"/>
      <w:bookmarkEnd w:id="0"/>
    </w:p>
    <w:p w:rsidR="003255ED" w:rsidRDefault="003255ED" w:rsidP="003255ED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1247C0" w:rsidRDefault="001247C0" w:rsidP="003255ED">
      <w:pPr>
        <w:ind w:left="5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Wet Scrapper is major essential component </w:t>
      </w:r>
      <w:r w:rsidR="009F60B7">
        <w:rPr>
          <w:bCs/>
          <w:sz w:val="24"/>
          <w:szCs w:val="24"/>
        </w:rPr>
        <w:t>in Ash</w:t>
      </w:r>
      <w:r w:rsidRPr="001247C0">
        <w:rPr>
          <w:bCs/>
          <w:sz w:val="24"/>
          <w:szCs w:val="24"/>
        </w:rPr>
        <w:t xml:space="preserve"> handling equipment used to continuously remove bottom ash from coal-fired boiler furnaces. The scraper chain drags ash through a water trough, quenching it and preventing dust during disposal.</w:t>
      </w:r>
    </w:p>
    <w:p w:rsidR="003255ED" w:rsidRDefault="003255ED" w:rsidP="003255ED">
      <w:pPr>
        <w:ind w:left="54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Ideal For:</w:t>
      </w:r>
      <w:r>
        <w:rPr>
          <w:bCs/>
          <w:sz w:val="24"/>
          <w:szCs w:val="24"/>
        </w:rPr>
        <w:t xml:space="preserve"> </w:t>
      </w:r>
    </w:p>
    <w:p w:rsidR="003255ED" w:rsidRPr="007C578E" w:rsidRDefault="003255ED" w:rsidP="003255ED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FC1AD0">
        <w:rPr>
          <w:rFonts w:cstheme="minorHAnsi"/>
          <w:sz w:val="24"/>
          <w:szCs w:val="24"/>
        </w:rPr>
        <w:t>Chemical &amp; Process Industries</w:t>
      </w:r>
    </w:p>
    <w:p w:rsidR="003255ED" w:rsidRPr="007C578E" w:rsidRDefault="003255ED" w:rsidP="003255ED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FC1AD0">
        <w:rPr>
          <w:rFonts w:cstheme="minorHAnsi"/>
          <w:sz w:val="24"/>
          <w:szCs w:val="24"/>
        </w:rPr>
        <w:t>Pharmaceutical Manufacturing Units</w:t>
      </w:r>
    </w:p>
    <w:p w:rsidR="003255ED" w:rsidRPr="007C578E" w:rsidRDefault="003255ED" w:rsidP="003255ED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FC1AD0">
        <w:rPr>
          <w:rFonts w:cstheme="minorHAnsi"/>
          <w:bCs/>
          <w:sz w:val="24"/>
          <w:szCs w:val="24"/>
        </w:rPr>
        <w:t>Metal &amp; Foundry Industries</w:t>
      </w:r>
    </w:p>
    <w:p w:rsidR="003255ED" w:rsidRPr="007C578E" w:rsidRDefault="003255ED" w:rsidP="003255ED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FC1AD0">
        <w:rPr>
          <w:rFonts w:cstheme="minorHAnsi"/>
          <w:bCs/>
          <w:sz w:val="24"/>
          <w:szCs w:val="24"/>
        </w:rPr>
        <w:t>Boiler &amp; Furnace Applications</w:t>
      </w:r>
    </w:p>
    <w:p w:rsidR="003255ED" w:rsidRPr="007C578E" w:rsidRDefault="003255ED" w:rsidP="003255E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C1AD0">
        <w:rPr>
          <w:rFonts w:cstheme="minorHAnsi"/>
          <w:bCs/>
          <w:sz w:val="24"/>
          <w:szCs w:val="24"/>
        </w:rPr>
        <w:t>Food Processing Plants</w:t>
      </w:r>
    </w:p>
    <w:p w:rsidR="003255ED" w:rsidRPr="007C578E" w:rsidRDefault="003255ED" w:rsidP="003255E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C1AD0">
        <w:rPr>
          <w:rFonts w:eastAsia="Times New Roman" w:cstheme="minorHAnsi"/>
          <w:sz w:val="24"/>
          <w:szCs w:val="24"/>
        </w:rPr>
        <w:t>Cement &amp; Mineral Industries</w:t>
      </w:r>
    </w:p>
    <w:p w:rsidR="003255ED" w:rsidRDefault="003255ED" w:rsidP="003255E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D0">
        <w:rPr>
          <w:rFonts w:eastAsia="Times New Roman" w:cstheme="minorHAnsi"/>
          <w:sz w:val="24"/>
          <w:szCs w:val="24"/>
        </w:rPr>
        <w:t>Industrial Exhaust &amp; Fume Control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55ED" w:rsidRDefault="003255ED" w:rsidP="003255ED">
      <w:pPr>
        <w:rPr>
          <w:rFonts w:cstheme="minorHAnsi"/>
          <w:sz w:val="24"/>
          <w:szCs w:val="24"/>
        </w:rPr>
      </w:pPr>
      <w:r>
        <w:rPr>
          <w:b/>
          <w:bCs/>
          <w:sz w:val="28"/>
          <w:szCs w:val="28"/>
        </w:rPr>
        <w:t xml:space="preserve">        Key </w:t>
      </w:r>
      <w:r>
        <w:rPr>
          <w:rFonts w:cstheme="minorHAnsi"/>
          <w:b/>
          <w:sz w:val="24"/>
          <w:szCs w:val="24"/>
        </w:rPr>
        <w:t>Features: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Efficient removal of dust, fumes, and harmful gases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High pollutant absorption efficiency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Reduces air contamination and emissions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Suitable for hot and corrosive gas streams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Compact and durable construction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Low maintenance and reliable operation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Helps meet environmental and pollution control standards</w:t>
      </w:r>
    </w:p>
    <w:p w:rsidR="003255ED" w:rsidRDefault="003255ED" w:rsidP="003255E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725C47">
        <w:rPr>
          <w:rFonts w:cstheme="minorHAnsi"/>
          <w:sz w:val="24"/>
          <w:szCs w:val="24"/>
        </w:rPr>
        <w:t>Available in customized capacities and configurations</w:t>
      </w:r>
    </w:p>
    <w:p w:rsidR="0016464B" w:rsidRDefault="0016464B" w:rsidP="0016464B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  <w:t>Technical Specifications:</w:t>
      </w:r>
    </w:p>
    <w:p w:rsidR="0016464B" w:rsidRPr="003F2457" w:rsidRDefault="0016464B" w:rsidP="0016464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3F2457">
        <w:rPr>
          <w:rStyle w:val="Heading1Char"/>
          <w:color w:val="auto"/>
          <w:sz w:val="24"/>
          <w:szCs w:val="24"/>
        </w:rPr>
        <w:t>Capacity Range:</w:t>
      </w:r>
      <w:r>
        <w:rPr>
          <w:rStyle w:val="Heading1Char"/>
          <w:b w:val="0"/>
          <w:color w:val="auto"/>
          <w:sz w:val="24"/>
          <w:szCs w:val="24"/>
        </w:rPr>
        <w:t xml:space="preserve"> 1 TPH to 1</w:t>
      </w:r>
      <w:r w:rsidRPr="003F2457">
        <w:rPr>
          <w:rStyle w:val="Heading1Char"/>
          <w:b w:val="0"/>
          <w:color w:val="auto"/>
          <w:sz w:val="24"/>
          <w:szCs w:val="24"/>
        </w:rPr>
        <w:t>0 TPH. Thermal Power, Steel, Boilers, Bottom Ash Handling</w:t>
      </w:r>
    </w:p>
    <w:p w:rsidR="0016464B" w:rsidRPr="003F2457" w:rsidRDefault="0016464B" w:rsidP="0016464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3F2457">
        <w:rPr>
          <w:rStyle w:val="Heading1Char"/>
          <w:color w:val="auto"/>
          <w:sz w:val="24"/>
          <w:szCs w:val="24"/>
        </w:rPr>
        <w:t>Type of Application:</w:t>
      </w:r>
      <w:r w:rsidRPr="003F2457">
        <w:rPr>
          <w:rStyle w:val="Heading1Char"/>
          <w:b w:val="0"/>
          <w:color w:val="auto"/>
          <w:sz w:val="24"/>
          <w:szCs w:val="24"/>
        </w:rPr>
        <w:t xml:space="preserve"> Submerged chain conveying for hot bottom ash / clinker / slag quenching + discharge</w:t>
      </w:r>
    </w:p>
    <w:p w:rsidR="0016464B" w:rsidRPr="003F2457" w:rsidRDefault="0016464B" w:rsidP="0016464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3F2457">
        <w:rPr>
          <w:rStyle w:val="Heading1Char"/>
          <w:color w:val="auto"/>
          <w:sz w:val="24"/>
          <w:szCs w:val="24"/>
        </w:rPr>
        <w:t>Temp:</w:t>
      </w:r>
      <w:r w:rsidRPr="003F2457">
        <w:rPr>
          <w:rStyle w:val="Heading1Char"/>
          <w:b w:val="0"/>
          <w:color w:val="auto"/>
          <w:sz w:val="24"/>
          <w:szCs w:val="24"/>
        </w:rPr>
        <w:t xml:space="preserve"> Up to 800°C material inlet. Water bath temp 60-90°C. Handles hot ash from furnace</w:t>
      </w:r>
    </w:p>
    <w:p w:rsidR="0016464B" w:rsidRPr="003F2457" w:rsidRDefault="0016464B" w:rsidP="0016464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3F2457">
        <w:rPr>
          <w:rStyle w:val="Heading1Char"/>
          <w:color w:val="auto"/>
          <w:sz w:val="24"/>
          <w:szCs w:val="24"/>
        </w:rPr>
        <w:t>Types of Scrapper</w:t>
      </w:r>
      <w:r w:rsidRPr="003F2457">
        <w:rPr>
          <w:rStyle w:val="Heading1Char"/>
          <w:b w:val="0"/>
          <w:color w:val="auto"/>
          <w:sz w:val="24"/>
          <w:szCs w:val="24"/>
        </w:rPr>
        <w:t>: Single Chain / Double Chain / Submerged / Semi-submerged / Heavy Duty</w:t>
      </w:r>
    </w:p>
    <w:p w:rsidR="0016464B" w:rsidRPr="003F2457" w:rsidRDefault="0016464B" w:rsidP="0016464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3F2457">
        <w:rPr>
          <w:rStyle w:val="Heading1Char"/>
          <w:color w:val="auto"/>
          <w:sz w:val="24"/>
          <w:szCs w:val="24"/>
        </w:rPr>
        <w:t>Types of Chain:</w:t>
      </w:r>
      <w:r>
        <w:rPr>
          <w:rStyle w:val="Heading1Char"/>
          <w:b w:val="0"/>
          <w:color w:val="auto"/>
          <w:sz w:val="24"/>
          <w:szCs w:val="24"/>
        </w:rPr>
        <w:t xml:space="preserve"> Forged Link </w:t>
      </w:r>
    </w:p>
    <w:p w:rsidR="0016464B" w:rsidRDefault="0016464B" w:rsidP="0016464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3F2457">
        <w:rPr>
          <w:rStyle w:val="Heading1Char"/>
          <w:color w:val="auto"/>
          <w:sz w:val="24"/>
          <w:szCs w:val="24"/>
        </w:rPr>
        <w:t>MOC:</w:t>
      </w:r>
      <w:r>
        <w:rPr>
          <w:rStyle w:val="Heading1Char"/>
          <w:b w:val="0"/>
          <w:color w:val="auto"/>
          <w:sz w:val="24"/>
          <w:szCs w:val="24"/>
        </w:rPr>
        <w:t xml:space="preserve"> IS2062 </w:t>
      </w:r>
    </w:p>
    <w:p w:rsid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</w:p>
    <w:p w:rsid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</w:p>
    <w:p w:rsid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</w:p>
    <w:p w:rsid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</w:p>
    <w:p w:rsid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</w:p>
    <w:p w:rsid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</w:p>
    <w:p w:rsid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</w:p>
    <w:p w:rsidR="00876DC5" w:rsidRPr="00876DC5" w:rsidRDefault="00876DC5" w:rsidP="00876DC5">
      <w:pPr>
        <w:rPr>
          <w:rStyle w:val="Heading1Char"/>
          <w:b w:val="0"/>
          <w:color w:val="auto"/>
          <w:sz w:val="24"/>
          <w:szCs w:val="24"/>
        </w:rPr>
      </w:pPr>
      <w:r w:rsidRPr="00876DC5">
        <w:rPr>
          <w:rStyle w:val="Heading1Char"/>
          <w:b w:val="0"/>
          <w:noProof/>
          <w:color w:val="auto"/>
          <w:sz w:val="24"/>
          <w:szCs w:val="24"/>
        </w:rPr>
        <w:lastRenderedPageBreak/>
        <w:drawing>
          <wp:inline distT="0" distB="0" distL="0" distR="0">
            <wp:extent cx="5581650" cy="2133600"/>
            <wp:effectExtent l="0" t="0" r="0" b="0"/>
            <wp:docPr id="1" name="Picture 1" descr="\\geaspl\WEBSITE\WebSite_Content_Final\3. Material Handling Systems\2. Ash Handling Systems\Equipment\3. WET SCRAP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WebSite_Content_Final\3. Material Handling Systems\2. Ash Handling Systems\Equipment\3. WET SCRAPPE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5ED" w:rsidRPr="003255ED" w:rsidRDefault="003255ED" w:rsidP="003255ED">
      <w:pPr>
        <w:rPr>
          <w:rStyle w:val="Heading1Char"/>
          <w:b w:val="0"/>
          <w:color w:val="auto"/>
          <w:sz w:val="24"/>
          <w:szCs w:val="24"/>
        </w:rPr>
      </w:pPr>
    </w:p>
    <w:sectPr w:rsidR="003255ED" w:rsidRPr="003255ED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19CB"/>
    <w:multiLevelType w:val="hybridMultilevel"/>
    <w:tmpl w:val="59300BBE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32F530D"/>
    <w:multiLevelType w:val="hybridMultilevel"/>
    <w:tmpl w:val="E420480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00F1F"/>
    <w:multiLevelType w:val="hybridMultilevel"/>
    <w:tmpl w:val="AA74CC8C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1"/>
  </w:num>
  <w:num w:numId="5">
    <w:abstractNumId w:val="5"/>
  </w:num>
  <w:num w:numId="6">
    <w:abstractNumId w:val="12"/>
  </w:num>
  <w:num w:numId="7">
    <w:abstractNumId w:val="1"/>
  </w:num>
  <w:num w:numId="8">
    <w:abstractNumId w:val="6"/>
  </w:num>
  <w:num w:numId="9">
    <w:abstractNumId w:val="2"/>
  </w:num>
  <w:num w:numId="10">
    <w:abstractNumId w:val="4"/>
  </w:num>
  <w:num w:numId="11">
    <w:abstractNumId w:val="8"/>
  </w:num>
  <w:num w:numId="1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51467"/>
    <w:rsid w:val="000559EC"/>
    <w:rsid w:val="00061C8D"/>
    <w:rsid w:val="0007012B"/>
    <w:rsid w:val="00072589"/>
    <w:rsid w:val="0007299E"/>
    <w:rsid w:val="00095897"/>
    <w:rsid w:val="00097F98"/>
    <w:rsid w:val="000C7E12"/>
    <w:rsid w:val="000E5BA3"/>
    <w:rsid w:val="00102123"/>
    <w:rsid w:val="001247C0"/>
    <w:rsid w:val="00125C61"/>
    <w:rsid w:val="00141065"/>
    <w:rsid w:val="0016464B"/>
    <w:rsid w:val="00165544"/>
    <w:rsid w:val="001752B7"/>
    <w:rsid w:val="00180EA3"/>
    <w:rsid w:val="001A0017"/>
    <w:rsid w:val="001B46ED"/>
    <w:rsid w:val="001E09FF"/>
    <w:rsid w:val="00212FB8"/>
    <w:rsid w:val="00224E61"/>
    <w:rsid w:val="00244E31"/>
    <w:rsid w:val="00292CBE"/>
    <w:rsid w:val="002C0E2C"/>
    <w:rsid w:val="00322565"/>
    <w:rsid w:val="003255ED"/>
    <w:rsid w:val="00342C25"/>
    <w:rsid w:val="003554A8"/>
    <w:rsid w:val="003A1712"/>
    <w:rsid w:val="003B41AC"/>
    <w:rsid w:val="003F2457"/>
    <w:rsid w:val="0042504D"/>
    <w:rsid w:val="0043150D"/>
    <w:rsid w:val="00484767"/>
    <w:rsid w:val="004A5FF4"/>
    <w:rsid w:val="004B5FE6"/>
    <w:rsid w:val="004D23F0"/>
    <w:rsid w:val="005127AB"/>
    <w:rsid w:val="00536F9C"/>
    <w:rsid w:val="00543CD9"/>
    <w:rsid w:val="005452DD"/>
    <w:rsid w:val="0055469B"/>
    <w:rsid w:val="00556FA3"/>
    <w:rsid w:val="00584A06"/>
    <w:rsid w:val="005A147F"/>
    <w:rsid w:val="005B1A5E"/>
    <w:rsid w:val="005B2BA8"/>
    <w:rsid w:val="005F2236"/>
    <w:rsid w:val="00611E7B"/>
    <w:rsid w:val="00622E93"/>
    <w:rsid w:val="00625211"/>
    <w:rsid w:val="006441D9"/>
    <w:rsid w:val="0066258A"/>
    <w:rsid w:val="0066372E"/>
    <w:rsid w:val="006A023E"/>
    <w:rsid w:val="006A3098"/>
    <w:rsid w:val="006C41E1"/>
    <w:rsid w:val="006C4FD7"/>
    <w:rsid w:val="006E01C0"/>
    <w:rsid w:val="006F7EB7"/>
    <w:rsid w:val="007076E9"/>
    <w:rsid w:val="00710257"/>
    <w:rsid w:val="00723565"/>
    <w:rsid w:val="00725C47"/>
    <w:rsid w:val="0079527C"/>
    <w:rsid w:val="007A424A"/>
    <w:rsid w:val="007C578E"/>
    <w:rsid w:val="007E5FA8"/>
    <w:rsid w:val="007F5DBF"/>
    <w:rsid w:val="00817416"/>
    <w:rsid w:val="008203A1"/>
    <w:rsid w:val="00871D96"/>
    <w:rsid w:val="00876DC5"/>
    <w:rsid w:val="008D2110"/>
    <w:rsid w:val="008F3C0D"/>
    <w:rsid w:val="009246EA"/>
    <w:rsid w:val="009247C1"/>
    <w:rsid w:val="0093405D"/>
    <w:rsid w:val="009843CB"/>
    <w:rsid w:val="0099365E"/>
    <w:rsid w:val="009A63E8"/>
    <w:rsid w:val="009D6DC6"/>
    <w:rsid w:val="009E1FDA"/>
    <w:rsid w:val="009F60B7"/>
    <w:rsid w:val="00A00911"/>
    <w:rsid w:val="00A02616"/>
    <w:rsid w:val="00A13493"/>
    <w:rsid w:val="00A21754"/>
    <w:rsid w:val="00A21A31"/>
    <w:rsid w:val="00A26C0A"/>
    <w:rsid w:val="00A50941"/>
    <w:rsid w:val="00A55857"/>
    <w:rsid w:val="00A71C0E"/>
    <w:rsid w:val="00AB5450"/>
    <w:rsid w:val="00AE37CC"/>
    <w:rsid w:val="00B01210"/>
    <w:rsid w:val="00B02F19"/>
    <w:rsid w:val="00B31A4C"/>
    <w:rsid w:val="00B4316B"/>
    <w:rsid w:val="00B57E0D"/>
    <w:rsid w:val="00B66C6C"/>
    <w:rsid w:val="00B95B39"/>
    <w:rsid w:val="00BA40B4"/>
    <w:rsid w:val="00BD64B9"/>
    <w:rsid w:val="00C930EB"/>
    <w:rsid w:val="00CE5AC9"/>
    <w:rsid w:val="00D013E3"/>
    <w:rsid w:val="00D02E16"/>
    <w:rsid w:val="00D301D4"/>
    <w:rsid w:val="00D477BA"/>
    <w:rsid w:val="00D54B3A"/>
    <w:rsid w:val="00D57E98"/>
    <w:rsid w:val="00D74BC3"/>
    <w:rsid w:val="00DF44BA"/>
    <w:rsid w:val="00E42AED"/>
    <w:rsid w:val="00E51A70"/>
    <w:rsid w:val="00E541D3"/>
    <w:rsid w:val="00E55FB8"/>
    <w:rsid w:val="00E8346F"/>
    <w:rsid w:val="00E8649C"/>
    <w:rsid w:val="00EB5841"/>
    <w:rsid w:val="00EB6EFF"/>
    <w:rsid w:val="00EF4FEB"/>
    <w:rsid w:val="00F00E87"/>
    <w:rsid w:val="00F03B38"/>
    <w:rsid w:val="00F14AFE"/>
    <w:rsid w:val="00F20775"/>
    <w:rsid w:val="00F42CED"/>
    <w:rsid w:val="00F7278C"/>
    <w:rsid w:val="00F72BCA"/>
    <w:rsid w:val="00F74758"/>
    <w:rsid w:val="00FC1AD0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F74CC7-E66D-4AF1-95B9-4CF30605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2D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4FE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48</cp:revision>
  <dcterms:created xsi:type="dcterms:W3CDTF">2026-05-20T07:19:00Z</dcterms:created>
  <dcterms:modified xsi:type="dcterms:W3CDTF">2026-07-04T11:33:00Z</dcterms:modified>
</cp:coreProperties>
</file>