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2DD" w:rsidRDefault="00394C3D" w:rsidP="005452DD">
      <w:pPr>
        <w:ind w:left="540"/>
        <w:rPr>
          <w:rFonts w:asciiTheme="majorHAnsi" w:eastAsiaTheme="majorEastAsia" w:hAnsiTheme="majorHAnsi" w:cstheme="majorBidi"/>
          <w:b/>
          <w:bCs/>
          <w:color w:val="2E74B5" w:themeColor="accent1" w:themeShade="BF"/>
          <w:sz w:val="24"/>
          <w:szCs w:val="24"/>
        </w:rPr>
      </w:pPr>
      <w:r>
        <w:rPr>
          <w:rStyle w:val="Heading1Char"/>
          <w:sz w:val="24"/>
          <w:szCs w:val="24"/>
        </w:rPr>
        <w:t xml:space="preserve">DOUBLE GIRDER EOT CRANE: </w:t>
      </w:r>
      <w:bookmarkStart w:id="0" w:name="_GoBack"/>
      <w:bookmarkEnd w:id="0"/>
    </w:p>
    <w:p w:rsidR="007D4DCB" w:rsidRDefault="007D4DCB" w:rsidP="007D4DCB">
      <w:pPr>
        <w:ind w:left="540"/>
        <w:rPr>
          <w:sz w:val="28"/>
          <w:szCs w:val="28"/>
        </w:rPr>
      </w:pPr>
      <w:r>
        <w:rPr>
          <w:b/>
          <w:bCs/>
          <w:sz w:val="28"/>
          <w:szCs w:val="28"/>
        </w:rPr>
        <w:t>Product Overview:</w:t>
      </w:r>
    </w:p>
    <w:p w:rsidR="007D4DCB" w:rsidRDefault="007D4DCB" w:rsidP="007D4DCB">
      <w:pPr>
        <w:ind w:left="540"/>
        <w:rPr>
          <w:bCs/>
          <w:sz w:val="24"/>
          <w:szCs w:val="24"/>
        </w:rPr>
      </w:pPr>
      <w:r w:rsidRPr="00F30331">
        <w:rPr>
          <w:bCs/>
          <w:sz w:val="24"/>
          <w:szCs w:val="24"/>
        </w:rPr>
        <w:t>Double Girder EOT (Electric Overhead Traveling) Cranes are high-capacity lifting systems engineered for heavy-duty industrial material handling applications. Built with two bridge girders for enhanced strength and stability, these cranes provide superior load handling, greater lifting heights, and smooth operation for demanding industrial environments.</w:t>
      </w:r>
    </w:p>
    <w:p w:rsidR="007D4DCB" w:rsidRDefault="007D4DCB" w:rsidP="007D4DCB">
      <w:pPr>
        <w:ind w:left="540"/>
        <w:rPr>
          <w:bCs/>
          <w:sz w:val="24"/>
          <w:szCs w:val="24"/>
        </w:rPr>
      </w:pPr>
      <w:r>
        <w:rPr>
          <w:b/>
          <w:bCs/>
          <w:sz w:val="24"/>
          <w:szCs w:val="24"/>
        </w:rPr>
        <w:t>Ideal For:</w:t>
      </w:r>
      <w:r>
        <w:rPr>
          <w:bCs/>
          <w:sz w:val="24"/>
          <w:szCs w:val="24"/>
        </w:rPr>
        <w:t xml:space="preserve"> </w:t>
      </w:r>
    </w:p>
    <w:p w:rsidR="007D4DCB" w:rsidRPr="007C578E" w:rsidRDefault="007D4DCB" w:rsidP="007D4DCB">
      <w:pPr>
        <w:pStyle w:val="ListParagraph"/>
        <w:numPr>
          <w:ilvl w:val="0"/>
          <w:numId w:val="12"/>
        </w:numPr>
        <w:rPr>
          <w:rFonts w:cstheme="minorHAnsi"/>
          <w:bCs/>
          <w:sz w:val="24"/>
          <w:szCs w:val="24"/>
        </w:rPr>
      </w:pPr>
      <w:r w:rsidRPr="0066580D">
        <w:rPr>
          <w:rFonts w:cstheme="minorHAnsi"/>
          <w:sz w:val="24"/>
          <w:szCs w:val="24"/>
        </w:rPr>
        <w:t>Steel &amp; Heavy Engineering Industries</w:t>
      </w:r>
    </w:p>
    <w:p w:rsidR="007D4DCB" w:rsidRPr="007C578E" w:rsidRDefault="007D4DCB" w:rsidP="007D4DCB">
      <w:pPr>
        <w:pStyle w:val="ListParagraph"/>
        <w:numPr>
          <w:ilvl w:val="0"/>
          <w:numId w:val="12"/>
        </w:numPr>
        <w:rPr>
          <w:rFonts w:cstheme="minorHAnsi"/>
          <w:bCs/>
          <w:sz w:val="24"/>
          <w:szCs w:val="24"/>
        </w:rPr>
      </w:pPr>
      <w:r w:rsidRPr="0066580D">
        <w:rPr>
          <w:rFonts w:cstheme="minorHAnsi"/>
          <w:sz w:val="24"/>
          <w:szCs w:val="24"/>
        </w:rPr>
        <w:t>Power Plants &amp; Process Industries</w:t>
      </w:r>
    </w:p>
    <w:p w:rsidR="007D4DCB" w:rsidRPr="007C578E" w:rsidRDefault="007D4DCB" w:rsidP="007D4DCB">
      <w:pPr>
        <w:pStyle w:val="ListParagraph"/>
        <w:numPr>
          <w:ilvl w:val="0"/>
          <w:numId w:val="12"/>
        </w:numPr>
        <w:rPr>
          <w:rFonts w:cstheme="minorHAnsi"/>
          <w:bCs/>
          <w:sz w:val="24"/>
          <w:szCs w:val="24"/>
        </w:rPr>
      </w:pPr>
      <w:r w:rsidRPr="0066580D">
        <w:rPr>
          <w:rFonts w:cstheme="minorHAnsi"/>
          <w:bCs/>
          <w:sz w:val="24"/>
          <w:szCs w:val="24"/>
        </w:rPr>
        <w:t>Manufacturing &amp; Fabrication Units</w:t>
      </w:r>
    </w:p>
    <w:p w:rsidR="007D4DCB" w:rsidRPr="007C578E" w:rsidRDefault="007D4DCB" w:rsidP="007D4DCB">
      <w:pPr>
        <w:pStyle w:val="ListParagraph"/>
        <w:numPr>
          <w:ilvl w:val="0"/>
          <w:numId w:val="12"/>
        </w:numPr>
        <w:rPr>
          <w:rFonts w:cstheme="minorHAnsi"/>
          <w:bCs/>
          <w:sz w:val="24"/>
          <w:szCs w:val="24"/>
        </w:rPr>
      </w:pPr>
      <w:r w:rsidRPr="0066580D">
        <w:rPr>
          <w:rFonts w:cstheme="minorHAnsi"/>
          <w:bCs/>
          <w:sz w:val="24"/>
          <w:szCs w:val="24"/>
        </w:rPr>
        <w:t>Shipyards &amp; Infrastructure Projects</w:t>
      </w:r>
    </w:p>
    <w:p w:rsidR="007D4DCB" w:rsidRPr="007C578E" w:rsidRDefault="007D4DCB" w:rsidP="007D4DCB">
      <w:pPr>
        <w:pStyle w:val="ListParagraph"/>
        <w:numPr>
          <w:ilvl w:val="0"/>
          <w:numId w:val="12"/>
        </w:numPr>
        <w:spacing w:before="100" w:beforeAutospacing="1" w:after="100" w:afterAutospacing="1" w:line="240" w:lineRule="auto"/>
        <w:rPr>
          <w:rFonts w:eastAsia="Times New Roman" w:cstheme="minorHAnsi"/>
          <w:sz w:val="24"/>
          <w:szCs w:val="24"/>
        </w:rPr>
      </w:pPr>
      <w:r w:rsidRPr="0066580D">
        <w:rPr>
          <w:rFonts w:cstheme="minorHAnsi"/>
          <w:bCs/>
          <w:sz w:val="24"/>
          <w:szCs w:val="24"/>
        </w:rPr>
        <w:t>Warehouses &amp; Logistics Centers</w:t>
      </w:r>
    </w:p>
    <w:p w:rsidR="007D4DCB" w:rsidRPr="007C578E" w:rsidRDefault="007D4DCB" w:rsidP="007D4DCB">
      <w:pPr>
        <w:pStyle w:val="ListParagraph"/>
        <w:numPr>
          <w:ilvl w:val="0"/>
          <w:numId w:val="12"/>
        </w:numPr>
        <w:spacing w:before="100" w:beforeAutospacing="1" w:after="100" w:afterAutospacing="1" w:line="240" w:lineRule="auto"/>
        <w:rPr>
          <w:rFonts w:eastAsia="Times New Roman" w:cstheme="minorHAnsi"/>
          <w:sz w:val="24"/>
          <w:szCs w:val="24"/>
        </w:rPr>
      </w:pPr>
      <w:r w:rsidRPr="0066580D">
        <w:rPr>
          <w:rFonts w:eastAsia="Times New Roman" w:cstheme="minorHAnsi"/>
          <w:sz w:val="24"/>
          <w:szCs w:val="24"/>
        </w:rPr>
        <w:t>Mining &amp; Cement Industries</w:t>
      </w:r>
    </w:p>
    <w:p w:rsidR="007D4DCB" w:rsidRDefault="007D4DCB" w:rsidP="007D4DCB">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580D">
        <w:rPr>
          <w:rFonts w:eastAsia="Times New Roman" w:cstheme="minorHAnsi"/>
          <w:sz w:val="24"/>
          <w:szCs w:val="24"/>
        </w:rPr>
        <w:t>Heavy Material Handling Applications</w:t>
      </w:r>
      <w:r>
        <w:rPr>
          <w:rFonts w:ascii="Times New Roman" w:eastAsia="Times New Roman" w:hAnsi="Times New Roman" w:cs="Times New Roman"/>
          <w:sz w:val="24"/>
          <w:szCs w:val="24"/>
        </w:rPr>
        <w:t xml:space="preserve"> </w:t>
      </w:r>
    </w:p>
    <w:p w:rsidR="007D4DCB" w:rsidRDefault="007D4DCB" w:rsidP="007D4DCB">
      <w:pPr>
        <w:rPr>
          <w:rFonts w:cstheme="minorHAnsi"/>
          <w:sz w:val="24"/>
          <w:szCs w:val="24"/>
        </w:rPr>
      </w:pPr>
      <w:r>
        <w:rPr>
          <w:b/>
          <w:bCs/>
          <w:sz w:val="28"/>
          <w:szCs w:val="28"/>
        </w:rPr>
        <w:t xml:space="preserve">        Key </w:t>
      </w:r>
      <w:r>
        <w:rPr>
          <w:rFonts w:cstheme="minorHAnsi"/>
          <w:b/>
          <w:sz w:val="24"/>
          <w:szCs w:val="24"/>
        </w:rPr>
        <w:t>Features:</w:t>
      </w:r>
    </w:p>
    <w:p w:rsidR="007D4DCB" w:rsidRDefault="007D4DCB" w:rsidP="007D4DCB">
      <w:pPr>
        <w:pStyle w:val="ListParagraph"/>
        <w:numPr>
          <w:ilvl w:val="0"/>
          <w:numId w:val="12"/>
        </w:numPr>
        <w:rPr>
          <w:rFonts w:cstheme="minorHAnsi"/>
          <w:sz w:val="24"/>
          <w:szCs w:val="24"/>
        </w:rPr>
      </w:pPr>
      <w:r w:rsidRPr="006D37AF">
        <w:rPr>
          <w:rFonts w:cstheme="minorHAnsi"/>
          <w:sz w:val="24"/>
          <w:szCs w:val="24"/>
        </w:rPr>
        <w:t>High load carrying capacity for heavy-duty operations</w:t>
      </w:r>
    </w:p>
    <w:p w:rsidR="007D4DCB" w:rsidRDefault="007D4DCB" w:rsidP="007D4DCB">
      <w:pPr>
        <w:pStyle w:val="ListParagraph"/>
        <w:numPr>
          <w:ilvl w:val="0"/>
          <w:numId w:val="12"/>
        </w:numPr>
        <w:rPr>
          <w:rFonts w:cstheme="minorHAnsi"/>
          <w:sz w:val="24"/>
          <w:szCs w:val="24"/>
        </w:rPr>
      </w:pPr>
      <w:r w:rsidRPr="006D37AF">
        <w:rPr>
          <w:rFonts w:cstheme="minorHAnsi"/>
          <w:sz w:val="24"/>
          <w:szCs w:val="24"/>
        </w:rPr>
        <w:t>Dual girder structure for enhanced strength and stability</w:t>
      </w:r>
    </w:p>
    <w:p w:rsidR="007D4DCB" w:rsidRDefault="007D4DCB" w:rsidP="007D4DCB">
      <w:pPr>
        <w:pStyle w:val="ListParagraph"/>
        <w:numPr>
          <w:ilvl w:val="0"/>
          <w:numId w:val="12"/>
        </w:numPr>
        <w:rPr>
          <w:rFonts w:cstheme="minorHAnsi"/>
          <w:sz w:val="24"/>
          <w:szCs w:val="24"/>
        </w:rPr>
      </w:pPr>
      <w:r w:rsidRPr="006D37AF">
        <w:rPr>
          <w:rFonts w:cstheme="minorHAnsi"/>
          <w:sz w:val="24"/>
          <w:szCs w:val="24"/>
        </w:rPr>
        <w:t>Smooth and precise lifting and travel movements</w:t>
      </w:r>
    </w:p>
    <w:p w:rsidR="007D4DCB" w:rsidRDefault="007D4DCB" w:rsidP="007D4DCB">
      <w:pPr>
        <w:pStyle w:val="ListParagraph"/>
        <w:numPr>
          <w:ilvl w:val="0"/>
          <w:numId w:val="12"/>
        </w:numPr>
        <w:rPr>
          <w:rFonts w:cstheme="minorHAnsi"/>
          <w:sz w:val="24"/>
          <w:szCs w:val="24"/>
        </w:rPr>
      </w:pPr>
      <w:r w:rsidRPr="006D37AF">
        <w:rPr>
          <w:rFonts w:cstheme="minorHAnsi"/>
          <w:sz w:val="24"/>
          <w:szCs w:val="24"/>
        </w:rPr>
        <w:t>Higher lifting height with optimized hook approach</w:t>
      </w:r>
    </w:p>
    <w:p w:rsidR="007D4DCB" w:rsidRDefault="007D4DCB" w:rsidP="007D4DCB">
      <w:pPr>
        <w:pStyle w:val="ListParagraph"/>
        <w:numPr>
          <w:ilvl w:val="0"/>
          <w:numId w:val="12"/>
        </w:numPr>
        <w:rPr>
          <w:rFonts w:cstheme="minorHAnsi"/>
          <w:sz w:val="24"/>
          <w:szCs w:val="24"/>
        </w:rPr>
      </w:pPr>
      <w:r w:rsidRPr="006D37AF">
        <w:rPr>
          <w:rFonts w:cstheme="minorHAnsi"/>
          <w:sz w:val="24"/>
          <w:szCs w:val="24"/>
        </w:rPr>
        <w:t>Durable and low-maintenance construction</w:t>
      </w:r>
    </w:p>
    <w:p w:rsidR="007D4DCB" w:rsidRDefault="007D4DCB" w:rsidP="007D4DCB">
      <w:pPr>
        <w:pStyle w:val="ListParagraph"/>
        <w:numPr>
          <w:ilvl w:val="0"/>
          <w:numId w:val="12"/>
        </w:numPr>
        <w:rPr>
          <w:rFonts w:cstheme="minorHAnsi"/>
          <w:sz w:val="24"/>
          <w:szCs w:val="24"/>
        </w:rPr>
      </w:pPr>
      <w:r w:rsidRPr="006D37AF">
        <w:rPr>
          <w:rFonts w:cstheme="minorHAnsi"/>
          <w:sz w:val="24"/>
          <w:szCs w:val="24"/>
        </w:rPr>
        <w:t>Safe and reliable operation with advanced control systems</w:t>
      </w:r>
    </w:p>
    <w:p w:rsidR="007D4DCB" w:rsidRDefault="007D4DCB" w:rsidP="007D4DCB">
      <w:pPr>
        <w:pStyle w:val="ListParagraph"/>
        <w:numPr>
          <w:ilvl w:val="0"/>
          <w:numId w:val="12"/>
        </w:numPr>
        <w:rPr>
          <w:rFonts w:cstheme="minorHAnsi"/>
          <w:sz w:val="24"/>
          <w:szCs w:val="24"/>
        </w:rPr>
      </w:pPr>
      <w:r w:rsidRPr="006D37AF">
        <w:rPr>
          <w:rFonts w:cstheme="minorHAnsi"/>
          <w:sz w:val="24"/>
          <w:szCs w:val="24"/>
        </w:rPr>
        <w:t>Suitable for continuous industrial usage</w:t>
      </w:r>
    </w:p>
    <w:p w:rsidR="007D4DCB" w:rsidRDefault="007D4DCB" w:rsidP="007D4DCB">
      <w:pPr>
        <w:pStyle w:val="ListParagraph"/>
        <w:numPr>
          <w:ilvl w:val="0"/>
          <w:numId w:val="12"/>
        </w:numPr>
        <w:rPr>
          <w:rFonts w:cstheme="minorHAnsi"/>
          <w:sz w:val="24"/>
          <w:szCs w:val="24"/>
        </w:rPr>
      </w:pPr>
      <w:r w:rsidRPr="006D37AF">
        <w:rPr>
          <w:rFonts w:cstheme="minorHAnsi"/>
          <w:sz w:val="24"/>
          <w:szCs w:val="24"/>
        </w:rPr>
        <w:t>Available in customized spans, capacities, and duty classes</w:t>
      </w:r>
    </w:p>
    <w:p w:rsidR="004903A3" w:rsidRDefault="004903A3" w:rsidP="004903A3">
      <w:pPr>
        <w:ind w:left="540"/>
        <w:rPr>
          <w:rFonts w:asciiTheme="majorHAnsi" w:eastAsiaTheme="majorEastAsia" w:hAnsiTheme="majorHAnsi" w:cstheme="majorBidi"/>
          <w:b/>
          <w:bCs/>
          <w:color w:val="2E74B5" w:themeColor="accent1" w:themeShade="BF"/>
          <w:sz w:val="24"/>
          <w:szCs w:val="24"/>
        </w:rPr>
      </w:pPr>
      <w:r>
        <w:rPr>
          <w:rFonts w:asciiTheme="majorHAnsi" w:eastAsiaTheme="majorEastAsia" w:hAnsiTheme="majorHAnsi" w:cstheme="majorBidi"/>
          <w:b/>
          <w:bCs/>
          <w:color w:val="2E74B5" w:themeColor="accent1" w:themeShade="BF"/>
          <w:sz w:val="24"/>
          <w:szCs w:val="24"/>
        </w:rPr>
        <w:t>Technical Specifications:</w:t>
      </w:r>
    </w:p>
    <w:p w:rsidR="004903A3" w:rsidRPr="00F92032" w:rsidRDefault="004903A3" w:rsidP="004903A3">
      <w:pPr>
        <w:pStyle w:val="ListParagraph"/>
        <w:numPr>
          <w:ilvl w:val="0"/>
          <w:numId w:val="14"/>
        </w:numPr>
        <w:rPr>
          <w:rStyle w:val="Heading1Char"/>
          <w:b w:val="0"/>
          <w:color w:val="auto"/>
          <w:sz w:val="24"/>
          <w:szCs w:val="24"/>
        </w:rPr>
      </w:pPr>
      <w:r w:rsidRPr="00F92032">
        <w:rPr>
          <w:rStyle w:val="Heading1Char"/>
          <w:color w:val="auto"/>
          <w:sz w:val="24"/>
          <w:szCs w:val="24"/>
        </w:rPr>
        <w:t>Capacity Range:</w:t>
      </w:r>
      <w:r>
        <w:rPr>
          <w:rStyle w:val="Heading1Char"/>
          <w:b w:val="0"/>
          <w:color w:val="auto"/>
          <w:sz w:val="24"/>
          <w:szCs w:val="24"/>
        </w:rPr>
        <w:t xml:space="preserve"> 5 Ton to 3</w:t>
      </w:r>
      <w:r w:rsidRPr="00F92032">
        <w:rPr>
          <w:rStyle w:val="Heading1Char"/>
          <w:b w:val="0"/>
          <w:color w:val="auto"/>
          <w:sz w:val="24"/>
          <w:szCs w:val="24"/>
        </w:rPr>
        <w:t>0 Ton. Steel, Power, Heavy Engineering, Paper, Hydro</w:t>
      </w:r>
    </w:p>
    <w:p w:rsidR="004903A3" w:rsidRPr="00F92032" w:rsidRDefault="004903A3" w:rsidP="004903A3">
      <w:pPr>
        <w:pStyle w:val="ListParagraph"/>
        <w:numPr>
          <w:ilvl w:val="0"/>
          <w:numId w:val="14"/>
        </w:numPr>
        <w:rPr>
          <w:rStyle w:val="Heading1Char"/>
          <w:b w:val="0"/>
          <w:color w:val="auto"/>
          <w:sz w:val="24"/>
          <w:szCs w:val="24"/>
        </w:rPr>
      </w:pPr>
      <w:r w:rsidRPr="00F92032">
        <w:rPr>
          <w:rStyle w:val="Heading1Char"/>
          <w:color w:val="auto"/>
          <w:sz w:val="24"/>
          <w:szCs w:val="24"/>
        </w:rPr>
        <w:t>Type of Application:</w:t>
      </w:r>
      <w:r w:rsidRPr="00F92032">
        <w:rPr>
          <w:rStyle w:val="Heading1Char"/>
          <w:b w:val="0"/>
          <w:color w:val="auto"/>
          <w:sz w:val="24"/>
          <w:szCs w:val="24"/>
        </w:rPr>
        <w:t xml:space="preserve"> Heavy material handling / Turbine hall / Mill bay / Erection &amp; maintenance</w:t>
      </w:r>
    </w:p>
    <w:p w:rsidR="004903A3" w:rsidRPr="00F92032" w:rsidRDefault="004903A3" w:rsidP="004903A3">
      <w:pPr>
        <w:pStyle w:val="ListParagraph"/>
        <w:numPr>
          <w:ilvl w:val="0"/>
          <w:numId w:val="14"/>
        </w:numPr>
        <w:rPr>
          <w:rStyle w:val="Heading1Char"/>
          <w:b w:val="0"/>
          <w:color w:val="auto"/>
          <w:sz w:val="24"/>
          <w:szCs w:val="24"/>
        </w:rPr>
      </w:pPr>
      <w:r w:rsidRPr="00F92032">
        <w:rPr>
          <w:rStyle w:val="Heading1Char"/>
          <w:color w:val="auto"/>
          <w:sz w:val="24"/>
          <w:szCs w:val="24"/>
        </w:rPr>
        <w:t>Types of Crane:</w:t>
      </w:r>
      <w:r w:rsidRPr="00F92032">
        <w:rPr>
          <w:rStyle w:val="Heading1Char"/>
          <w:b w:val="0"/>
          <w:color w:val="auto"/>
          <w:sz w:val="24"/>
          <w:szCs w:val="24"/>
        </w:rPr>
        <w:t xml:space="preserve"> Top running / under slung. Span: 6m to </w:t>
      </w:r>
      <w:r>
        <w:rPr>
          <w:rStyle w:val="Heading1Char"/>
          <w:b w:val="0"/>
          <w:color w:val="auto"/>
          <w:sz w:val="24"/>
          <w:szCs w:val="24"/>
        </w:rPr>
        <w:t>25</w:t>
      </w:r>
      <w:r w:rsidRPr="00F92032">
        <w:rPr>
          <w:rStyle w:val="Heading1Char"/>
          <w:b w:val="0"/>
          <w:color w:val="auto"/>
          <w:sz w:val="24"/>
          <w:szCs w:val="24"/>
        </w:rPr>
        <w:t xml:space="preserve">m+. Lift Height: Up to </w:t>
      </w:r>
      <w:r>
        <w:rPr>
          <w:rStyle w:val="Heading1Char"/>
          <w:b w:val="0"/>
          <w:color w:val="auto"/>
          <w:sz w:val="24"/>
          <w:szCs w:val="24"/>
        </w:rPr>
        <w:t>3</w:t>
      </w:r>
      <w:r w:rsidRPr="00F92032">
        <w:rPr>
          <w:rStyle w:val="Heading1Char"/>
          <w:b w:val="0"/>
          <w:color w:val="auto"/>
          <w:sz w:val="24"/>
          <w:szCs w:val="24"/>
        </w:rPr>
        <w:t>0m</w:t>
      </w:r>
    </w:p>
    <w:p w:rsidR="004903A3" w:rsidRPr="00F92032" w:rsidRDefault="004903A3" w:rsidP="004903A3">
      <w:pPr>
        <w:pStyle w:val="ListParagraph"/>
        <w:numPr>
          <w:ilvl w:val="0"/>
          <w:numId w:val="14"/>
        </w:numPr>
        <w:rPr>
          <w:rStyle w:val="Heading1Char"/>
          <w:b w:val="0"/>
          <w:color w:val="auto"/>
          <w:sz w:val="24"/>
          <w:szCs w:val="24"/>
        </w:rPr>
      </w:pPr>
      <w:r w:rsidRPr="00F92032">
        <w:rPr>
          <w:rStyle w:val="Heading1Char"/>
          <w:color w:val="auto"/>
          <w:sz w:val="24"/>
          <w:szCs w:val="24"/>
        </w:rPr>
        <w:t>Types of Hoist:</w:t>
      </w:r>
      <w:r w:rsidRPr="00F92032">
        <w:rPr>
          <w:rStyle w:val="Heading1Char"/>
          <w:b w:val="0"/>
          <w:color w:val="auto"/>
          <w:sz w:val="24"/>
          <w:szCs w:val="24"/>
        </w:rPr>
        <w:t xml:space="preserve"> Wire Rope Crab / Open Winch. Controls: Pendant / Radio Remote / Cabin / VFD</w:t>
      </w:r>
    </w:p>
    <w:p w:rsidR="007D4DCB" w:rsidRPr="007D4DCB" w:rsidRDefault="007D4DCB" w:rsidP="007D4DCB">
      <w:pPr>
        <w:rPr>
          <w:rStyle w:val="Heading1Char"/>
          <w:b w:val="0"/>
          <w:color w:val="auto"/>
          <w:sz w:val="24"/>
          <w:szCs w:val="24"/>
        </w:rPr>
      </w:pPr>
    </w:p>
    <w:sectPr w:rsidR="007D4DCB" w:rsidRPr="007D4DCB"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D7331"/>
    <w:multiLevelType w:val="hybridMultilevel"/>
    <w:tmpl w:val="E5DE2BFE"/>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36719CB"/>
    <w:multiLevelType w:val="hybridMultilevel"/>
    <w:tmpl w:val="59300BBE"/>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19365586"/>
    <w:multiLevelType w:val="hybridMultilevel"/>
    <w:tmpl w:val="9A46121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5">
    <w:nsid w:val="1F9311F3"/>
    <w:multiLevelType w:val="hybridMultilevel"/>
    <w:tmpl w:val="A53C8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nsid w:val="4220793C"/>
    <w:multiLevelType w:val="hybridMultilevel"/>
    <w:tmpl w:val="97E8044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9">
    <w:nsid w:val="5D100A62"/>
    <w:multiLevelType w:val="hybridMultilevel"/>
    <w:tmpl w:val="FA74F8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1">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500F1F"/>
    <w:multiLevelType w:val="hybridMultilevel"/>
    <w:tmpl w:val="AA74CC8C"/>
    <w:lvl w:ilvl="0" w:tplc="0409000D">
      <w:start w:val="1"/>
      <w:numFmt w:val="bullet"/>
      <w:lvlText w:val=""/>
      <w:lvlJc w:val="left"/>
      <w:pPr>
        <w:ind w:left="157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0"/>
  </w:num>
  <w:num w:numId="3">
    <w:abstractNumId w:val="8"/>
  </w:num>
  <w:num w:numId="4">
    <w:abstractNumId w:val="11"/>
  </w:num>
  <w:num w:numId="5">
    <w:abstractNumId w:val="6"/>
  </w:num>
  <w:num w:numId="6">
    <w:abstractNumId w:val="12"/>
  </w:num>
  <w:num w:numId="7">
    <w:abstractNumId w:val="2"/>
  </w:num>
  <w:num w:numId="8">
    <w:abstractNumId w:val="7"/>
  </w:num>
  <w:num w:numId="9">
    <w:abstractNumId w:val="3"/>
  </w:num>
  <w:num w:numId="10">
    <w:abstractNumId w:val="5"/>
  </w:num>
  <w:num w:numId="11">
    <w:abstractNumId w:val="9"/>
  </w:num>
  <w:num w:numId="1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7F5DBF"/>
    <w:rsid w:val="000011C4"/>
    <w:rsid w:val="000040F6"/>
    <w:rsid w:val="00023750"/>
    <w:rsid w:val="00051467"/>
    <w:rsid w:val="000559EC"/>
    <w:rsid w:val="00061C8D"/>
    <w:rsid w:val="0007012B"/>
    <w:rsid w:val="00072589"/>
    <w:rsid w:val="00095897"/>
    <w:rsid w:val="000C7E12"/>
    <w:rsid w:val="000E5BA3"/>
    <w:rsid w:val="00102123"/>
    <w:rsid w:val="001226E4"/>
    <w:rsid w:val="00125C61"/>
    <w:rsid w:val="00165544"/>
    <w:rsid w:val="001752B7"/>
    <w:rsid w:val="00180EA3"/>
    <w:rsid w:val="001A0017"/>
    <w:rsid w:val="001B46ED"/>
    <w:rsid w:val="001E09FF"/>
    <w:rsid w:val="00212FB8"/>
    <w:rsid w:val="00224E61"/>
    <w:rsid w:val="00292CBE"/>
    <w:rsid w:val="002F4197"/>
    <w:rsid w:val="00322565"/>
    <w:rsid w:val="00342C25"/>
    <w:rsid w:val="003554A8"/>
    <w:rsid w:val="00394C3D"/>
    <w:rsid w:val="003A1712"/>
    <w:rsid w:val="003B41AC"/>
    <w:rsid w:val="003C4370"/>
    <w:rsid w:val="0042504D"/>
    <w:rsid w:val="0043150D"/>
    <w:rsid w:val="00484767"/>
    <w:rsid w:val="004903A3"/>
    <w:rsid w:val="004A5FF4"/>
    <w:rsid w:val="004B5FE6"/>
    <w:rsid w:val="004D23F0"/>
    <w:rsid w:val="00543CD9"/>
    <w:rsid w:val="005452DD"/>
    <w:rsid w:val="0055469B"/>
    <w:rsid w:val="00556FA3"/>
    <w:rsid w:val="00584A06"/>
    <w:rsid w:val="005A147F"/>
    <w:rsid w:val="005B1A5E"/>
    <w:rsid w:val="005B2BA8"/>
    <w:rsid w:val="00611E7B"/>
    <w:rsid w:val="00622E93"/>
    <w:rsid w:val="00625211"/>
    <w:rsid w:val="006441D9"/>
    <w:rsid w:val="0066258A"/>
    <w:rsid w:val="0066372E"/>
    <w:rsid w:val="0066580D"/>
    <w:rsid w:val="006A023E"/>
    <w:rsid w:val="006A3098"/>
    <w:rsid w:val="006C41E1"/>
    <w:rsid w:val="006C4FD7"/>
    <w:rsid w:val="006D37AF"/>
    <w:rsid w:val="006E01C0"/>
    <w:rsid w:val="006F7EB7"/>
    <w:rsid w:val="007076E9"/>
    <w:rsid w:val="00710257"/>
    <w:rsid w:val="00723565"/>
    <w:rsid w:val="0079527C"/>
    <w:rsid w:val="007A424A"/>
    <w:rsid w:val="007C578E"/>
    <w:rsid w:val="007D4DCB"/>
    <w:rsid w:val="007E5FA8"/>
    <w:rsid w:val="007F5DBF"/>
    <w:rsid w:val="00817416"/>
    <w:rsid w:val="008203A1"/>
    <w:rsid w:val="00871D96"/>
    <w:rsid w:val="008D2110"/>
    <w:rsid w:val="008F344F"/>
    <w:rsid w:val="008F3C0D"/>
    <w:rsid w:val="009246EA"/>
    <w:rsid w:val="009247C1"/>
    <w:rsid w:val="0093405D"/>
    <w:rsid w:val="009843CB"/>
    <w:rsid w:val="0099365E"/>
    <w:rsid w:val="009A63E8"/>
    <w:rsid w:val="009D6DC6"/>
    <w:rsid w:val="009E18DC"/>
    <w:rsid w:val="009E1FDA"/>
    <w:rsid w:val="00A00911"/>
    <w:rsid w:val="00A02616"/>
    <w:rsid w:val="00A21A31"/>
    <w:rsid w:val="00A26C0A"/>
    <w:rsid w:val="00A55857"/>
    <w:rsid w:val="00A71C0E"/>
    <w:rsid w:val="00AB5450"/>
    <w:rsid w:val="00AE37CC"/>
    <w:rsid w:val="00B01210"/>
    <w:rsid w:val="00B02F19"/>
    <w:rsid w:val="00B31A4C"/>
    <w:rsid w:val="00B4316B"/>
    <w:rsid w:val="00B45736"/>
    <w:rsid w:val="00B57E0D"/>
    <w:rsid w:val="00B620F4"/>
    <w:rsid w:val="00B66C6C"/>
    <w:rsid w:val="00B95B39"/>
    <w:rsid w:val="00BA40B4"/>
    <w:rsid w:val="00C930EB"/>
    <w:rsid w:val="00CE5AC9"/>
    <w:rsid w:val="00D013E3"/>
    <w:rsid w:val="00D02E16"/>
    <w:rsid w:val="00D301D4"/>
    <w:rsid w:val="00D477BA"/>
    <w:rsid w:val="00D478BB"/>
    <w:rsid w:val="00D54B3A"/>
    <w:rsid w:val="00D57E98"/>
    <w:rsid w:val="00D74BC3"/>
    <w:rsid w:val="00DF44BA"/>
    <w:rsid w:val="00E42AED"/>
    <w:rsid w:val="00E51A70"/>
    <w:rsid w:val="00E541D3"/>
    <w:rsid w:val="00E8649C"/>
    <w:rsid w:val="00EB5841"/>
    <w:rsid w:val="00EC2303"/>
    <w:rsid w:val="00EF4FEB"/>
    <w:rsid w:val="00F00E87"/>
    <w:rsid w:val="00F03B38"/>
    <w:rsid w:val="00F14AFE"/>
    <w:rsid w:val="00F20775"/>
    <w:rsid w:val="00F30331"/>
    <w:rsid w:val="00F42CED"/>
    <w:rsid w:val="00F7278C"/>
    <w:rsid w:val="00F72BCA"/>
    <w:rsid w:val="00F74758"/>
    <w:rsid w:val="00F9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19D13E-1ECE-445A-85CA-1A0F7CF63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DD"/>
    <w:pPr>
      <w:spacing w:line="256" w:lineRule="auto"/>
    </w:pPr>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452D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5452DD"/>
    <w:rPr>
      <w:rFonts w:asciiTheme="majorHAnsi" w:eastAsiaTheme="majorEastAsia" w:hAnsiTheme="majorHAnsi" w:cstheme="majorBidi"/>
      <w:b/>
      <w:bCs/>
      <w:color w:val="5B9BD5" w:themeColor="accent1"/>
      <w:sz w:val="26"/>
      <w:szCs w:val="26"/>
    </w:rPr>
  </w:style>
  <w:style w:type="paragraph" w:styleId="Title">
    <w:name w:val="Title"/>
    <w:basedOn w:val="Normal"/>
    <w:next w:val="Normal"/>
    <w:link w:val="TitleChar"/>
    <w:uiPriority w:val="10"/>
    <w:qFormat/>
    <w:rsid w:val="00EF4FE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F4FEB"/>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807820473">
      <w:bodyDiv w:val="1"/>
      <w:marLeft w:val="0"/>
      <w:marRight w:val="0"/>
      <w:marTop w:val="0"/>
      <w:marBottom w:val="0"/>
      <w:divBdr>
        <w:top w:val="none" w:sz="0" w:space="0" w:color="auto"/>
        <w:left w:val="none" w:sz="0" w:space="0" w:color="auto"/>
        <w:bottom w:val="none" w:sz="0" w:space="0" w:color="auto"/>
        <w:right w:val="none" w:sz="0" w:space="0" w:color="auto"/>
      </w:divBdr>
    </w:div>
    <w:div w:id="1697120926">
      <w:bodyDiv w:val="1"/>
      <w:marLeft w:val="0"/>
      <w:marRight w:val="0"/>
      <w:marTop w:val="0"/>
      <w:marBottom w:val="0"/>
      <w:divBdr>
        <w:top w:val="none" w:sz="0" w:space="0" w:color="auto"/>
        <w:left w:val="none" w:sz="0" w:space="0" w:color="auto"/>
        <w:bottom w:val="none" w:sz="0" w:space="0" w:color="auto"/>
        <w:right w:val="none" w:sz="0" w:space="0" w:color="auto"/>
      </w:divBdr>
    </w:div>
    <w:div w:id="1795101456">
      <w:bodyDiv w:val="1"/>
      <w:marLeft w:val="0"/>
      <w:marRight w:val="0"/>
      <w:marTop w:val="0"/>
      <w:marBottom w:val="0"/>
      <w:divBdr>
        <w:top w:val="none" w:sz="0" w:space="0" w:color="auto"/>
        <w:left w:val="none" w:sz="0" w:space="0" w:color="auto"/>
        <w:bottom w:val="none" w:sz="0" w:space="0" w:color="auto"/>
        <w:right w:val="none" w:sz="0" w:space="0" w:color="auto"/>
      </w:divBdr>
    </w:div>
    <w:div w:id="1795948717">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43</cp:revision>
  <dcterms:created xsi:type="dcterms:W3CDTF">2026-05-20T07:19:00Z</dcterms:created>
  <dcterms:modified xsi:type="dcterms:W3CDTF">2026-07-04T11:32:00Z</dcterms:modified>
</cp:coreProperties>
</file>