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3D2B5A" wp14:paraId="49450AA0" wp14:textId="716A49DF">
      <w:pPr>
        <w:pStyle w:val="Heading1"/>
        <w:spacing w:line="360" w:lineRule="auto"/>
        <w:jc w:val="both"/>
        <w:rPr>
          <w:rFonts w:ascii="Times New Roman" w:hAnsi="Times New Roman" w:eastAsia="Times New Roman" w:cs="Times New Roman"/>
          <w:noProof w:val="0"/>
          <w:color w:val="auto"/>
          <w:sz w:val="32"/>
          <w:szCs w:val="32"/>
          <w:lang w:val="en-US"/>
        </w:rPr>
      </w:pPr>
      <w:r w:rsidRPr="383D2B5A" w:rsidR="6C9BC6FD">
        <w:rPr>
          <w:rFonts w:ascii="Times New Roman" w:hAnsi="Times New Roman" w:eastAsia="Times New Roman" w:cs="Times New Roman"/>
          <w:noProof w:val="0"/>
          <w:color w:val="auto"/>
          <w:sz w:val="32"/>
          <w:szCs w:val="32"/>
          <w:lang w:val="en-US"/>
        </w:rPr>
        <w:t>Employee Attrition Prediction – HR Summary</w:t>
      </w:r>
    </w:p>
    <w:p xmlns:wp14="http://schemas.microsoft.com/office/word/2010/wordml" w:rsidP="383D2B5A" wp14:paraId="482B3C2E" wp14:textId="4CB705F4">
      <w:pPr>
        <w:pStyle w:val="Heading2"/>
        <w:spacing w:line="360" w:lineRule="auto"/>
        <w:jc w:val="both"/>
        <w:rPr>
          <w:rFonts w:ascii="Times New Roman" w:hAnsi="Times New Roman" w:eastAsia="Times New Roman" w:cs="Times New Roman"/>
          <w:noProof w:val="0"/>
          <w:color w:val="auto"/>
          <w:sz w:val="28"/>
          <w:szCs w:val="28"/>
          <w:lang w:val="en-US"/>
        </w:rPr>
      </w:pPr>
      <w:r w:rsidRPr="383D2B5A" w:rsidR="6C9BC6FD">
        <w:rPr>
          <w:rFonts w:ascii="Times New Roman" w:hAnsi="Times New Roman" w:eastAsia="Times New Roman" w:cs="Times New Roman"/>
          <w:noProof w:val="0"/>
          <w:color w:val="auto"/>
          <w:sz w:val="28"/>
          <w:szCs w:val="28"/>
          <w:lang w:val="en-US"/>
        </w:rPr>
        <w:t>Executive Summary</w:t>
      </w:r>
    </w:p>
    <w:p xmlns:wp14="http://schemas.microsoft.com/office/word/2010/wordml" w:rsidP="383D2B5A" wp14:paraId="225AE733" wp14:textId="57390F62">
      <w:pPr>
        <w:spacing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This project developed a machine learning solution to identify employees who may be at risk of leaving the organization. The objective is to help HR teams take proactive steps to improve employee retention and reduce recruitment costs.</w:t>
      </w:r>
    </w:p>
    <w:p xmlns:wp14="http://schemas.microsoft.com/office/word/2010/wordml" w:rsidP="383D2B5A" wp14:paraId="05DBFEED" wp14:textId="5DCBCF2A">
      <w:pPr>
        <w:spacing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Three machine learning models were developed and evaluated: Logistic Regression, Random Forest, and Gradient Boosting. Each model was assessed using Accuracy, Precision, Recall, F1 Score, ROC-AUC Score, Confusion Matrix, and ROC Curve.</w:t>
      </w:r>
    </w:p>
    <w:p xmlns:wp14="http://schemas.microsoft.com/office/word/2010/wordml" w:rsidP="383D2B5A" wp14:paraId="65106B9A" wp14:textId="64B9B6FE">
      <w:pPr>
        <w:spacing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Among the evaluated models, Random Forest achieved the highest overall accuracy (83.67%). Logistic Regression achieved the highest recall (61.70%), making it more effective at identifying employees who are likely to leave. Gradient Boosting provided balanced performance but lower recall than Logistic Regression.</w:t>
      </w:r>
    </w:p>
    <w:p xmlns:wp14="http://schemas.microsoft.com/office/word/2010/wordml" w:rsidP="383D2B5A" wp14:paraId="6DFA792B" wp14:textId="0D172D96">
      <w:pPr>
        <w:spacing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The analysis identified several important factors influencing employee attrition, including Monthly Income, Age, Total Working Years, Years at Company, Overtime, and Distance From Home.</w:t>
      </w:r>
    </w:p>
    <w:p xmlns:wp14="http://schemas.microsoft.com/office/word/2010/wordml" w:rsidP="383D2B5A" wp14:paraId="72CC9AB7" wp14:textId="01C08686">
      <w:pPr>
        <w:pStyle w:val="Heading3"/>
        <w:spacing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Key Recommendations</w:t>
      </w:r>
    </w:p>
    <w:p xmlns:wp14="http://schemas.microsoft.com/office/word/2010/wordml" w:rsidP="383D2B5A" wp14:paraId="58C02D35" wp14:textId="48DF8F61">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Review salary structures for employees with lower monthly income.</w:t>
      </w:r>
    </w:p>
    <w:p xmlns:wp14="http://schemas.microsoft.com/office/word/2010/wordml" w:rsidP="383D2B5A" wp14:paraId="5E1AF367" wp14:textId="0A07F087">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Monitor employees working frequent overtime.</w:t>
      </w:r>
    </w:p>
    <w:p xmlns:wp14="http://schemas.microsoft.com/office/word/2010/wordml" w:rsidP="383D2B5A" wp14:paraId="7275E3E5" wp14:textId="3615FC6E">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Improve work-life balance initiatives.</w:t>
      </w:r>
    </w:p>
    <w:p xmlns:wp14="http://schemas.microsoft.com/office/word/2010/wordml" w:rsidP="383D2B5A" wp14:paraId="4E61812C" wp14:textId="2DF933FA">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Conduct regular employee engagement surveys.</w:t>
      </w:r>
    </w:p>
    <w:p xmlns:wp14="http://schemas.microsoft.com/office/word/2010/wordml" w:rsidP="383D2B5A" wp14:paraId="68A84F1E" wp14:textId="69E9D7DC">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 xml:space="preserve">Develop targeted retention plans for employees identified as </w:t>
      </w:r>
      <w:r w:rsidRPr="383D2B5A" w:rsidR="6C9BC6FD">
        <w:rPr>
          <w:rFonts w:ascii="Times New Roman" w:hAnsi="Times New Roman" w:eastAsia="Times New Roman" w:cs="Times New Roman"/>
          <w:noProof w:val="0"/>
          <w:color w:val="auto"/>
          <w:sz w:val="24"/>
          <w:szCs w:val="24"/>
          <w:lang w:val="en-US"/>
        </w:rPr>
        <w:t>high risk</w:t>
      </w:r>
      <w:r w:rsidRPr="383D2B5A" w:rsidR="6C9BC6FD">
        <w:rPr>
          <w:rFonts w:ascii="Times New Roman" w:hAnsi="Times New Roman" w:eastAsia="Times New Roman" w:cs="Times New Roman"/>
          <w:noProof w:val="0"/>
          <w:color w:val="auto"/>
          <w:sz w:val="24"/>
          <w:szCs w:val="24"/>
          <w:lang w:val="en-US"/>
        </w:rPr>
        <w:t>.</w:t>
      </w:r>
    </w:p>
    <w:p xmlns:wp14="http://schemas.microsoft.com/office/word/2010/wordml" w:rsidP="383D2B5A" wp14:paraId="15F48717" wp14:textId="327DA706">
      <w:pPr>
        <w:spacing w:line="360" w:lineRule="auto"/>
        <w:jc w:val="both"/>
        <w:rPr>
          <w:rFonts w:ascii="Times New Roman" w:hAnsi="Times New Roman" w:eastAsia="Times New Roman" w:cs="Times New Roman"/>
          <w:noProof w:val="0"/>
          <w:color w:val="auto"/>
          <w:sz w:val="24"/>
          <w:szCs w:val="24"/>
          <w:lang w:val="en-US"/>
        </w:rPr>
      </w:pPr>
      <w:r w:rsidRPr="383D2B5A" w:rsidR="6C9BC6FD">
        <w:rPr>
          <w:rFonts w:ascii="Times New Roman" w:hAnsi="Times New Roman" w:eastAsia="Times New Roman" w:cs="Times New Roman"/>
          <w:noProof w:val="0"/>
          <w:color w:val="auto"/>
          <w:sz w:val="24"/>
          <w:szCs w:val="24"/>
          <w:lang w:val="en-US"/>
        </w:rPr>
        <w:t>This project demonstrates how machine learning can support HR departments in making proactive employee retention decisions and improving workforce planning.</w:t>
      </w:r>
    </w:p>
    <w:p xmlns:wp14="http://schemas.microsoft.com/office/word/2010/wordml" w:rsidP="383D2B5A" wp14:paraId="2C078E63" wp14:textId="4A99CCC9">
      <w:pPr>
        <w:spacing w:line="360" w:lineRule="auto"/>
        <w:jc w:val="both"/>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8ac6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439A8"/>
    <w:rsid w:val="383D2B5A"/>
    <w:rsid w:val="6C9BC6FD"/>
    <w:rsid w:val="72C43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51BB"/>
  <w15:chartTrackingRefBased/>
  <w15:docId w15:val="{AAEC1B08-7C18-4356-B49B-F96B30C7F2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3D2B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3D2B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3D2B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3D2B5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5de1ca91f044f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2026-06-26T07:21:19.4153123Z</dcterms:created>
  <dcterms:modified xsi:type="dcterms:W3CDTF">2026-06-26T07:22:44.5171915Z</dcterms:modified>
  <dc:creator>pavithra p</dc:creator>
  <lastModifiedBy>pavithra p</lastModifiedBy>
</coreProperties>
</file>