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大模型 Agent：用于观察 DOCX 转 Markdown 的测试文档</w:t>
      </w:r>
    </w:p>
    <w:p>
      <w:r>
        <w:t>这份文档特意使用清晰的标题层级、编号列表、项目符号和分页边界，方便观察 DOCX 解析后的 Markdown 文本以及后续 chunk 的形成。</w:t>
      </w:r>
    </w:p>
    <w:p>
      <w:pPr>
        <w:pStyle w:val="Heading2"/>
      </w:pPr>
      <w:r>
        <w:t>1. Agent 的基本概念</w:t>
      </w:r>
    </w:p>
    <w:p>
      <w:r>
        <w:t>Agent 并不只是会聊天的模型，而是能够理解目标、规划步骤并调用工具完成任务的系统。</w:t>
      </w:r>
    </w:p>
    <w:p>
      <w:r>
        <w:t>Agent 通常包含以下能力：</w:t>
      </w:r>
    </w:p>
    <w:p>
      <w:pPr>
        <w:numPr>
          <w:ilvl w:val="0"/>
          <w:numId w:val="1"/>
        </w:numPr>
      </w:pPr>
      <w:r>
        <w:t>理解用户目标</w:t>
      </w:r>
    </w:p>
    <w:p>
      <w:pPr>
        <w:numPr>
          <w:ilvl w:val="0"/>
          <w:numId w:val="1"/>
        </w:numPr>
      </w:pPr>
      <w:r>
        <w:t>拆解复杂任务</w:t>
      </w:r>
    </w:p>
    <w:p>
      <w:pPr>
        <w:numPr>
          <w:ilvl w:val="0"/>
          <w:numId w:val="1"/>
        </w:numPr>
      </w:pPr>
      <w:r>
        <w:t>调用外部工具</w:t>
      </w:r>
    </w:p>
    <w:p>
      <w:pPr>
        <w:numPr>
          <w:ilvl w:val="0"/>
          <w:numId w:val="1"/>
        </w:numPr>
      </w:pPr>
      <w:r>
        <w:t>根据执行结果继续调整计划</w:t>
      </w:r>
    </w:p>
    <w:p>
      <w:pPr>
        <w:pStyle w:val="Heading3"/>
      </w:pPr>
      <w:r>
        <w:t>1.1 从聊天到执行</w:t>
      </w:r>
    </w:p>
    <w:p>
      <w:r>
        <w:t>普通聊天模型主要生成文本；Agent 则会把文本理解转化为下一步行动。例如，用户要求整理资料时，Agent 可以先检索信息，再生成提纲，最后输出报告。</w:t>
      </w:r>
    </w:p>
    <w:p>
      <w:pPr>
        <w:pStyle w:val="Heading2"/>
      </w:pPr>
      <w:r>
        <w:t>2. 一次典型任务的执行流程</w:t>
      </w:r>
    </w:p>
    <w:p>
      <w:pPr>
        <w:numPr>
          <w:ilvl w:val="0"/>
          <w:numId w:val="9"/>
        </w:numPr>
      </w:pPr>
      <w:r>
        <w:t>理解任务目标</w:t>
      </w:r>
    </w:p>
    <w:p>
      <w:pPr>
        <w:numPr>
          <w:ilvl w:val="0"/>
          <w:numId w:val="9"/>
        </w:numPr>
      </w:pPr>
      <w:r>
        <w:t>选择合适工具</w:t>
      </w:r>
    </w:p>
    <w:p>
      <w:pPr>
        <w:numPr>
          <w:ilvl w:val="0"/>
          <w:numId w:val="9"/>
        </w:numPr>
      </w:pPr>
      <w:r>
        <w:t>执行并检查结果</w:t>
      </w:r>
    </w:p>
    <w:p>
      <w:pPr>
        <w:numPr>
          <w:ilvl w:val="0"/>
          <w:numId w:val="9"/>
        </w:numPr>
      </w:pPr>
      <w:r>
        <w:t>向用户返回最终答案</w:t>
      </w:r>
    </w:p>
    <w:p>
      <w:r>
        <w:t>分页边界：下一页开始将进入新的主题。</w:t>
      </w:r>
      <w:r>
        <w:br w:type="page"/>
      </w:r>
    </w:p>
    <w:p>
      <w:pPr>
        <w:pStyle w:val="Heading2"/>
      </w:pPr>
      <w:r>
        <w:t>3. 记忆、规划与工具</w:t>
      </w:r>
    </w:p>
    <w:p>
      <w:r>
        <w:t>记忆让 Agent 能够保存上下文；规划让 Agent 能够把复杂任务拆成多个步骤；工具调用让 Agent 可以连接数据库、搜索引擎或代码执行环境。三者结合后，Agent 才能从“会回答”走向“会完成”。</w:t>
      </w:r>
    </w:p>
    <w:p>
      <w:pPr>
        <w:pStyle w:val="Heading3"/>
      </w:pPr>
      <w:r>
        <w:t>3.1 这些能力为什么适合被切成独立 chunk</w:t>
      </w:r>
    </w:p>
    <w:p>
      <w:r>
        <w:t>因为每个小节都围绕一个相对完整的问题展开，标题本身就能提供语义边界。转换为 Markdown 后，标题会保留下来，chunker 便可以根据这些 heading 形成更清晰的上下文路径。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/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/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/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