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6453" w14:textId="77777777" w:rsidR="00C238AC" w:rsidRPr="00C238AC" w:rsidRDefault="00C238AC" w:rsidP="00C238AC">
      <w:pPr>
        <w:ind w:left="2160" w:firstLine="720"/>
        <w:rPr>
          <w:b/>
          <w:bCs/>
          <w:sz w:val="28"/>
          <w:szCs w:val="28"/>
        </w:rPr>
      </w:pPr>
      <w:r w:rsidRPr="00C238AC">
        <w:rPr>
          <w:b/>
          <w:bCs/>
          <w:sz w:val="28"/>
          <w:szCs w:val="28"/>
        </w:rPr>
        <w:t xml:space="preserve">Project Design Phase </w:t>
      </w:r>
    </w:p>
    <w:p w14:paraId="490F54A3" w14:textId="4A8FC5A7" w:rsidR="00803F04" w:rsidRDefault="00C238AC" w:rsidP="00C238AC">
      <w:pPr>
        <w:ind w:left="2160" w:firstLine="720"/>
        <w:rPr>
          <w:b/>
          <w:bCs/>
          <w:sz w:val="28"/>
          <w:szCs w:val="28"/>
        </w:rPr>
      </w:pPr>
      <w:r w:rsidRPr="00C238AC">
        <w:rPr>
          <w:b/>
          <w:bCs/>
          <w:sz w:val="28"/>
          <w:szCs w:val="28"/>
        </w:rPr>
        <w:t>Proposed Solution</w:t>
      </w:r>
    </w:p>
    <w:tbl>
      <w:tblPr>
        <w:tblStyle w:val="TableGrid"/>
        <w:tblW w:w="0" w:type="auto"/>
        <w:tblLook w:val="04A0" w:firstRow="1" w:lastRow="0" w:firstColumn="1" w:lastColumn="0" w:noHBand="0" w:noVBand="1"/>
      </w:tblPr>
      <w:tblGrid>
        <w:gridCol w:w="4508"/>
        <w:gridCol w:w="4508"/>
      </w:tblGrid>
      <w:tr w:rsidR="00C238AC" w14:paraId="1F05CF92" w14:textId="77777777" w:rsidTr="003D4021">
        <w:tc>
          <w:tcPr>
            <w:tcW w:w="4508" w:type="dxa"/>
          </w:tcPr>
          <w:p w14:paraId="75E7C905" w14:textId="77777777" w:rsidR="00C238AC" w:rsidRPr="00B26270" w:rsidRDefault="00C238AC" w:rsidP="003D4021">
            <w:pPr>
              <w:rPr>
                <w:rFonts w:ascii="Calibri" w:hAnsi="Calibri" w:cs="Calibri"/>
              </w:rPr>
            </w:pPr>
            <w:r w:rsidRPr="00B26270">
              <w:rPr>
                <w:rFonts w:ascii="Calibri" w:hAnsi="Calibri" w:cs="Calibri"/>
              </w:rPr>
              <w:t>Date</w:t>
            </w:r>
          </w:p>
        </w:tc>
        <w:tc>
          <w:tcPr>
            <w:tcW w:w="4508" w:type="dxa"/>
          </w:tcPr>
          <w:p w14:paraId="5817AAF1" w14:textId="77777777" w:rsidR="00C238AC" w:rsidRPr="00B26270" w:rsidRDefault="00C238AC" w:rsidP="003D4021">
            <w:pPr>
              <w:rPr>
                <w:rFonts w:ascii="Calibri" w:hAnsi="Calibri" w:cs="Calibri"/>
              </w:rPr>
            </w:pPr>
            <w:r>
              <w:rPr>
                <w:rFonts w:ascii="Calibri" w:hAnsi="Calibri" w:cs="Calibri"/>
              </w:rPr>
              <w:t>02 November 2025</w:t>
            </w:r>
          </w:p>
        </w:tc>
      </w:tr>
      <w:tr w:rsidR="00C238AC" w14:paraId="37C8B693" w14:textId="77777777" w:rsidTr="003D4021">
        <w:tc>
          <w:tcPr>
            <w:tcW w:w="4508" w:type="dxa"/>
          </w:tcPr>
          <w:p w14:paraId="3CF8DCB8" w14:textId="77777777" w:rsidR="00C238AC" w:rsidRPr="00B26270" w:rsidRDefault="00C238AC" w:rsidP="003D4021">
            <w:pPr>
              <w:rPr>
                <w:rFonts w:ascii="Calibri" w:hAnsi="Calibri" w:cs="Calibri"/>
              </w:rPr>
            </w:pPr>
            <w:r w:rsidRPr="00B26270">
              <w:rPr>
                <w:rFonts w:ascii="Calibri" w:hAnsi="Calibri" w:cs="Calibri"/>
              </w:rPr>
              <w:t>Team ID</w:t>
            </w:r>
          </w:p>
        </w:tc>
        <w:tc>
          <w:tcPr>
            <w:tcW w:w="4508" w:type="dxa"/>
          </w:tcPr>
          <w:p w14:paraId="32386007" w14:textId="77777777" w:rsidR="00C238AC" w:rsidRPr="00B26270" w:rsidRDefault="00C238AC" w:rsidP="003D4021">
            <w:pPr>
              <w:rPr>
                <w:rFonts w:ascii="Calibri" w:hAnsi="Calibri" w:cs="Calibri"/>
              </w:rPr>
            </w:pPr>
            <w:r>
              <w:rPr>
                <w:rFonts w:ascii="Calibri" w:hAnsi="Calibri" w:cs="Calibri"/>
              </w:rPr>
              <w:t>NM2025TMID02717</w:t>
            </w:r>
          </w:p>
        </w:tc>
      </w:tr>
      <w:tr w:rsidR="00C238AC" w14:paraId="2AF590BB" w14:textId="77777777" w:rsidTr="003D4021">
        <w:tc>
          <w:tcPr>
            <w:tcW w:w="4508" w:type="dxa"/>
          </w:tcPr>
          <w:p w14:paraId="2A10EA90" w14:textId="77777777" w:rsidR="00C238AC" w:rsidRPr="00B26270" w:rsidRDefault="00C238AC" w:rsidP="003D4021">
            <w:pPr>
              <w:rPr>
                <w:rFonts w:ascii="Calibri" w:hAnsi="Calibri" w:cs="Calibri"/>
              </w:rPr>
            </w:pPr>
            <w:r w:rsidRPr="00B26270">
              <w:rPr>
                <w:rFonts w:ascii="Calibri" w:hAnsi="Calibri" w:cs="Calibri"/>
              </w:rPr>
              <w:t>Project Name</w:t>
            </w:r>
          </w:p>
        </w:tc>
        <w:tc>
          <w:tcPr>
            <w:tcW w:w="4508" w:type="dxa"/>
          </w:tcPr>
          <w:p w14:paraId="660362E3" w14:textId="77777777" w:rsidR="00C238AC" w:rsidRPr="00B26270" w:rsidRDefault="00C238AC" w:rsidP="003D4021">
            <w:pPr>
              <w:rPr>
                <w:rFonts w:ascii="Calibri" w:hAnsi="Calibri" w:cs="Calibri"/>
              </w:rPr>
            </w:pPr>
            <w:r w:rsidRPr="00B26270">
              <w:rPr>
                <w:rFonts w:ascii="Calibri" w:hAnsi="Calibri" w:cs="Calibri"/>
              </w:rPr>
              <w:t>Optimizing User, Group, and Role Management with Access Control and Workflows</w:t>
            </w:r>
          </w:p>
        </w:tc>
      </w:tr>
      <w:tr w:rsidR="00C238AC" w14:paraId="766DA739" w14:textId="77777777" w:rsidTr="003D4021">
        <w:tc>
          <w:tcPr>
            <w:tcW w:w="4508" w:type="dxa"/>
          </w:tcPr>
          <w:p w14:paraId="29BE2FD9" w14:textId="77777777" w:rsidR="00C238AC" w:rsidRPr="00B26270" w:rsidRDefault="00C238AC" w:rsidP="003D4021">
            <w:pPr>
              <w:rPr>
                <w:rFonts w:ascii="Calibri" w:hAnsi="Calibri" w:cs="Calibri"/>
              </w:rPr>
            </w:pPr>
            <w:r w:rsidRPr="00B26270">
              <w:rPr>
                <w:rFonts w:ascii="Calibri" w:hAnsi="Calibri" w:cs="Calibri"/>
              </w:rPr>
              <w:t>Maximum Marks</w:t>
            </w:r>
          </w:p>
        </w:tc>
        <w:tc>
          <w:tcPr>
            <w:tcW w:w="4508" w:type="dxa"/>
          </w:tcPr>
          <w:p w14:paraId="003E707A" w14:textId="77777777" w:rsidR="00C238AC" w:rsidRPr="00B26270" w:rsidRDefault="00C238AC" w:rsidP="003D4021">
            <w:pPr>
              <w:rPr>
                <w:rFonts w:ascii="Calibri" w:hAnsi="Calibri" w:cs="Calibri"/>
              </w:rPr>
            </w:pPr>
            <w:r w:rsidRPr="00B26270">
              <w:rPr>
                <w:rFonts w:ascii="Calibri" w:hAnsi="Calibri" w:cs="Calibri"/>
              </w:rPr>
              <w:t>2marks</w:t>
            </w:r>
          </w:p>
        </w:tc>
      </w:tr>
    </w:tbl>
    <w:p w14:paraId="5E730FEA" w14:textId="77777777" w:rsidR="00C238AC" w:rsidRPr="00C238AC" w:rsidRDefault="00C238AC">
      <w:pPr>
        <w:rPr>
          <w:b/>
          <w:bCs/>
          <w:sz w:val="28"/>
          <w:szCs w:val="28"/>
        </w:rPr>
      </w:pPr>
    </w:p>
    <w:p w14:paraId="546B241C" w14:textId="4BC9D164" w:rsidR="00C238AC" w:rsidRDefault="00C238AC">
      <w:pPr>
        <w:rPr>
          <w:b/>
          <w:bCs/>
          <w:sz w:val="28"/>
          <w:szCs w:val="28"/>
        </w:rPr>
      </w:pPr>
      <w:r w:rsidRPr="00C238AC">
        <w:rPr>
          <w:b/>
          <w:bCs/>
          <w:sz w:val="28"/>
          <w:szCs w:val="28"/>
        </w:rPr>
        <w:t>Proposed Solution Template:</w:t>
      </w:r>
    </w:p>
    <w:tbl>
      <w:tblPr>
        <w:tblStyle w:val="TableGrid"/>
        <w:tblW w:w="0" w:type="auto"/>
        <w:tblLook w:val="04A0" w:firstRow="1" w:lastRow="0" w:firstColumn="1" w:lastColumn="0" w:noHBand="0" w:noVBand="1"/>
      </w:tblPr>
      <w:tblGrid>
        <w:gridCol w:w="988"/>
        <w:gridCol w:w="5022"/>
        <w:gridCol w:w="3006"/>
      </w:tblGrid>
      <w:tr w:rsidR="00C238AC" w14:paraId="291C2C93" w14:textId="77777777" w:rsidTr="00C238AC">
        <w:tc>
          <w:tcPr>
            <w:tcW w:w="988" w:type="dxa"/>
          </w:tcPr>
          <w:p w14:paraId="39216E74" w14:textId="46A8FC6E" w:rsidR="00C238AC" w:rsidRPr="00C238AC" w:rsidRDefault="00C238AC">
            <w:pPr>
              <w:rPr>
                <w:b/>
                <w:bCs/>
                <w:sz w:val="28"/>
                <w:szCs w:val="28"/>
              </w:rPr>
            </w:pPr>
            <w:proofErr w:type="spellStart"/>
            <w:proofErr w:type="gramStart"/>
            <w:r w:rsidRPr="00C238AC">
              <w:rPr>
                <w:b/>
                <w:bCs/>
                <w:sz w:val="28"/>
                <w:szCs w:val="28"/>
              </w:rPr>
              <w:t>S.No</w:t>
            </w:r>
            <w:proofErr w:type="spellEnd"/>
            <w:proofErr w:type="gramEnd"/>
          </w:p>
        </w:tc>
        <w:tc>
          <w:tcPr>
            <w:tcW w:w="5022" w:type="dxa"/>
          </w:tcPr>
          <w:p w14:paraId="5297302E" w14:textId="78754FD7" w:rsidR="00C238AC" w:rsidRPr="00C238AC" w:rsidRDefault="00C238AC">
            <w:pPr>
              <w:rPr>
                <w:b/>
                <w:bCs/>
                <w:sz w:val="28"/>
                <w:szCs w:val="28"/>
              </w:rPr>
            </w:pPr>
            <w:r w:rsidRPr="00C238AC">
              <w:rPr>
                <w:b/>
                <w:bCs/>
                <w:sz w:val="28"/>
                <w:szCs w:val="28"/>
              </w:rPr>
              <w:t>Parameter</w:t>
            </w:r>
          </w:p>
        </w:tc>
        <w:tc>
          <w:tcPr>
            <w:tcW w:w="3006" w:type="dxa"/>
          </w:tcPr>
          <w:p w14:paraId="0D203EF6" w14:textId="234C140B" w:rsidR="00C238AC" w:rsidRPr="00C238AC" w:rsidRDefault="00C238AC">
            <w:pPr>
              <w:rPr>
                <w:b/>
                <w:bCs/>
                <w:sz w:val="28"/>
                <w:szCs w:val="28"/>
              </w:rPr>
            </w:pPr>
            <w:r w:rsidRPr="00C238AC">
              <w:rPr>
                <w:b/>
                <w:bCs/>
                <w:sz w:val="28"/>
                <w:szCs w:val="28"/>
              </w:rPr>
              <w:t>Description</w:t>
            </w:r>
          </w:p>
        </w:tc>
      </w:tr>
      <w:tr w:rsidR="00C238AC" w14:paraId="06A7D60E" w14:textId="77777777" w:rsidTr="00C238AC">
        <w:tc>
          <w:tcPr>
            <w:tcW w:w="988" w:type="dxa"/>
          </w:tcPr>
          <w:p w14:paraId="38E6C8A3" w14:textId="48AA9E04" w:rsidR="00C238AC" w:rsidRDefault="00CB04B3">
            <w:r>
              <w:t>1.</w:t>
            </w:r>
          </w:p>
        </w:tc>
        <w:tc>
          <w:tcPr>
            <w:tcW w:w="5022" w:type="dxa"/>
          </w:tcPr>
          <w:p w14:paraId="08ABE8C3" w14:textId="6FB2E65A" w:rsidR="00C238AC" w:rsidRDefault="007E2F34">
            <w:r w:rsidRPr="007E2F34">
              <w:t>Problem Statement (Problem to be solved)</w:t>
            </w:r>
          </w:p>
        </w:tc>
        <w:tc>
          <w:tcPr>
            <w:tcW w:w="3006" w:type="dxa"/>
          </w:tcPr>
          <w:p w14:paraId="460D489F" w14:textId="27200EC5" w:rsidR="00C238AC" w:rsidRDefault="007E2F34">
            <w:r w:rsidRPr="007E2F34">
              <w:t>The current project management system lacks clear role definitions, proper access control, and structured workflows. This causes confusion in task assignments, reduces accountability, and increases the risk of unauthorized actions.</w:t>
            </w:r>
          </w:p>
        </w:tc>
      </w:tr>
      <w:tr w:rsidR="00C238AC" w14:paraId="2E529396" w14:textId="77777777" w:rsidTr="00C238AC">
        <w:tc>
          <w:tcPr>
            <w:tcW w:w="988" w:type="dxa"/>
          </w:tcPr>
          <w:p w14:paraId="6FCB85D7" w14:textId="53E56CB6" w:rsidR="00C238AC" w:rsidRDefault="00CB04B3">
            <w:r>
              <w:t>2.</w:t>
            </w:r>
          </w:p>
        </w:tc>
        <w:tc>
          <w:tcPr>
            <w:tcW w:w="5022" w:type="dxa"/>
          </w:tcPr>
          <w:p w14:paraId="6DDA7021" w14:textId="4FED4A66" w:rsidR="00C238AC" w:rsidRDefault="00CB04B3">
            <w:r w:rsidRPr="00CB04B3">
              <w:t>Idea / Solution description</w:t>
            </w:r>
          </w:p>
        </w:tc>
        <w:tc>
          <w:tcPr>
            <w:tcW w:w="3006" w:type="dxa"/>
          </w:tcPr>
          <w:p w14:paraId="700C98E6" w14:textId="02A12CAD" w:rsidR="00C238AC" w:rsidRDefault="00717481">
            <w:r w:rsidRPr="00717481">
              <w:t xml:space="preserve">Implement a </w:t>
            </w:r>
            <w:r w:rsidRPr="00717481">
              <w:rPr>
                <w:b/>
                <w:bCs/>
              </w:rPr>
              <w:t>Role-Based Access Control (RBAC)</w:t>
            </w:r>
            <w:r w:rsidRPr="00717481">
              <w:t xml:space="preserve"> system integrated with defined user groups and workflow automation. Each role (Admin, Manager, Member) will have specific permissions and workflow responsibilities. Workflows will automatically assign, track, and escalate tasks based on the user’s role.</w:t>
            </w:r>
          </w:p>
        </w:tc>
      </w:tr>
      <w:tr w:rsidR="00C238AC" w14:paraId="06DCD78B" w14:textId="77777777" w:rsidTr="00C238AC">
        <w:tc>
          <w:tcPr>
            <w:tcW w:w="988" w:type="dxa"/>
          </w:tcPr>
          <w:p w14:paraId="30F4A7DA" w14:textId="42EBC447" w:rsidR="00C238AC" w:rsidRDefault="00CB04B3">
            <w:r>
              <w:t>3.</w:t>
            </w:r>
          </w:p>
        </w:tc>
        <w:tc>
          <w:tcPr>
            <w:tcW w:w="5022" w:type="dxa"/>
          </w:tcPr>
          <w:p w14:paraId="34D81F2D" w14:textId="40291AC4" w:rsidR="00C238AC" w:rsidRDefault="00CB04B3">
            <w:r w:rsidRPr="00CB04B3">
              <w:t>Novelty / Uniqueness</w:t>
            </w:r>
          </w:p>
        </w:tc>
        <w:tc>
          <w:tcPr>
            <w:tcW w:w="3006" w:type="dxa"/>
          </w:tcPr>
          <w:p w14:paraId="6230D80A" w14:textId="12C1988B" w:rsidR="00C238AC" w:rsidRDefault="00717481">
            <w:r w:rsidRPr="00717481">
              <w:t xml:space="preserve">The solution provides a </w:t>
            </w:r>
            <w:r w:rsidRPr="00717481">
              <w:rPr>
                <w:b/>
                <w:bCs/>
              </w:rPr>
              <w:t>unified structure</w:t>
            </w:r>
            <w:r w:rsidRPr="00717481">
              <w:t xml:space="preserve"> for managing users, groups, and workflows within a single platform. Unlike traditional access control, it combines </w:t>
            </w:r>
            <w:r w:rsidRPr="00717481">
              <w:rPr>
                <w:b/>
                <w:bCs/>
              </w:rPr>
              <w:t>role definition + workflow automation</w:t>
            </w:r>
            <w:r w:rsidRPr="00717481">
              <w:t xml:space="preserve"> for improved clarity and accountability without external tools.</w:t>
            </w:r>
          </w:p>
        </w:tc>
      </w:tr>
      <w:tr w:rsidR="00C238AC" w14:paraId="6F67265E" w14:textId="77777777" w:rsidTr="00C238AC">
        <w:tc>
          <w:tcPr>
            <w:tcW w:w="988" w:type="dxa"/>
          </w:tcPr>
          <w:p w14:paraId="6145B627" w14:textId="45546DCD" w:rsidR="00C238AC" w:rsidRDefault="00CB04B3">
            <w:r>
              <w:t>4.</w:t>
            </w:r>
          </w:p>
        </w:tc>
        <w:tc>
          <w:tcPr>
            <w:tcW w:w="50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04B3" w:rsidRPr="00CB04B3" w14:paraId="4299EA9E" w14:textId="77777777">
              <w:trPr>
                <w:tblCellSpacing w:w="15" w:type="dxa"/>
              </w:trPr>
              <w:tc>
                <w:tcPr>
                  <w:tcW w:w="0" w:type="auto"/>
                  <w:vAlign w:val="center"/>
                  <w:hideMark/>
                </w:tcPr>
                <w:p w14:paraId="354C13A1" w14:textId="77777777" w:rsidR="00CB04B3" w:rsidRPr="00CB04B3" w:rsidRDefault="00CB04B3" w:rsidP="00CB04B3">
                  <w:pPr>
                    <w:spacing w:after="0" w:line="240" w:lineRule="auto"/>
                  </w:pPr>
                </w:p>
              </w:tc>
            </w:tr>
          </w:tbl>
          <w:p w14:paraId="25CA9527" w14:textId="77777777" w:rsidR="00CB04B3" w:rsidRPr="00CB04B3" w:rsidRDefault="00CB04B3" w:rsidP="00CB04B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tblGrid>
            <w:tr w:rsidR="00CB04B3" w:rsidRPr="00CB04B3" w14:paraId="1C6B1B63" w14:textId="77777777">
              <w:trPr>
                <w:tblCellSpacing w:w="15" w:type="dxa"/>
              </w:trPr>
              <w:tc>
                <w:tcPr>
                  <w:tcW w:w="0" w:type="auto"/>
                  <w:vAlign w:val="center"/>
                  <w:hideMark/>
                </w:tcPr>
                <w:p w14:paraId="67C8C644" w14:textId="77777777" w:rsidR="00CB04B3" w:rsidRPr="00CB04B3" w:rsidRDefault="00CB04B3" w:rsidP="00CB04B3">
                  <w:pPr>
                    <w:spacing w:after="0" w:line="240" w:lineRule="auto"/>
                  </w:pPr>
                  <w:r w:rsidRPr="00CB04B3">
                    <w:t>Social Impact / Customer Satisfaction</w:t>
                  </w:r>
                </w:p>
              </w:tc>
            </w:tr>
          </w:tbl>
          <w:p w14:paraId="4A69DB05" w14:textId="77777777" w:rsidR="00C238AC" w:rsidRDefault="00C238AC"/>
        </w:tc>
        <w:tc>
          <w:tcPr>
            <w:tcW w:w="3006" w:type="dxa"/>
          </w:tcPr>
          <w:p w14:paraId="5A043B63" w14:textId="0B2FA5F9" w:rsidR="00C238AC" w:rsidRDefault="00512C57">
            <w:r w:rsidRPr="00512C57">
              <w:t xml:space="preserve">Ensures transparency, accountability, and efficient collaboration among project members. Users can focus on their assigned responsibilities without confusion, leading to </w:t>
            </w:r>
            <w:proofErr w:type="gramStart"/>
            <w:r w:rsidR="00CB04B3">
              <w:lastRenderedPageBreak/>
              <w:t>5.</w:t>
            </w:r>
            <w:r w:rsidRPr="00512C57">
              <w:t>better</w:t>
            </w:r>
            <w:proofErr w:type="gramEnd"/>
            <w:r w:rsidRPr="00512C57">
              <w:t xml:space="preserve"> productivity and s</w:t>
            </w:r>
            <w:proofErr w:type="gramStart"/>
            <w:r w:rsidR="00CB04B3">
              <w:t>6.</w:t>
            </w:r>
            <w:r w:rsidRPr="00512C57">
              <w:t>moother</w:t>
            </w:r>
            <w:proofErr w:type="gramEnd"/>
            <w:r w:rsidRPr="00512C57">
              <w:t xml:space="preserve"> project execution.</w:t>
            </w:r>
          </w:p>
        </w:tc>
      </w:tr>
      <w:tr w:rsidR="00C238AC" w14:paraId="2D64B930" w14:textId="77777777" w:rsidTr="00C238AC">
        <w:tc>
          <w:tcPr>
            <w:tcW w:w="988" w:type="dxa"/>
          </w:tcPr>
          <w:p w14:paraId="6337E972" w14:textId="795D829D" w:rsidR="00C238AC" w:rsidRDefault="00CB04B3">
            <w:r>
              <w:lastRenderedPageBreak/>
              <w:t>5.</w:t>
            </w:r>
          </w:p>
        </w:tc>
        <w:tc>
          <w:tcPr>
            <w:tcW w:w="5022" w:type="dxa"/>
          </w:tcPr>
          <w:p w14:paraId="730399A5" w14:textId="7C1FBC07" w:rsidR="00C238AC" w:rsidRDefault="00CB04B3">
            <w:r w:rsidRPr="00CB04B3">
              <w:t>Business Model (Revenue Model)</w:t>
            </w:r>
          </w:p>
        </w:tc>
        <w:tc>
          <w:tcPr>
            <w:tcW w:w="3006" w:type="dxa"/>
          </w:tcPr>
          <w:p w14:paraId="6C2A49F9" w14:textId="6D58975E" w:rsidR="00C238AC" w:rsidRDefault="00512C57">
            <w:r w:rsidRPr="00512C57">
              <w:t>While not directly revenue-generating, the system increases team efficiency, reduces management errors, and enhances project delivery quality — saving time and operational costs for organizations.</w:t>
            </w:r>
          </w:p>
        </w:tc>
      </w:tr>
      <w:tr w:rsidR="00C238AC" w14:paraId="4FCA5CBB" w14:textId="77777777" w:rsidTr="00C238AC">
        <w:tc>
          <w:tcPr>
            <w:tcW w:w="988" w:type="dxa"/>
          </w:tcPr>
          <w:p w14:paraId="0C21374A" w14:textId="3371226D" w:rsidR="00C238AC" w:rsidRDefault="00CB04B3">
            <w:r>
              <w:t>6.</w:t>
            </w:r>
          </w:p>
        </w:tc>
        <w:tc>
          <w:tcPr>
            <w:tcW w:w="50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04B3" w:rsidRPr="00CB04B3" w14:paraId="50C789C2" w14:textId="77777777">
              <w:trPr>
                <w:tblCellSpacing w:w="15" w:type="dxa"/>
              </w:trPr>
              <w:tc>
                <w:tcPr>
                  <w:tcW w:w="0" w:type="auto"/>
                  <w:vAlign w:val="center"/>
                  <w:hideMark/>
                </w:tcPr>
                <w:p w14:paraId="5A0A1B56" w14:textId="77777777" w:rsidR="00CB04B3" w:rsidRPr="00CB04B3" w:rsidRDefault="00CB04B3" w:rsidP="00CB04B3">
                  <w:pPr>
                    <w:spacing w:after="0" w:line="240" w:lineRule="auto"/>
                  </w:pPr>
                </w:p>
              </w:tc>
            </w:tr>
          </w:tbl>
          <w:p w14:paraId="11FCB750" w14:textId="77777777" w:rsidR="00CB04B3" w:rsidRPr="00CB04B3" w:rsidRDefault="00CB04B3" w:rsidP="00CB04B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tblGrid>
            <w:tr w:rsidR="00CB04B3" w:rsidRPr="00CB04B3" w14:paraId="5A94A9B9" w14:textId="77777777">
              <w:trPr>
                <w:tblCellSpacing w:w="15" w:type="dxa"/>
              </w:trPr>
              <w:tc>
                <w:tcPr>
                  <w:tcW w:w="0" w:type="auto"/>
                  <w:vAlign w:val="center"/>
                  <w:hideMark/>
                </w:tcPr>
                <w:p w14:paraId="271137C1" w14:textId="77777777" w:rsidR="00CB04B3" w:rsidRPr="00CB04B3" w:rsidRDefault="00CB04B3" w:rsidP="00CB04B3">
                  <w:pPr>
                    <w:spacing w:after="0" w:line="240" w:lineRule="auto"/>
                  </w:pPr>
                  <w:r w:rsidRPr="00CB04B3">
                    <w:t>Scalability of the Solution</w:t>
                  </w:r>
                </w:p>
              </w:tc>
            </w:tr>
          </w:tbl>
          <w:p w14:paraId="7152C4FB" w14:textId="77777777" w:rsidR="00C238AC" w:rsidRDefault="00C238AC"/>
        </w:tc>
        <w:tc>
          <w:tcPr>
            <w:tcW w:w="3006" w:type="dxa"/>
          </w:tcPr>
          <w:p w14:paraId="0F5BCCBE" w14:textId="03A70143" w:rsidR="00C238AC" w:rsidRDefault="00512C57">
            <w:r w:rsidRPr="00512C57">
              <w:t xml:space="preserve">The solution can be easily extended to include </w:t>
            </w:r>
            <w:r w:rsidRPr="00512C57">
              <w:rPr>
                <w:b/>
                <w:bCs/>
              </w:rPr>
              <w:t>multiple departments</w:t>
            </w:r>
            <w:r w:rsidRPr="00512C57">
              <w:t xml:space="preserve">, larger teams, or enterprise-level role hierarchies. It can also integrate with </w:t>
            </w:r>
            <w:r w:rsidRPr="00512C57">
              <w:rPr>
                <w:b/>
                <w:bCs/>
              </w:rPr>
              <w:t>cloud-based workflow tools</w:t>
            </w:r>
            <w:r w:rsidRPr="00512C57">
              <w:t xml:space="preserve"> or databases like Oracle DB for advanced reporting and scalability.</w:t>
            </w:r>
          </w:p>
        </w:tc>
      </w:tr>
    </w:tbl>
    <w:p w14:paraId="38E1C926" w14:textId="77777777" w:rsidR="00C238AC" w:rsidRDefault="00C238AC"/>
    <w:p w14:paraId="6DA46D7D" w14:textId="77777777" w:rsidR="007476C3" w:rsidRPr="007476C3" w:rsidRDefault="007476C3" w:rsidP="007476C3">
      <w:pPr>
        <w:rPr>
          <w:b/>
          <w:bCs/>
          <w:sz w:val="28"/>
          <w:szCs w:val="28"/>
        </w:rPr>
      </w:pPr>
      <w:r w:rsidRPr="007476C3">
        <w:rPr>
          <w:b/>
          <w:bCs/>
          <w:sz w:val="28"/>
          <w:szCs w:val="28"/>
        </w:rPr>
        <w:t>Solution Description</w:t>
      </w:r>
    </w:p>
    <w:p w14:paraId="58094254" w14:textId="77777777" w:rsidR="007476C3" w:rsidRPr="007476C3" w:rsidRDefault="007476C3" w:rsidP="00E05D0F">
      <w:r w:rsidRPr="007476C3">
        <w:t xml:space="preserve">To enhance efficiency and accountability in project management, a </w:t>
      </w:r>
      <w:r w:rsidRPr="007476C3">
        <w:rPr>
          <w:b/>
          <w:bCs/>
        </w:rPr>
        <w:t>Role-Based Access Control (RBAC)</w:t>
      </w:r>
      <w:r w:rsidRPr="007476C3">
        <w:t xml:space="preserve"> mechanism will be implemented. This solution defines clear roles such as </w:t>
      </w:r>
      <w:r w:rsidRPr="007476C3">
        <w:rPr>
          <w:b/>
          <w:bCs/>
        </w:rPr>
        <w:t>Admin, Project Manager, and Team Member</w:t>
      </w:r>
      <w:r w:rsidRPr="007476C3">
        <w:t>, each with specific access permissions and task responsibilities.</w:t>
      </w:r>
      <w:r w:rsidRPr="007476C3">
        <w:br/>
        <w:t xml:space="preserve">Workflows will be designed to </w:t>
      </w:r>
      <w:r w:rsidRPr="007476C3">
        <w:rPr>
          <w:b/>
          <w:bCs/>
        </w:rPr>
        <w:t>automatically assign, route, and track tasks</w:t>
      </w:r>
      <w:r w:rsidRPr="007476C3">
        <w:t xml:space="preserve"> according to role hierarchy. The system ensures that only authorized users can perform critical actions like editing, approving, or deleting data.</w:t>
      </w:r>
      <w:r w:rsidRPr="007476C3">
        <w:br/>
        <w:t xml:space="preserve">By combining structured access control with automated workflows, this solution ensures </w:t>
      </w:r>
      <w:r w:rsidRPr="007476C3">
        <w:rPr>
          <w:b/>
          <w:bCs/>
        </w:rPr>
        <w:t>data security, transparency, and smoother task management</w:t>
      </w:r>
      <w:r w:rsidRPr="007476C3">
        <w:t>. It leverages native database and automation capabilities, making it scalable, efficient, and easy to maintain.</w:t>
      </w:r>
    </w:p>
    <w:p w14:paraId="72513F0F" w14:textId="77777777" w:rsidR="007476C3" w:rsidRPr="00C238AC" w:rsidRDefault="007476C3"/>
    <w:sectPr w:rsidR="007476C3" w:rsidRPr="00C238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AC"/>
    <w:rsid w:val="00512C57"/>
    <w:rsid w:val="00560FF6"/>
    <w:rsid w:val="00717481"/>
    <w:rsid w:val="007476C3"/>
    <w:rsid w:val="007E2F34"/>
    <w:rsid w:val="00803F04"/>
    <w:rsid w:val="009A3E1A"/>
    <w:rsid w:val="00B45D08"/>
    <w:rsid w:val="00BC0735"/>
    <w:rsid w:val="00C238AC"/>
    <w:rsid w:val="00CB04B3"/>
    <w:rsid w:val="00E05D0F"/>
    <w:rsid w:val="00EC4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2A628"/>
  <w15:chartTrackingRefBased/>
  <w15:docId w15:val="{330E138A-BA21-4D4F-A57C-BA5FAA96C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8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8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8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8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8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8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8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8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8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8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8AC"/>
    <w:rPr>
      <w:rFonts w:eastAsiaTheme="majorEastAsia" w:cstheme="majorBidi"/>
      <w:color w:val="272727" w:themeColor="text1" w:themeTint="D8"/>
    </w:rPr>
  </w:style>
  <w:style w:type="paragraph" w:styleId="Title">
    <w:name w:val="Title"/>
    <w:basedOn w:val="Normal"/>
    <w:next w:val="Normal"/>
    <w:link w:val="TitleChar"/>
    <w:uiPriority w:val="10"/>
    <w:qFormat/>
    <w:rsid w:val="00C2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8AC"/>
    <w:pPr>
      <w:spacing w:before="160"/>
      <w:jc w:val="center"/>
    </w:pPr>
    <w:rPr>
      <w:i/>
      <w:iCs/>
      <w:color w:val="404040" w:themeColor="text1" w:themeTint="BF"/>
    </w:rPr>
  </w:style>
  <w:style w:type="character" w:customStyle="1" w:styleId="QuoteChar">
    <w:name w:val="Quote Char"/>
    <w:basedOn w:val="DefaultParagraphFont"/>
    <w:link w:val="Quote"/>
    <w:uiPriority w:val="29"/>
    <w:rsid w:val="00C238AC"/>
    <w:rPr>
      <w:i/>
      <w:iCs/>
      <w:color w:val="404040" w:themeColor="text1" w:themeTint="BF"/>
    </w:rPr>
  </w:style>
  <w:style w:type="paragraph" w:styleId="ListParagraph">
    <w:name w:val="List Paragraph"/>
    <w:basedOn w:val="Normal"/>
    <w:uiPriority w:val="34"/>
    <w:qFormat/>
    <w:rsid w:val="00C238AC"/>
    <w:pPr>
      <w:ind w:left="720"/>
      <w:contextualSpacing/>
    </w:pPr>
  </w:style>
  <w:style w:type="character" w:styleId="IntenseEmphasis">
    <w:name w:val="Intense Emphasis"/>
    <w:basedOn w:val="DefaultParagraphFont"/>
    <w:uiPriority w:val="21"/>
    <w:qFormat/>
    <w:rsid w:val="00C238AC"/>
    <w:rPr>
      <w:i/>
      <w:iCs/>
      <w:color w:val="2F5496" w:themeColor="accent1" w:themeShade="BF"/>
    </w:rPr>
  </w:style>
  <w:style w:type="paragraph" w:styleId="IntenseQuote">
    <w:name w:val="Intense Quote"/>
    <w:basedOn w:val="Normal"/>
    <w:next w:val="Normal"/>
    <w:link w:val="IntenseQuoteChar"/>
    <w:uiPriority w:val="30"/>
    <w:qFormat/>
    <w:rsid w:val="00C23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8AC"/>
    <w:rPr>
      <w:i/>
      <w:iCs/>
      <w:color w:val="2F5496" w:themeColor="accent1" w:themeShade="BF"/>
    </w:rPr>
  </w:style>
  <w:style w:type="character" w:styleId="IntenseReference">
    <w:name w:val="Intense Reference"/>
    <w:basedOn w:val="DefaultParagraphFont"/>
    <w:uiPriority w:val="32"/>
    <w:qFormat/>
    <w:rsid w:val="00C238AC"/>
    <w:rPr>
      <w:b/>
      <w:bCs/>
      <w:smallCaps/>
      <w:color w:val="2F5496" w:themeColor="accent1" w:themeShade="BF"/>
      <w:spacing w:val="5"/>
    </w:rPr>
  </w:style>
  <w:style w:type="table" w:styleId="TableGrid">
    <w:name w:val="Table Grid"/>
    <w:basedOn w:val="TableNormal"/>
    <w:uiPriority w:val="39"/>
    <w:rsid w:val="00C23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sujimurugan321@gmail.com</dc:creator>
  <cp:keywords/>
  <dc:description/>
  <cp:lastModifiedBy>sujimurugan321@gmail.com</cp:lastModifiedBy>
  <cp:revision>10</cp:revision>
  <dcterms:created xsi:type="dcterms:W3CDTF">2025-11-02T11:10:00Z</dcterms:created>
  <dcterms:modified xsi:type="dcterms:W3CDTF">2025-11-02T11:36:00Z</dcterms:modified>
</cp:coreProperties>
</file>