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MEASURING THE PULSE OF PROSPERITY :AN INDEX OF ECONOMIC FREEDOM ANALYSIS</w:t>
      </w:r>
    </w:p>
    <w:p>
      <w:pPr>
        <w:jc w:val="center"/>
        <w:rPr>
          <w:rFonts w:ascii="Times New Roman" w:hAnsi="Times New Roman" w:cs="Times New Roman"/>
          <w:b/>
          <w:bCs/>
          <w:sz w:val="28"/>
          <w:szCs w:val="28"/>
        </w:rPr>
      </w:pPr>
      <w:r>
        <w:rPr>
          <w:rFonts w:ascii="Times New Roman" w:hAnsi="Times New Roman" w:cs="Times New Roman"/>
          <w:b/>
          <w:bCs/>
          <w:sz w:val="28"/>
          <w:szCs w:val="28"/>
        </w:rPr>
        <w:t>PROJECT REPORT</w:t>
      </w:r>
    </w:p>
    <w:p>
      <w:pPr>
        <w:rPr>
          <w:rFonts w:ascii="Times New Roman" w:hAnsi="Times New Roman" w:cs="Times New Roman"/>
          <w:b/>
          <w:bCs/>
          <w:sz w:val="28"/>
          <w:szCs w:val="28"/>
        </w:rPr>
      </w:pPr>
      <w:r>
        <w:rPr>
          <w:rFonts w:ascii="Times New Roman" w:hAnsi="Times New Roman" w:cs="Times New Roman"/>
          <w:b/>
          <w:bCs/>
          <w:sz w:val="28"/>
          <w:szCs w:val="28"/>
        </w:rPr>
        <w:t>SYNOPSIS :</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INTRODUCTION </w:t>
      </w:r>
    </w:p>
    <w:p>
      <w:pPr>
        <w:pStyle w:val="6"/>
        <w:numPr>
          <w:ilvl w:val="1"/>
          <w:numId w:val="1"/>
        </w:numPr>
        <w:rPr>
          <w:rFonts w:ascii="Times New Roman" w:hAnsi="Times New Roman" w:cs="Times New Roman"/>
          <w:b/>
          <w:bCs/>
          <w:sz w:val="28"/>
          <w:szCs w:val="28"/>
        </w:rPr>
      </w:pPr>
      <w:r>
        <w:rPr>
          <w:rFonts w:ascii="Times New Roman" w:hAnsi="Times New Roman" w:cs="Times New Roman"/>
          <w:b/>
          <w:bCs/>
          <w:sz w:val="28"/>
          <w:szCs w:val="28"/>
        </w:rPr>
        <w:t>Overview</w:t>
      </w:r>
    </w:p>
    <w:p>
      <w:pPr>
        <w:pStyle w:val="6"/>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Purpose </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PROBLEM DEFINITION &amp; DESIGN THINKING</w:t>
      </w:r>
    </w:p>
    <w:p>
      <w:pPr>
        <w:pStyle w:val="6"/>
        <w:numPr>
          <w:ilvl w:val="1"/>
          <w:numId w:val="1"/>
        </w:numPr>
        <w:rPr>
          <w:rFonts w:ascii="Times New Roman" w:hAnsi="Times New Roman" w:cs="Times New Roman"/>
          <w:b/>
          <w:bCs/>
          <w:sz w:val="28"/>
          <w:szCs w:val="28"/>
        </w:rPr>
      </w:pPr>
      <w:r>
        <w:rPr>
          <w:rFonts w:ascii="Times New Roman" w:hAnsi="Times New Roman" w:cs="Times New Roman"/>
          <w:b/>
          <w:bCs/>
          <w:sz w:val="28"/>
          <w:szCs w:val="28"/>
        </w:rPr>
        <w:t>Empathy Map</w:t>
      </w:r>
    </w:p>
    <w:p>
      <w:pPr>
        <w:pStyle w:val="6"/>
        <w:numPr>
          <w:ilvl w:val="1"/>
          <w:numId w:val="1"/>
        </w:numPr>
        <w:rPr>
          <w:rFonts w:ascii="Times New Roman" w:hAnsi="Times New Roman" w:cs="Times New Roman"/>
          <w:b/>
          <w:bCs/>
          <w:sz w:val="28"/>
          <w:szCs w:val="28"/>
        </w:rPr>
      </w:pPr>
      <w:r>
        <w:rPr>
          <w:rFonts w:ascii="Times New Roman" w:hAnsi="Times New Roman" w:cs="Times New Roman"/>
          <w:b/>
          <w:bCs/>
          <w:sz w:val="28"/>
          <w:szCs w:val="28"/>
        </w:rPr>
        <w:t>Ideation and brainstorming  Map</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RESULT</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ADVANTAGES &amp; DISADVANTAGES</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APPLICATIONS </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CONCLUSION</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FUTURE SCOPE</w:t>
      </w:r>
    </w:p>
    <w:p>
      <w:pPr>
        <w:pStyle w:val="6"/>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APPENDIX</w:t>
      </w:r>
    </w:p>
    <w:p>
      <w:pPr>
        <w:rPr>
          <w:b/>
          <w:bCs/>
          <w:sz w:val="36"/>
          <w:szCs w:val="36"/>
        </w:rPr>
      </w:pPr>
      <w:r>
        <w:rPr>
          <w:rFonts w:ascii="Times New Roman" w:hAnsi="Times New Roman" w:cs="Times New Roman"/>
          <w:b/>
          <w:bCs/>
          <w:sz w:val="28"/>
          <w:szCs w:val="28"/>
        </w:rPr>
        <w:t xml:space="preserve">            (SOURCE CODE</w:t>
      </w:r>
      <w:r>
        <w:rPr>
          <w:b/>
          <w:bCs/>
          <w:sz w:val="36"/>
          <w:szCs w:val="36"/>
        </w:rPr>
        <w:t>)</w:t>
      </w: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rPr>
          <w:b/>
          <w:bCs/>
          <w:sz w:val="36"/>
          <w:szCs w:val="36"/>
        </w:rPr>
      </w:pPr>
    </w:p>
    <w:p>
      <w:pPr>
        <w:pStyle w:val="6"/>
        <w:numPr>
          <w:ilvl w:val="0"/>
          <w:numId w:val="2"/>
        </w:numPr>
        <w:rPr>
          <w:rFonts w:ascii="Times New Roman" w:hAnsi="Times New Roman" w:cs="Times New Roman"/>
          <w:sz w:val="28"/>
          <w:szCs w:val="28"/>
        </w:rPr>
      </w:pPr>
      <w:r>
        <w:rPr>
          <w:b/>
          <w:bCs/>
          <w:sz w:val="36"/>
          <w:szCs w:val="36"/>
        </w:rPr>
        <w:t>INTRODUCTION</w:t>
      </w:r>
    </w:p>
    <w:p>
      <w:pPr>
        <w:pStyle w:val="6"/>
        <w:numPr>
          <w:ilvl w:val="1"/>
          <w:numId w:val="2"/>
        </w:numPr>
        <w:rPr>
          <w:rFonts w:ascii="Times New Roman" w:hAnsi="Times New Roman" w:cs="Times New Roman"/>
          <w:sz w:val="28"/>
          <w:szCs w:val="28"/>
        </w:rPr>
      </w:pPr>
      <w:r>
        <w:rPr>
          <w:b/>
          <w:bCs/>
          <w:sz w:val="36"/>
          <w:szCs w:val="36"/>
        </w:rPr>
        <w:t>Overview</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pPr>
      <w:r>
        <w:t>Measuring the pulse of prosperity through an index of economic freedom analysis involves evaluating the degree of economic freedom present in a country or region. Economic freedom is typically defined as the ability of individuals to engage in voluntary economic transactions without interference or coercion from government or other external forces.There are several different approaches to constructing an index of economic freedom, but most involve measuring factors such as government regulation, taxation, property rights, and access to capital. The Index of Economic Freedom, produced annually by The Heritage Foundation and The Wall Street Journal, is one of the most widely used measures of economic freedom, and it includes indicators such as property rights, business freedom, government spending, and labor freedom. The goal of an index of economic freedom analysis is to provide a quantitative measure of the degree of economic freedom present in a particular</w:t>
      </w:r>
      <w:r>
        <w:rPr>
          <w:rFonts w:ascii="Segoe UI" w:hAnsi="Segoe UI" w:cs="Segoe UI"/>
        </w:rPr>
        <w:t xml:space="preserve"> </w:t>
      </w:r>
      <w:r>
        <w:t>country or region, and to use this measure as a predictor of economic growth and prosperity. The basic assumption is that countries with higher levels of economic freedom tend to experience higher levels of economic growth, as individuals are more likely to invest in productive enterprises and engage in entrepreneurial activities when they are free to do so.</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sz w:val="28"/>
          <w:szCs w:val="28"/>
        </w:rPr>
      </w:pPr>
      <w:r>
        <w:t>However, it is important to note that the relationship between economic freedom and economic growth is complex and multi-faceted, and different researchers may place different weights on different indicators or factors. Moreover, economic freedom is not the only determinant of economic growth, and other factors such as natural resources, political stability, and education levels can also play an important role</w:t>
      </w:r>
      <w:r>
        <w:rPr>
          <w:sz w:val="28"/>
          <w:szCs w:val="28"/>
        </w:rPr>
        <w:t>.</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ind w:left="360"/>
        <w:rPr>
          <w:rFonts w:ascii="Segoe UI" w:hAnsi="Segoe UI" w:cs="Segoe UI"/>
          <w:color w:val="374151"/>
          <w:sz w:val="28"/>
          <w:szCs w:val="28"/>
        </w:rPr>
      </w:pPr>
    </w:p>
    <w:p>
      <w:pPr>
        <w:pStyle w:val="6"/>
        <w:numPr>
          <w:ilvl w:val="1"/>
          <w:numId w:val="2"/>
        </w:numPr>
        <w:rPr>
          <w:rFonts w:ascii="Times New Roman" w:hAnsi="Times New Roman" w:cs="Times New Roman"/>
          <w:b/>
          <w:bCs/>
          <w:sz w:val="28"/>
          <w:szCs w:val="28"/>
        </w:rPr>
      </w:pPr>
      <w:r>
        <w:rPr>
          <w:rFonts w:ascii="Times New Roman" w:hAnsi="Times New Roman" w:cs="Times New Roman"/>
          <w:b/>
          <w:bCs/>
          <w:sz w:val="28"/>
          <w:szCs w:val="28"/>
        </w:rPr>
        <w:t>Purpose:</w:t>
      </w:r>
    </w:p>
    <w:p>
      <w:pPr>
        <w:pStyle w:val="6"/>
        <w:ind w:left="1170"/>
        <w:rPr>
          <w:rFonts w:ascii="Times New Roman" w:hAnsi="Times New Roman" w:cs="Times New Roman"/>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pPr>
      <w:r>
        <w:t>The purpose of measuring the pulse of prosperity through an index of economic freedom analysis is to provide a quantitative measure of the degree of economic freedom present in a particular country or region, and to use this measure as a predictor of economic growth and prosperity.</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pPr>
      <w:r>
        <w:t>By measuring economic freedom, policymakers and investors can gain insights into the economic conditions of a country or region, identify areas of strengths and weaknesses, and make informed decisions about investment, trade, and economic policy.</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300" w:afterAutospacing="0"/>
      </w:pPr>
      <w:r>
        <w:t>Moreover, the index of economic freedom analysis can help identify countries or regions that are more conducive to business and investment, which can in turn attract more foreign investment, stimulate economic growth, and create job opportunities.</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pPr>
      <w:r>
        <w:t>Overall, the goal of measuring the pulse of prosperity through an index of economic freedom analysis is to promote greater economic freedom and prosperity, and to help policymakers and investors make more informed decisions that can improve economic outcomes for all.</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r>
        <w:rPr>
          <w:b/>
          <w:bCs/>
          <w:sz w:val="28"/>
          <w:szCs w:val="28"/>
        </w:rPr>
        <w:t>2. PROBLEM DEFINITION AND DESIGN THINKING</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r>
        <w:rPr>
          <w:b/>
          <w:bCs/>
          <w:sz w:val="28"/>
          <w:szCs w:val="28"/>
        </w:rPr>
        <w:t>2.1 Empathy map</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r>
        <w:rPr>
          <w:rFonts w:ascii="Segoe UI" w:hAnsi="Segoe UI" w:cs="Segoe UI"/>
          <w:color w:val="374151"/>
          <w:sz w:val="28"/>
          <w:szCs w:val="28"/>
        </w:rPr>
        <w:drawing>
          <wp:inline distT="0" distB="0" distL="0" distR="0">
            <wp:extent cx="5731510" cy="6853555"/>
            <wp:effectExtent l="0" t="0" r="2540" b="4445"/>
            <wp:docPr id="1" name="Picture 1" descr="C:\Users\ELCOT\Downloads\WhatsApp Image 2023-04-17 at 20.12.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COT\Downloads\WhatsApp Image 2023-04-17 at 20.12.0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6853931"/>
                    </a:xfrm>
                    <a:prstGeom prst="rect">
                      <a:avLst/>
                    </a:prstGeom>
                    <a:noFill/>
                    <a:ln>
                      <a:noFill/>
                    </a:ln>
                  </pic:spPr>
                </pic:pic>
              </a:graphicData>
            </a:graphic>
          </wp:inline>
        </w:drawing>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r>
        <w:rPr>
          <w:b/>
          <w:bCs/>
          <w:sz w:val="28"/>
          <w:szCs w:val="28"/>
        </w:rPr>
        <w:t>2.2 Ideation and brainstorming map</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drawing>
          <wp:inline distT="0" distB="0" distL="0" distR="0">
            <wp:extent cx="5731510" cy="2276475"/>
            <wp:effectExtent l="0" t="0" r="2540" b="9525"/>
            <wp:docPr id="2" name="Picture 2" descr="C:\Users\ELCOT\Downloads\WhatsApp Image 2023-04-17 at 20.14.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ELCOT\Downloads\WhatsApp Image 2023-04-17 at 20.14.1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2276683"/>
                    </a:xfrm>
                    <a:prstGeom prst="rect">
                      <a:avLst/>
                    </a:prstGeom>
                    <a:noFill/>
                    <a:ln>
                      <a:noFill/>
                    </a:ln>
                  </pic:spPr>
                </pic:pic>
              </a:graphicData>
            </a:graphic>
          </wp:inline>
        </w:drawing>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r>
        <w:rPr>
          <w:b/>
          <w:bCs/>
          <w:sz w:val="28"/>
          <w:szCs w:val="28"/>
        </w:rPr>
        <w:t>3.RESULT</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drawing>
          <wp:inline distT="0" distB="0" distL="0" distR="0">
            <wp:extent cx="5731510" cy="12099290"/>
            <wp:effectExtent l="0" t="0" r="2540" b="0"/>
            <wp:docPr id="3" name="Picture 3" descr="C:\Users\ELCOT\Downloads\WhatsApp Image 2023-04-17 at 20.19.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ELCOT\Downloads\WhatsApp Image 2023-04-17 at 20.19.5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2099854"/>
                    </a:xfrm>
                    <a:prstGeom prst="rect">
                      <a:avLst/>
                    </a:prstGeom>
                    <a:noFill/>
                    <a:ln>
                      <a:noFill/>
                    </a:ln>
                  </pic:spPr>
                </pic:pic>
              </a:graphicData>
            </a:graphic>
          </wp:inline>
        </w:drawing>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drawing>
          <wp:inline distT="0" distB="0" distL="0" distR="0">
            <wp:extent cx="5731510" cy="2955290"/>
            <wp:effectExtent l="0" t="0" r="2540" b="0"/>
            <wp:docPr id="4" name="Picture 4" descr="C:\Users\ELCOT\Downloads\WhatsApp Image 2023-04-17 at 20.19.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ELCOT\Downloads\WhatsApp Image 2023-04-17 at 20.19.5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955310"/>
                    </a:xfrm>
                    <a:prstGeom prst="rect">
                      <a:avLst/>
                    </a:prstGeom>
                    <a:noFill/>
                    <a:ln>
                      <a:noFill/>
                    </a:ln>
                  </pic:spPr>
                </pic:pic>
              </a:graphicData>
            </a:graphic>
          </wp:inline>
        </w:drawing>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drawing>
          <wp:inline distT="0" distB="0" distL="0" distR="0">
            <wp:extent cx="5731510" cy="3219450"/>
            <wp:effectExtent l="0" t="0" r="2540" b="0"/>
            <wp:docPr id="5" name="Picture 5" descr="C:\Users\ELCOT\Downloads\WhatsApp Image 2023-04-17 at 20.26.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ELCOT\Downloads\WhatsApp Image 2023-04-17 at 20.26.1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3219497"/>
                    </a:xfrm>
                    <a:prstGeom prst="rect">
                      <a:avLst/>
                    </a:prstGeom>
                    <a:noFill/>
                    <a:ln>
                      <a:noFill/>
                    </a:ln>
                  </pic:spPr>
                </pic:pic>
              </a:graphicData>
            </a:graphic>
          </wp:inline>
        </w:drawing>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drawing>
          <wp:inline distT="0" distB="0" distL="0" distR="0">
            <wp:extent cx="5731510" cy="3219450"/>
            <wp:effectExtent l="0" t="0" r="2540" b="0"/>
            <wp:docPr id="6" name="Picture 6" descr="C:\Users\ELCOT\Downloads\WhatsApp Image 2023-04-17 at 20.26.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ELCOT\Downloads\WhatsApp Image 2023-04-17 at 20.26.1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219497"/>
                    </a:xfrm>
                    <a:prstGeom prst="rect">
                      <a:avLst/>
                    </a:prstGeom>
                    <a:noFill/>
                    <a:ln>
                      <a:noFill/>
                    </a:ln>
                  </pic:spPr>
                </pic:pic>
              </a:graphicData>
            </a:graphic>
          </wp:inline>
        </w:drawing>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r>
        <w:rPr>
          <w:b/>
          <w:bCs/>
          <w:sz w:val="28"/>
          <w:szCs w:val="28"/>
        </w:rPr>
        <w:t>4.ADVANTAGES AND DISADVANTAGES</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Advantages of measuring the pulse of prosperity through an index of economic freedom analysis include:</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Objective measurement: An index of economic freedom provides an objective way to measure economic conditions and identify areas for improvement.</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Cross-country comparisons: An index of economic freedom enables cross-country comparisons, allowing policymakers and investors to identify countries that are more or less conducive to business and investment.</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Predictive power: Research has shown that countries with higher levels of economic freedom tend to experience higher levels of economic growth and prosperity, indicating that an index of economic freedom can be a useful predictor of economic outcomes.</w:t>
      </w:r>
    </w:p>
    <w:p>
      <w:pPr>
        <w:numPr>
          <w:ilvl w:val="0"/>
          <w:numId w:val="3"/>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sz w:val="24"/>
          <w:szCs w:val="24"/>
          <w:lang w:eastAsia="en-IN"/>
        </w:rPr>
      </w:pPr>
      <w:r>
        <w:rPr>
          <w:rFonts w:ascii="Times New Roman" w:hAnsi="Times New Roman" w:eastAsia="Times New Roman" w:cs="Times New Roman"/>
          <w:sz w:val="24"/>
          <w:szCs w:val="24"/>
          <w:lang w:eastAsia="en-IN"/>
        </w:rPr>
        <w:t>Policy recommendations: An index of economic freedom can help policymakers identify areas where reforms are needed, such as reducing government regulation or improving property rights protections</w:t>
      </w:r>
      <w:r>
        <w:rPr>
          <w:rFonts w:ascii="Segoe UI" w:hAnsi="Segoe UI" w:eastAsia="Times New Roman" w:cs="Segoe UI"/>
          <w:sz w:val="24"/>
          <w:szCs w:val="24"/>
          <w:lang w:eastAsia="en-IN"/>
        </w:rPr>
        <w:t>.</w:t>
      </w:r>
    </w:p>
    <w:p>
      <w:pPr>
        <w:pStyle w:val="5"/>
        <w:numPr>
          <w:ilvl w:val="0"/>
          <w:numId w:val="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pPr>
      <w:r>
        <w:t>However, there are also some disadvantages of measuring the pulse of prosperity through an index of economic freedom analysis, including: Limited scope: An index of economic freedom may not capture all factors that contribute to economic growth and prosperity, such as social and environmental factors.</w:t>
      </w:r>
    </w:p>
    <w:p>
      <w:pPr>
        <w:pStyle w:val="5"/>
        <w:numPr>
          <w:ilvl w:val="0"/>
          <w:numId w:val="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pPr>
      <w:r>
        <w:t>Subjective weighting: Different researchers may place different weights on different indicators or factors, which can result in different rankings of countries.</w:t>
      </w:r>
    </w:p>
    <w:p>
      <w:pPr>
        <w:pStyle w:val="5"/>
        <w:numPr>
          <w:ilvl w:val="0"/>
          <w:numId w:val="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pPr>
      <w:r>
        <w:t>Causality issues: While research has shown a correlation between economic freedom and economic growth, it is not always clear whether greater economic freedom causes economic growth, or whether economic growth leads to greater economic freedom.</w:t>
      </w:r>
    </w:p>
    <w:p>
      <w:pPr>
        <w:pStyle w:val="5"/>
        <w:numPr>
          <w:ilvl w:val="0"/>
          <w:numId w:val="4"/>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pPr>
      <w:r>
        <w:t>Potential for manipulation: Countries may try to manipulate their scores on an index of economic freedom by changing their policies in order to improve their rankings, rather than implementing policies that actually promote economic growth and prosperity.</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t>In summary, while an index of economic freedom can provide useful insights into economic conditions and policy recommendations, it is important to be aware of its limitations and potential biases</w:t>
      </w:r>
      <w:r>
        <w:rPr>
          <w:rFonts w:ascii="Segoe UI" w:hAnsi="Segoe UI" w:cs="Segoe UI"/>
          <w:color w:val="374151"/>
        </w:rPr>
        <w:t>.</w:t>
      </w: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p>
    <w:p>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p>
    <w:p>
      <w:pPr>
        <w:pStyle w:val="6"/>
        <w:numPr>
          <w:numId w:val="0"/>
        </w:numPr>
        <w:pBdr>
          <w:top w:val="single" w:color="D9D9E3" w:sz="2" w:space="0"/>
          <w:left w:val="single" w:color="D9D9E3" w:sz="2" w:space="0"/>
          <w:bottom w:val="single" w:color="D9D9E3" w:sz="2" w:space="0"/>
          <w:right w:val="single" w:color="D9D9E3" w:sz="2" w:space="0"/>
        </w:pBdr>
        <w:shd w:val="clear" w:color="auto" w:fill="F7F7F8"/>
        <w:spacing w:before="300" w:after="300"/>
        <w:rPr>
          <w:rFonts w:ascii="Times New Roman" w:hAnsi="Times New Roman" w:eastAsia="Times New Roman" w:cs="Times New Roman"/>
          <w:b/>
          <w:bCs/>
          <w:sz w:val="28"/>
          <w:szCs w:val="28"/>
          <w:lang w:eastAsia="en-IN"/>
        </w:rPr>
      </w:pPr>
    </w:p>
    <w:p>
      <w:pPr>
        <w:pStyle w:val="6"/>
        <w:numPr>
          <w:numId w:val="0"/>
        </w:numPr>
        <w:pBdr>
          <w:top w:val="single" w:color="D9D9E3" w:sz="2" w:space="0"/>
          <w:left w:val="single" w:color="D9D9E3" w:sz="2" w:space="0"/>
          <w:bottom w:val="single" w:color="D9D9E3" w:sz="2" w:space="0"/>
          <w:right w:val="single" w:color="D9D9E3" w:sz="2" w:space="0"/>
        </w:pBdr>
        <w:shd w:val="clear" w:color="auto" w:fill="F7F7F8"/>
        <w:spacing w:before="300" w:after="300"/>
        <w:rPr>
          <w:rFonts w:ascii="Times New Roman" w:hAnsi="Times New Roman" w:eastAsia="Times New Roman" w:cs="Times New Roman"/>
          <w:b/>
          <w:bCs/>
          <w:sz w:val="28"/>
          <w:szCs w:val="28"/>
          <w:lang w:eastAsia="en-IN"/>
        </w:rPr>
      </w:pPr>
    </w:p>
    <w:p>
      <w:pPr>
        <w:pStyle w:val="6"/>
        <w:numPr>
          <w:numId w:val="0"/>
        </w:numPr>
        <w:pBdr>
          <w:top w:val="single" w:color="D9D9E3" w:sz="2" w:space="0"/>
          <w:left w:val="single" w:color="D9D9E3" w:sz="2" w:space="0"/>
          <w:bottom w:val="single" w:color="D9D9E3" w:sz="2" w:space="0"/>
          <w:right w:val="single" w:color="D9D9E3" w:sz="2" w:space="0"/>
        </w:pBdr>
        <w:shd w:val="clear" w:color="auto" w:fill="F7F7F8"/>
        <w:spacing w:before="300" w:after="300"/>
        <w:rPr>
          <w:rFonts w:ascii="Times New Roman" w:hAnsi="Times New Roman" w:eastAsia="Times New Roman" w:cs="Times New Roman"/>
          <w:b/>
          <w:bCs/>
          <w:sz w:val="28"/>
          <w:szCs w:val="28"/>
          <w:lang w:eastAsia="en-IN"/>
        </w:rPr>
      </w:pPr>
    </w:p>
    <w:p>
      <w:pPr>
        <w:pStyle w:val="6"/>
        <w:numPr>
          <w:numId w:val="0"/>
        </w:numPr>
        <w:pBdr>
          <w:top w:val="single" w:color="D9D9E3" w:sz="2" w:space="0"/>
          <w:left w:val="single" w:color="D9D9E3" w:sz="2" w:space="0"/>
          <w:bottom w:val="single" w:color="D9D9E3" w:sz="2" w:space="0"/>
          <w:right w:val="single" w:color="D9D9E3" w:sz="2" w:space="0"/>
        </w:pBdr>
        <w:shd w:val="clear" w:color="auto" w:fill="F7F7F8"/>
        <w:spacing w:before="300" w:after="300"/>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APPLICATIONS</w:t>
      </w:r>
    </w:p>
    <w:p>
      <w:pPr>
        <w:pStyle w:val="5"/>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360"/>
      </w:pPr>
      <w:r>
        <w:t>Limited scope: An index of economic freedom may not capture all factors that contribute to economic growth and prosperity, such as social and environmental factors.</w:t>
      </w:r>
    </w:p>
    <w:p>
      <w:pPr>
        <w:pStyle w:val="5"/>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360"/>
      </w:pPr>
      <w:r>
        <w:t>Subjective weighting: Different researchers may place different weights on different indicators or factors, which can result in different rankings of countries.</w:t>
      </w:r>
    </w:p>
    <w:p>
      <w:pPr>
        <w:pStyle w:val="5"/>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360"/>
      </w:pPr>
      <w:r>
        <w:t>Causality issues: While research has shown a correlation between economic freedom and economic growth, it is not always clear whether greater economic freedom causes economic growth, or whether economic growth leads to greater economic freedom.</w:t>
      </w:r>
    </w:p>
    <w:p>
      <w:pPr>
        <w:pStyle w:val="5"/>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360"/>
        <w:rPr>
          <w:b/>
          <w:bCs/>
        </w:rPr>
      </w:pPr>
      <w:r>
        <w:t>Potential for manipulation: Countries may try to manipulate their scores on an index of economic freedom by changing their policies in order to improve their rankings, rather than implementing policies that actually promote economic growth and prosperity</w:t>
      </w:r>
      <w:r>
        <w:rPr>
          <w:b/>
          <w:bCs/>
        </w:rPr>
        <w:t>.</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pPr>
      <w:r>
        <w:t>In summary, while an index of economic freedom can provide useful insights into economic conditions and policy recommendations, it is important to be aware of its limitations and potential biases.</w:t>
      </w:r>
    </w:p>
    <w:p>
      <w:pPr>
        <w:pBdr>
          <w:top w:val="single" w:color="D9D9E3" w:sz="2" w:space="0"/>
          <w:left w:val="single" w:color="D9D9E3" w:sz="2" w:space="0"/>
          <w:bottom w:val="single" w:color="D9D9E3" w:sz="2" w:space="0"/>
          <w:right w:val="single" w:color="D9D9E3" w:sz="2" w:space="0"/>
        </w:pBdr>
        <w:shd w:val="clear" w:color="auto" w:fill="F7F7F8"/>
        <w:spacing w:before="300" w:after="300"/>
        <w:ind w:left="360"/>
        <w:rPr>
          <w:rFonts w:ascii="Segoe UI" w:hAnsi="Segoe UI" w:eastAsia="Times New Roman" w:cs="Segoe UI"/>
          <w:color w:val="374151"/>
          <w:sz w:val="24"/>
          <w:szCs w:val="24"/>
          <w:lang w:eastAsia="en-IN"/>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b/>
          <w:bCs/>
        </w:rPr>
      </w:pPr>
      <w:r>
        <w:rPr>
          <w:sz w:val="28"/>
          <w:szCs w:val="28"/>
        </w:rPr>
        <w:t>6</w:t>
      </w:r>
      <w:r>
        <w:rPr>
          <w:b/>
          <w:bCs/>
          <w:sz w:val="28"/>
          <w:szCs w:val="28"/>
        </w:rPr>
        <w:t>.CONCLUSION</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pBdr>
          <w:top w:val="single" w:color="D9D9E3" w:sz="2" w:space="0"/>
          <w:left w:val="single" w:color="D9D9E3" w:sz="2" w:space="0"/>
          <w:bottom w:val="single" w:color="D9D9E3" w:sz="2" w:space="0"/>
          <w:right w:val="single" w:color="D9D9E3" w:sz="2" w:space="0"/>
        </w:pBdr>
        <w:spacing w:after="3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conclusion, measuring the pulse of prosperity through an index of economic freedom analysis is an important tool for policymakers, investors, and researchers to assess the economic conditions of countries or regions. The index provides a quantifiable measure of economic freedom, which is an essential component of economic growth and prosperity. The advantages of using an index of economic freedom include objective measurement, cross-country comparisons, predictive power, and policy recommendations. However, there are also some disadvantages to consider, such as limited scope, subjective weighting, causality issues, and potential for manipulation.</w:t>
      </w:r>
    </w:p>
    <w:p>
      <w:pPr>
        <w:pBdr>
          <w:top w:val="single" w:color="D9D9E3" w:sz="2" w:space="0"/>
          <w:left w:val="single" w:color="D9D9E3" w:sz="2" w:space="0"/>
          <w:bottom w:val="single" w:color="D9D9E3" w:sz="2" w:space="0"/>
          <w:right w:val="single" w:color="D9D9E3" w:sz="2" w:space="0"/>
        </w:pBdr>
        <w:spacing w:before="300" w:after="100" w:line="240" w:lineRule="auto"/>
        <w:rPr>
          <w:rFonts w:ascii="Segoe UI" w:hAnsi="Segoe UI" w:eastAsia="Times New Roman" w:cs="Segoe UI"/>
          <w:color w:val="000000"/>
          <w:sz w:val="27"/>
          <w:szCs w:val="27"/>
          <w:lang w:eastAsia="en-IN"/>
        </w:rPr>
      </w:pPr>
      <w:r>
        <w:rPr>
          <w:rFonts w:ascii="Times New Roman" w:hAnsi="Times New Roman" w:eastAsia="Times New Roman" w:cs="Times New Roman"/>
          <w:sz w:val="24"/>
          <w:szCs w:val="24"/>
          <w:lang w:eastAsia="en-IN"/>
        </w:rPr>
        <w:t>Despite these limitations, measuring the pulse of prosperity through an index of economic freedom analysis has several practical applications, including policymaking, international trade, investment decisions, economic research, and education. By using this tool, policymakers and investors can make informed decisions about economic policies and investments, and researchers can better understand the factors that drive economic growth and prosperity. Overall, the index of economic freedom is a valuable tool for promoting economic freedom and prosperity, and for improving the economic conditions of countries and regions around the world</w:t>
      </w:r>
      <w:r>
        <w:rPr>
          <w:rFonts w:ascii="Segoe UI" w:hAnsi="Segoe UI" w:eastAsia="Times New Roman" w:cs="Segoe UI"/>
          <w:color w:val="000000"/>
          <w:sz w:val="27"/>
          <w:szCs w:val="27"/>
          <w:lang w:eastAsia="en-IN"/>
        </w:rPr>
        <w:t>.</w:t>
      </w:r>
    </w:p>
    <w:p>
      <w:pPr>
        <w:spacing w:after="0" w:line="240" w:lineRule="auto"/>
        <w:rPr>
          <w:rFonts w:ascii="Segoe UI" w:hAnsi="Segoe UI" w:eastAsia="Times New Roman" w:cs="Segoe UI"/>
          <w:color w:val="000000"/>
          <w:sz w:val="27"/>
          <w:szCs w:val="27"/>
          <w:lang w:eastAsia="en-IN"/>
        </w:rPr>
      </w:pPr>
      <w:r>
        <w:rPr>
          <w:rFonts w:ascii="Segoe UI" w:hAnsi="Segoe UI" w:eastAsia="Times New Roman" w:cs="Segoe UI"/>
          <w:color w:val="000000"/>
          <w:sz w:val="27"/>
          <w:szCs w:val="27"/>
          <w:lang w:eastAsia="en-IN"/>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8" o:spid="_x0000_s1026" o:spt="1" alt="data:image/svg+xml,%3csvg%20xmlns=%27http://www.w3.org/2000/svg%27%20version=%271.1%27%20width=%2730%27%20height=%2730%27/%3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HzJZ00gAAAAMBAAAPAAAAAAAA&#10;AAEAIAAAACIAAABkcnMvZG93bnJldi54bWxQSwECFAAUAAAACACHTuJAmxjldVECAACjBAAADgAA&#10;AAAAAAABACAAAAAhAQAAZHJzL2Uyb0RvYy54bWxQSwUGAAAAAAYABgBZAQAA5AUAAAAA&#10;">
                <v:fill on="f" focussize="0,0"/>
                <v:stroke on="f"/>
                <v:imagedata o:title=""/>
                <o:lock v:ext="edit" aspectratio="t"/>
                <v:textbox>
                  <w:txbxContent>
                    <w:p>
                      <w:pPr>
                        <w:jc w:val="center"/>
                      </w:pPr>
                    </w:p>
                  </w:txbxContent>
                </v:textbox>
                <w10:wrap type="none"/>
                <w10:anchorlock/>
              </v:rect>
            </w:pict>
          </mc:Fallback>
        </mc:AlternateContent>
      </w:r>
      <w:r>
        <w:rPr>
          <w:rFonts w:ascii="Segoe UI" w:hAnsi="Segoe UI" w:eastAsia="Times New Roman" w:cs="Segoe UI"/>
          <w:color w:val="000000"/>
          <w:sz w:val="27"/>
          <w:szCs w:val="27"/>
          <w:lang w:eastAsia="en-IN"/>
        </w:rPr>
        <mc:AlternateContent>
          <mc:Choice Requires="wps">
            <w:drawing>
              <wp:inline distT="0" distB="0" distL="0" distR="0">
                <wp:extent cx="304800" cy="304800"/>
                <wp:effectExtent l="0" t="0" r="0" b="0"/>
                <wp:docPr id="7" name="Rectangle 7" descr="aslamnisha022@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7" o:spid="_x0000_s1026" o:spt="1" alt="aslamnisha022@gmail.com"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fMlnTSAAAAAwEAAA8AAAAAAAAA&#10;AQAgAAAAIgAAAGRycy9kb3ducmV2LnhtbFBLAQIUABQAAAAIAIdO4kAyhOTbFwIAAD0EAAAOAAAA&#10;AAAAAAEAIAAAACEBAABkcnMvZTJvRG9jLnhtbFBLBQYAAAAABgAGAFkBAACqBQAAAAA=&#10;">
                <v:fill on="f" focussize="0,0"/>
                <v:stroke on="f"/>
                <v:imagedata o:title=""/>
                <o:lock v:ext="edit" aspectratio="t"/>
                <v:textbox>
                  <w:txbxContent>
                    <w:p>
                      <w:pPr>
                        <w:jc w:val="center"/>
                      </w:pPr>
                    </w:p>
                  </w:txbxContent>
                </v:textbox>
                <w10:wrap type="none"/>
                <w10:anchorlock/>
              </v:rect>
            </w:pict>
          </mc:Fallback>
        </mc:AlternateContent>
      </w:r>
    </w:p>
    <w:p>
      <w:pPr>
        <w:spacing w:after="100" w:line="240" w:lineRule="auto"/>
        <w:rPr>
          <w:rFonts w:ascii="Times New Roman" w:hAnsi="Times New Roman" w:eastAsia="Times New Roman" w:cs="Times New Roman"/>
          <w:b/>
          <w:bCs/>
          <w:sz w:val="28"/>
          <w:szCs w:val="28"/>
          <w:lang w:eastAsia="en-IN"/>
        </w:rPr>
      </w:pPr>
    </w:p>
    <w:p>
      <w:pPr>
        <w:spacing w:after="100" w:line="240" w:lineRule="auto"/>
        <w:rPr>
          <w:rFonts w:ascii="Times New Roman" w:hAnsi="Times New Roman" w:eastAsia="Times New Roman" w:cs="Times New Roman"/>
          <w:b/>
          <w:bCs/>
          <w:sz w:val="28"/>
          <w:szCs w:val="28"/>
          <w:lang w:eastAsia="en-IN"/>
        </w:rPr>
      </w:pPr>
    </w:p>
    <w:p>
      <w:pPr>
        <w:spacing w:after="100" w:line="240" w:lineRule="auto"/>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 xml:space="preserve">7.FUTURE SCOPE </w:t>
      </w:r>
    </w:p>
    <w:p>
      <w:pPr>
        <w:spacing w:after="100" w:line="240" w:lineRule="auto"/>
        <w:rPr>
          <w:rFonts w:ascii="Times New Roman" w:hAnsi="Times New Roman" w:eastAsia="Times New Roman" w:cs="Times New Roman"/>
          <w:b/>
          <w:bCs/>
          <w:sz w:val="28"/>
          <w:szCs w:val="28"/>
          <w:lang w:eastAsia="en-IN"/>
        </w:rPr>
      </w:pPr>
    </w:p>
    <w:p>
      <w:pPr>
        <w:pBdr>
          <w:top w:val="single" w:color="D9D9E3" w:sz="2" w:space="0"/>
          <w:left w:val="single" w:color="D9D9E3" w:sz="2" w:space="0"/>
          <w:bottom w:val="single" w:color="D9D9E3" w:sz="2" w:space="0"/>
          <w:right w:val="single" w:color="D9D9E3" w:sz="2" w:space="0"/>
        </w:pBdr>
        <w:spacing w:after="3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There is a significant future scope for the topic of measuring the pulse of prosperity through an index of economic freedom analysis. As the global economy becomes more interconnected, measuring and promoting economic freedom will continue to be a critical issue for policymakers, investors, and researchers.</w:t>
      </w:r>
    </w:p>
    <w:p>
      <w:pPr>
        <w:pBdr>
          <w:top w:val="single" w:color="D9D9E3" w:sz="2" w:space="0"/>
          <w:left w:val="single" w:color="D9D9E3" w:sz="2" w:space="0"/>
          <w:bottom w:val="single" w:color="D9D9E3" w:sz="2" w:space="0"/>
          <w:right w:val="single" w:color="D9D9E3" w:sz="2" w:space="0"/>
        </w:pBdr>
        <w:spacing w:before="300" w:after="3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Some potential future areas of research and development include:</w:t>
      </w:r>
    </w:p>
    <w:p>
      <w:pPr>
        <w:numPr>
          <w:ilvl w:val="0"/>
          <w:numId w:val="5"/>
        </w:numPr>
        <w:pBdr>
          <w:top w:val="single" w:color="D9D9E3" w:sz="2" w:space="0"/>
          <w:left w:val="single" w:color="D9D9E3" w:sz="2" w:space="5"/>
          <w:bottom w:val="single" w:color="D9D9E3" w:sz="2" w:space="0"/>
          <w:right w:val="single" w:color="D9D9E3" w:sz="2" w:space="0"/>
        </w:pBdr>
        <w:spacing w:after="0" w:line="240" w:lineRule="auto"/>
        <w:ind w:left="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Expanding the scope of the index: The current index of economic freedom focuses primarily on the business environment and economic policies. However, future research could expand the scope to include social and political freedoms, such as freedom of speech, association, and assembly, and how they relate to economic growth and prosperity.</w:t>
      </w:r>
    </w:p>
    <w:p>
      <w:pPr>
        <w:numPr>
          <w:ilvl w:val="0"/>
          <w:numId w:val="5"/>
        </w:numPr>
        <w:pBdr>
          <w:top w:val="single" w:color="D9D9E3" w:sz="2" w:space="0"/>
          <w:left w:val="single" w:color="D9D9E3" w:sz="2" w:space="5"/>
          <w:bottom w:val="single" w:color="D9D9E3" w:sz="2" w:space="0"/>
          <w:right w:val="single" w:color="D9D9E3" w:sz="2" w:space="0"/>
        </w:pBdr>
        <w:spacing w:after="0" w:line="240" w:lineRule="auto"/>
        <w:ind w:left="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Addressing causality issues: While the index of economic freedom is a useful tool for identifying the relationship between economic freedom and prosperity, causality issues remain a challenge. Future research could focus on addressing these issues and developing better causal models.</w:t>
      </w:r>
    </w:p>
    <w:p>
      <w:pPr>
        <w:numPr>
          <w:ilvl w:val="0"/>
          <w:numId w:val="5"/>
        </w:numPr>
        <w:pBdr>
          <w:top w:val="single" w:color="D9D9E3" w:sz="2" w:space="0"/>
          <w:left w:val="single" w:color="D9D9E3" w:sz="2" w:space="5"/>
          <w:bottom w:val="single" w:color="D9D9E3" w:sz="2" w:space="0"/>
          <w:right w:val="single" w:color="D9D9E3" w:sz="2" w:space="0"/>
        </w:pBdr>
        <w:spacing w:after="0" w:line="240" w:lineRule="auto"/>
        <w:ind w:left="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Incorporating new data sources: With the increasing availability of big data and artificial intelligence technologies, future iterations of the index of economic freedom could incorporate new data sources, such as social media analytics, satellite imagery, and mobile phone data.</w:t>
      </w:r>
    </w:p>
    <w:p>
      <w:pPr>
        <w:numPr>
          <w:ilvl w:val="0"/>
          <w:numId w:val="5"/>
        </w:numPr>
        <w:pBdr>
          <w:top w:val="single" w:color="D9D9E3" w:sz="2" w:space="0"/>
          <w:left w:val="single" w:color="D9D9E3" w:sz="2" w:space="5"/>
          <w:bottom w:val="single" w:color="D9D9E3" w:sz="2" w:space="0"/>
          <w:right w:val="single" w:color="D9D9E3" w:sz="2" w:space="0"/>
        </w:pBdr>
        <w:spacing w:after="0" w:line="240" w:lineRule="auto"/>
        <w:ind w:left="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Developing regional or sector-specific indices: The current index of economic freedom covers a broad range of economic policies and sectors. However, future research could develop more specific indices that focus on particular regions or sectors, such as the technology industry or emerging markets.</w:t>
      </w:r>
    </w:p>
    <w:p>
      <w:pPr>
        <w:pBdr>
          <w:top w:val="single" w:color="D9D9E3" w:sz="2" w:space="0"/>
          <w:left w:val="single" w:color="D9D9E3" w:sz="2" w:space="0"/>
          <w:bottom w:val="single" w:color="D9D9E3" w:sz="2" w:space="0"/>
          <w:right w:val="single" w:color="D9D9E3" w:sz="2" w:space="0"/>
        </w:pBdr>
        <w:spacing w:before="300" w:after="10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Overall, the future scope for the topic of measuring the pulse of prosperity through an index of economic freedom analysis is vast. By continuing to refine and improve this tool, policymakers, investors, and researchers can better understand the complex relationship between economic freedom and prosperity and work towards creating a more prosperous and equitable global economy.</w:t>
      </w:r>
    </w:p>
    <w:p>
      <w:pPr>
        <w:pBdr>
          <w:top w:val="single" w:color="D9D9E3" w:sz="2" w:space="0"/>
          <w:left w:val="single" w:color="D9D9E3" w:sz="2" w:space="0"/>
          <w:bottom w:val="single" w:color="D9D9E3" w:sz="2" w:space="0"/>
          <w:right w:val="single" w:color="D9D9E3" w:sz="2" w:space="0"/>
        </w:pBdr>
        <w:spacing w:before="300" w:after="100" w:line="240" w:lineRule="auto"/>
        <w:rPr>
          <w:rFonts w:ascii="Segoe UI" w:hAnsi="Segoe UI" w:eastAsia="Times New Roman" w:cs="Segoe UI"/>
          <w:color w:val="000000"/>
          <w:sz w:val="27"/>
          <w:szCs w:val="27"/>
          <w:lang w:eastAsia="en-IN"/>
        </w:rPr>
      </w:pPr>
    </w:p>
    <w:p>
      <w:pPr>
        <w:pBdr>
          <w:top w:val="single" w:color="D9D9E3" w:sz="2" w:space="0"/>
          <w:left w:val="single" w:color="D9D9E3" w:sz="2" w:space="0"/>
          <w:bottom w:val="single" w:color="D9D9E3" w:sz="2" w:space="0"/>
          <w:right w:val="single" w:color="D9D9E3" w:sz="2" w:space="0"/>
        </w:pBdr>
        <w:spacing w:before="300" w:after="100" w:line="240" w:lineRule="auto"/>
        <w:rPr>
          <w:rFonts w:ascii="Segoe UI" w:hAnsi="Segoe UI" w:eastAsia="Times New Roman" w:cs="Segoe UI"/>
          <w:color w:val="000000"/>
          <w:sz w:val="27"/>
          <w:szCs w:val="27"/>
          <w:lang w:eastAsia="en-IN"/>
        </w:rPr>
      </w:pP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b/>
          <w:bCs/>
          <w:sz w:val="28"/>
          <w:szCs w:val="28"/>
        </w:rPr>
      </w:pPr>
      <w:r>
        <w:rPr>
          <w:b/>
          <w:bCs/>
          <w:sz w:val="28"/>
          <w:szCs w:val="28"/>
        </w:rPr>
        <w:t>8.APPENDIX</w:t>
      </w:r>
    </w:p>
    <w:p>
      <w:pPr>
        <w:pStyle w:val="5"/>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DOCTYPE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CoreUI - Free Bootstrap Admin Template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@version v4.2.2</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@link https://coreui.io</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Copyright (c) 2022 creativeLabs Łukasz Holeczek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Licensed under MIT (https://coreui.io/license)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&lt;!-- Breadcrumb--&gt;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lang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base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charset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"utf-8"</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http-equiv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"X-UA-Compatible"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"IE=edge"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"viewport"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"width=device-width, initial-scale=1.0, shrink-to-fit=no"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"description"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"CoreUI - Open Source Bootstrap Admin Template"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"author"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"Łukasz Holeczek"</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"keyword"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"Bootstrap,Admin,Template,Open,Source,jQuery,CSS,HTML,RWD,Dashboard"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CoreUI Free Bootstrap Admin Template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title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"57x57"</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"assets/favicon/apple-icon-57x57.png"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"60x60"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"assets/favicon/apple-icon-60x60.png"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"72x72"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"assets/favicon/apple-icon-72x72.png"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"76x76"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"assets/favicon/apple-icon-76x76.png"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"114x114"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"assets/favicon/apple-icon-114x114.png"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"120x120"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"assets/favicon/apple-icon-120x120.png"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"144x144"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"assets/favicon/apple-icon-144x144.png"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"152x152"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"assets/favicon/apple-icon-152x152.png"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"apple-touch-icon"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"180x180"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"assets/favicon/apple-icon-180x180.png"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"192x192"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"assets/favicon/android-icon-192x192.png"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"32x32"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"assets/favicon/favicon-32x32.png"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"96x96"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"assets/favicon/favicon-96x96.png"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sizes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"16x16"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"assets/favicon/favicon-16x16.png"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"manifest"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"assets/favicon/manifest.json"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"msapplication-TileColor"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"msapplication-TileImage"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"assets/favicon/ms-icon-144x144.png"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meta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"theme-color"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"#ffffff"</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Vendors styles--&gt;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"vendors/simplebar/css/simplebar.css"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"css/vendors/simplebar.css"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Main styles for this application--&gt;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"css/style.css"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We use those styles to show code examples, you should remove them in your application.--&gt;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"https://cdn.jsdelivr.net/npm/prismjs@1.23.0/themes/prism.css"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"css/examples.css"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Global site tag (gtag.js) - Google Analytics--&gt;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async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"https://www.googletagmanager.com/gtag/js?id=UA-118965717-3"</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dataLayer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dataLayer</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gtag</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dataLayer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arguments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Date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Shared 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'config'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'UA-118965717-3'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Bootstrap 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gtag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'config'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'UA-118965717-5'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"vendors/@coreui/chartjs/css/coreui-chartjs.css"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bookmarkStart w:id="0" w:name="_GoBack"/>
      <w:bookmarkEnd w:id="0"/>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"stylesheet"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"https://cdnjs.cloudflare.com/ajax/libs/font-awesome/6.4.0/css/all.min.css"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integrity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"sha512-iecdLmaskl7CVkqkXNQ/ZH/XLlvWZOJyj7Yy7tcenmpD1ypASozpmT/E0iPtmFIB46ZmdtAc9eNBvH0H/ZpiBw=="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referrerpolicy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"no-referrer"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"sidebar sidebar-dark sidebar-fixed"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"sidebar"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"sidebar-brand d-none d-md-flex"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CODE UI</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"sidebar-brand-narrow"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"CoreUI Logo"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"assets/brand/coreui.svg#signet"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"sidebar-nav"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"navigation"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data-simplebar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"index.html"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&amp;nbsp;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 fa-tachometer"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aria-hidden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Dashboard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"badge badge-sm bg-info ms-auto"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NEW</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"nav-title"</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Components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"second.html"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 fa-book"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aria-hidden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&amp;nbsp;</w:t>
      </w:r>
      <w:r>
        <w:rPr>
          <w:rFonts w:hint="default" w:ascii="Consolas" w:hAnsi="Consolas" w:eastAsia="Consolas" w:cs="Consolas"/>
          <w:b w:val="0"/>
          <w:bCs w:val="0"/>
          <w:color w:val="D4D4D4"/>
          <w:kern w:val="0"/>
          <w:sz w:val="21"/>
          <w:szCs w:val="21"/>
          <w:shd w:val="clear" w:fill="1E1E1E"/>
          <w:lang w:val="en-US" w:eastAsia="zh-CN" w:bidi="ar"/>
        </w:rPr>
        <w:t xml:space="preserve"> Story</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"sidebar-toggler"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"unfoldable"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"wrapper d-flex flex-column min-vh-100 bg-light"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 header-sticky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"header-toggler px-md-0 me-md-3"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onclick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coreui</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Sidebar</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getInstance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CE9178"/>
          <w:kern w:val="0"/>
          <w:sz w:val="21"/>
          <w:szCs w:val="21"/>
          <w:shd w:val="clear" w:fill="1E1E1E"/>
          <w:lang w:val="en-US" w:eastAsia="zh-CN" w:bidi="ar"/>
        </w:rPr>
        <w:t>('#sidebar')).</w:t>
      </w:r>
      <w:r>
        <w:rPr>
          <w:rFonts w:hint="default" w:ascii="Consolas" w:hAnsi="Consolas" w:eastAsia="Consolas" w:cs="Consolas"/>
          <w:b w:val="0"/>
          <w:bCs w:val="0"/>
          <w:color w:val="DCDCAA"/>
          <w:kern w:val="0"/>
          <w:sz w:val="21"/>
          <w:szCs w:val="21"/>
          <w:shd w:val="clear" w:fill="1E1E1E"/>
          <w:lang w:val="en-US" w:eastAsia="zh-CN" w:bidi="ar"/>
        </w:rPr>
        <w:t>toggle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&lt;svg class="icon icon-lg"&gt;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&lt;use xlink:href="vendors/@coreui/icons/svg/three-horizontal-lines-icon"&gt;&lt;/use&gt;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&lt;/svg&gt; --&gt;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 fa-bars"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aria-hidden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"header-brand d-md-none"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"118"</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"46"</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"CoreUI Logo"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"assets/brand/coreui.svg#full"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"header-nav d-none d-md-flex"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Index of Economic Freedom Analysis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"header-nav ms-auto"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 icon-lg"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"vendors/@coreui/icons/svg/free.svg#cil-bell"</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 icon-lg"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"vendors/@coreui/icons/svg/free.svg#cil-list-rich"</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"nav-item"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"nav-link"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 icon-lg"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"vendors/@coreui/icons/svg/free.svg#cil-envelope-open"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"header-divider"</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"container-fluid"</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aria-label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"breadcrumb"</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"breadcrumb my-0 ms-2"</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"breadcrumb-item"</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if breadcrumb is single--&gt;</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Home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"breadcrumb-item active"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Dashboard</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li</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ol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nav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header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"body flex-grow-1 px-3"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"container-lg"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col-lg-3"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 text-white bg-primary"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 pb-0 d-flex justify-content-between align-items-start"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"fs-4 fw-semibold"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Singapore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"fs-6 fw-normal"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(-12.4%)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"vendors/@coreui/icons/svg/free.svg#cil-arrow-bottom"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is ranked first in the index</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btn-transparent text-white p-0"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aria-haspopup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"vendors/@coreui/icons/svg/free.svg#cil-options"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"c-chart-wrapper mt-3 mx-3"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"height:70px;"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"card-chart1"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"70"</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"dropdown-menu dropdown-menu-end"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Another 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Something else here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col-lg-3"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 text-white bg-info"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 pb-0 d-flex justify-content-between align-items-start"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"fs-4 fw-semibold"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2,355.1%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"fs-6 fw-normal"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(40.9%)</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"vendors/@coreui/icons/svg/free.svg#cil-arrow-top"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Venezula has the highest inflation Rate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btn-transparent text-white p-0"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aria-haspopup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"vendors/@coreui/icons/svg/free.svg#cil-options"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"dropdown-menu dropdown-menu-end"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Another 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Something else here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"c-chart-wrapper mt-3 mx-3"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"height:70px;"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"card-chart2"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"70"</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col-lg-3"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 text-white bg-warning"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 pb-0 d-flex justify-content-between align-items-start"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"fs-4 fw-semibold"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43.40%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"fs-6 fw-normal"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(84.7%)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"vendors/@coreui/icons/svg/free.svg#cil-arrow-top"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Guyana has the fastest growing gdp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btn-transparent text-white p-0"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aria-haspopup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"vendors/@coreui/icons/svg/free.svg#cil-options"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"dropdown-menu dropdown-menu-end"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Another 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Something else here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"c-chart-wrapper mt-3"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"height:70px;"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"card-chart3"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"70"</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col-lg-3"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 text-white bg-danger"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 pb-0 d-flex justify-content-between align-items-start"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"fs-4 fw-semibold"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28.70%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"fs-6 fw-normal"</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(-23.6%)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"vendors/@coreui/icons/svg/free.svg#cil-arrow-bottom"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Has the highest unemployment rate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btn-transparent text-white p-0"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aria-haspopup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"vendors/@coreui/icons/svg/free.svg#cil-options"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"dropdown-menu dropdown-menu-end"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Another 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Something else here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"c-chart-wrapper mt-3 mx-3"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"height:70px;"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"card-chart4"</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"70"</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/.row--&gt;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"d-flex justify-content-between"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'tableauPlaceholder'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'viz1681738638377'</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'position: relative'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'Dashboard 1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t>
      </w:r>
      <w:r>
        <w:rPr>
          <w:rFonts w:hint="default" w:ascii="Consolas" w:hAnsi="Consolas" w:eastAsia="Consolas" w:cs="Consolas"/>
          <w:b w:val="0"/>
          <w:bCs w:val="0"/>
          <w:color w:val="569CD6"/>
          <w:kern w:val="0"/>
          <w:sz w:val="21"/>
          <w:szCs w:val="21"/>
          <w:shd w:val="clear" w:fill="1E1E1E"/>
          <w:lang w:val="en-US" w:eastAsia="zh-CN" w:bidi="ar"/>
        </w:rPr>
        <w:t>&amp;#47;&amp;#47;</w:t>
      </w:r>
      <w:r>
        <w:rPr>
          <w:rFonts w:hint="default" w:ascii="Consolas" w:hAnsi="Consolas" w:eastAsia="Consolas" w:cs="Consolas"/>
          <w:b w:val="0"/>
          <w:bCs w:val="0"/>
          <w:color w:val="CE9178"/>
          <w:kern w:val="0"/>
          <w:sz w:val="21"/>
          <w:szCs w:val="21"/>
          <w:shd w:val="clear" w:fill="1E1E1E"/>
          <w:lang w:val="en-US" w:eastAsia="zh-CN" w:bidi="ar"/>
        </w:rPr>
        <w:t>public.tableau.com</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static</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Bo</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Book1_16815441897210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Dashboard1</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1_rss.png'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 none'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'tableauViz'</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'display:none;'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'host_url'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'https%3A%2F%2Fpublic.tableau.com%2F'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'embed_code_version'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'site_root'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'Book1_16815441897210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Dashboard1'</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'toolbar'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t>
      </w:r>
      <w:r>
        <w:rPr>
          <w:rFonts w:hint="default" w:ascii="Consolas" w:hAnsi="Consolas" w:eastAsia="Consolas" w:cs="Consolas"/>
          <w:b w:val="0"/>
          <w:bCs w:val="0"/>
          <w:color w:val="569CD6"/>
          <w:kern w:val="0"/>
          <w:sz w:val="21"/>
          <w:szCs w:val="21"/>
          <w:shd w:val="clear" w:fill="1E1E1E"/>
          <w:lang w:val="en-US" w:eastAsia="zh-CN" w:bidi="ar"/>
        </w:rPr>
        <w:t>&amp;#47;&amp;#47;</w:t>
      </w:r>
      <w:r>
        <w:rPr>
          <w:rFonts w:hint="default" w:ascii="Consolas" w:hAnsi="Consolas" w:eastAsia="Consolas" w:cs="Consolas"/>
          <w:b w:val="0"/>
          <w:bCs w:val="0"/>
          <w:color w:val="CE9178"/>
          <w:kern w:val="0"/>
          <w:sz w:val="21"/>
          <w:szCs w:val="21"/>
          <w:shd w:val="clear" w:fill="1E1E1E"/>
          <w:lang w:val="en-US" w:eastAsia="zh-CN" w:bidi="ar"/>
        </w:rPr>
        <w:t>public.tableau.com</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static</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Bo</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Book1_16815441897210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Dashboard1</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1.png'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'animate_transition'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'display_spinner'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'display_overlay'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'display_count'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'language'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'text/javascript'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'viz1681738638377'</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B5CEA8"/>
          <w:kern w:val="0"/>
          <w:sz w:val="21"/>
          <w:szCs w:val="21"/>
          <w:shd w:val="clear" w:fill="1E1E1E"/>
          <w:lang w:val="en-US" w:eastAsia="zh-CN" w:bidi="ar"/>
        </w:rPr>
        <w:t>800</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'1000px'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'827px'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 xml:space="preserve"> &gt; </w:t>
      </w:r>
      <w:r>
        <w:rPr>
          <w:rFonts w:hint="default" w:ascii="Consolas" w:hAnsi="Consolas" w:eastAsia="Consolas" w:cs="Consolas"/>
          <w:b w:val="0"/>
          <w:bCs w:val="0"/>
          <w:color w:val="B5CEA8"/>
          <w:kern w:val="0"/>
          <w:sz w:val="21"/>
          <w:szCs w:val="21"/>
          <w:shd w:val="clear" w:fill="1E1E1E"/>
          <w:lang w:val="en-US" w:eastAsia="zh-CN" w:bidi="ar"/>
        </w:rPr>
        <w:t>500</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'1000px'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'827px'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'1127px'</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'https://public.tableau.com/javascripts/api/viz_v1.js'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insertBefore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"body flex-grow-1 px-3"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"container-lg"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"row"</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col-lg-3"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 text-white bg-primary"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 pb-0 d-flex justify-content-between align-items-start"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"fs-4 fw-semibold"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India's GDP growth rate?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"fs-6 fw-normal"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"vendors/@coreui/icons/svg/free.svg#cil-arrow-bottom"</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INDIA'S 5 YEAR GDP GROWTH RATE IS 3.50%</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btn-transparent text-white p-0"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aria-haspopup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"vendors/@coreui/icons/svg/free.svg#cil-options"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"dropdown-menu dropdown-menu-end"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Another 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Something else here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col-lg-3"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 text-white bg-info"</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 pb-0 d-flex justify-content-between align-items-start"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"fs-4 fw-semibold"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INDIA'S RANKING ON THE INDEX</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"fs-6 fw-normal"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"vendors/@coreui/icons/svg/free.svg#cil-arrow-top"</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INDIA IS RANKED 131 ON THE 2022 ECONOMIC FREEDOM INDEX OUT OF 184 COUNTRIES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btn-transparent text-white p-0"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aria-haspopup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"vendors/@coreui/icons/svg/free.svg#cil-options"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"dropdown-menu dropdown-menu-end"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Another 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Something else here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"c-chart-wrapper mt-3 mx-3"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"height:70px;"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"card-chart2"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"70"</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/.col--&gt;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"col-sm-6 col-lg-3"</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 mb-4 text-white bg-warning"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"card-body pb-0 d-flex justify-content-between align-items-start"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"fs-4 fw-semibold"</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INDIA'S REGION(ASIS) RANK?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"fs-6 fw-normal"</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"vendors/@coreui/icons/svg/INDIA.png"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span</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INDIA IS RANKED 27TH IN THE ASIA-PACIFIC REGION ON THE 2022 INDEX OF ECONOMIC FREEDOM</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"btn btn-transparent text-white p-0"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"button"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data-coreui-toggle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aria-haspopup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aria-expanded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"false"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"icon"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xlink:href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"vendors/@coreui/icons/svg/free.svg#cil-options"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svg</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button</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"dropdown-menu dropdown-menu-end"</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Another action</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"dropdown-item"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Something else here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"c-chart-wrapper mt-3"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"height:70px;"</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"chart"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"card-chart3"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"70"</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canvas</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'tableauPlaceholder'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'viz1681741405315'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'position: relative'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img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alt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'2022 ECONOMIC FREEDOM SCORE '</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t>
      </w:r>
      <w:r>
        <w:rPr>
          <w:rFonts w:hint="default" w:ascii="Consolas" w:hAnsi="Consolas" w:eastAsia="Consolas" w:cs="Consolas"/>
          <w:b w:val="0"/>
          <w:bCs w:val="0"/>
          <w:color w:val="569CD6"/>
          <w:kern w:val="0"/>
          <w:sz w:val="21"/>
          <w:szCs w:val="21"/>
          <w:shd w:val="clear" w:fill="1E1E1E"/>
          <w:lang w:val="en-US" w:eastAsia="zh-CN" w:bidi="ar"/>
        </w:rPr>
        <w:t>&amp;#47;&amp;#47;</w:t>
      </w:r>
      <w:r>
        <w:rPr>
          <w:rFonts w:hint="default" w:ascii="Consolas" w:hAnsi="Consolas" w:eastAsia="Consolas" w:cs="Consolas"/>
          <w:b w:val="0"/>
          <w:bCs w:val="0"/>
          <w:color w:val="CE9178"/>
          <w:kern w:val="0"/>
          <w:sz w:val="21"/>
          <w:szCs w:val="21"/>
          <w:shd w:val="clear" w:fill="1E1E1E"/>
          <w:lang w:val="en-US" w:eastAsia="zh-CN" w:bidi="ar"/>
        </w:rPr>
        <w:t>public.tableau.com</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static</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sh</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sheet3_16817411664980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Sheet3</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1_rss.png'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'border: none'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noscript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'tableauViz'</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'display:none;'</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'host_url'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'https%3A%2F%2Fpublic.tableau.com%2F'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'embed_code_version'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'site_root'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'sheet3_16817411664980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Sheet3'</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'tabs'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'toolbar'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w:t>
      </w:r>
      <w:r>
        <w:rPr>
          <w:rFonts w:hint="default" w:ascii="Consolas" w:hAnsi="Consolas" w:eastAsia="Consolas" w:cs="Consolas"/>
          <w:b w:val="0"/>
          <w:bCs w:val="0"/>
          <w:color w:val="569CD6"/>
          <w:kern w:val="0"/>
          <w:sz w:val="21"/>
          <w:szCs w:val="21"/>
          <w:shd w:val="clear" w:fill="1E1E1E"/>
          <w:lang w:val="en-US" w:eastAsia="zh-CN" w:bidi="ar"/>
        </w:rPr>
        <w:t>&amp;#47;&amp;#47;</w:t>
      </w:r>
      <w:r>
        <w:rPr>
          <w:rFonts w:hint="default" w:ascii="Consolas" w:hAnsi="Consolas" w:eastAsia="Consolas" w:cs="Consolas"/>
          <w:b w:val="0"/>
          <w:bCs w:val="0"/>
          <w:color w:val="CE9178"/>
          <w:kern w:val="0"/>
          <w:sz w:val="21"/>
          <w:szCs w:val="21"/>
          <w:shd w:val="clear" w:fill="1E1E1E"/>
          <w:lang w:val="en-US" w:eastAsia="zh-CN" w:bidi="ar"/>
        </w:rPr>
        <w:t>public.tableau.com</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static</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images</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sh</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sheet3_16817411664980</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Sheet3</w:t>
      </w:r>
      <w:r>
        <w:rPr>
          <w:rFonts w:hint="default" w:ascii="Consolas" w:hAnsi="Consolas" w:eastAsia="Consolas" w:cs="Consolas"/>
          <w:b w:val="0"/>
          <w:bCs w:val="0"/>
          <w:color w:val="569CD6"/>
          <w:kern w:val="0"/>
          <w:sz w:val="21"/>
          <w:szCs w:val="21"/>
          <w:shd w:val="clear" w:fill="1E1E1E"/>
          <w:lang w:val="en-US" w:eastAsia="zh-CN" w:bidi="ar"/>
        </w:rPr>
        <w:t>&amp;#47;</w:t>
      </w:r>
      <w:r>
        <w:rPr>
          <w:rFonts w:hint="default" w:ascii="Consolas" w:hAnsi="Consolas" w:eastAsia="Consolas" w:cs="Consolas"/>
          <w:b w:val="0"/>
          <w:bCs w:val="0"/>
          <w:color w:val="CE9178"/>
          <w:kern w:val="0"/>
          <w:sz w:val="21"/>
          <w:szCs w:val="21"/>
          <w:shd w:val="clear" w:fill="1E1E1E"/>
          <w:lang w:val="en-US" w:eastAsia="zh-CN" w:bidi="ar"/>
        </w:rPr>
        <w:t>1.png'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'animate_transition'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'display_static_image'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'display_spinner'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'display_overlay'</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'display_count'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'yes'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param</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'language'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'en-US'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object</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'text/javascript'</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'viz1681741405315'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'100%'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style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divElement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offsetWidth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0.75</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'https://public.tableau.com/javascripts/api/viz_v1.js'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insertBefore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scriptElement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vizElement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align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"center"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"https://coreui.io"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CoreUI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"https://coreui.io"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Bootstrap Admin Template</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 2022 creativeLabs.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"ms-auto"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Powered by</w:t>
      </w:r>
      <w:r>
        <w:rPr>
          <w:rFonts w:hint="default" w:ascii="Consolas" w:hAnsi="Consolas" w:eastAsia="Consolas" w:cs="Consolas"/>
          <w:b w:val="0"/>
          <w:bCs w:val="0"/>
          <w:color w:val="569CD6"/>
          <w:kern w:val="0"/>
          <w:sz w:val="21"/>
          <w:szCs w:val="21"/>
          <w:shd w:val="clear" w:fill="1E1E1E"/>
          <w:lang w:val="en-US" w:eastAsia="zh-CN" w:bidi="ar"/>
        </w:rPr>
        <w:t>&amp;nbsp;</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"https://coreui.io/docs/"</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CoreUI UI Components</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footer</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div</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CoreUI and necessary plugins--&gt;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"vendors/@coreui/coreui/js/coreui.bundle.min.js"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"vendors/simplebar/js/simplebar.min.js"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&lt;!-- Plugins and scripts required by this view--&gt;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"vendors/chart.js/js/chart.min.js"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"vendors/@coreui/chartjs/js/coreui-chartjs.js"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"vendors/@coreui/utils/js/coreui-utils.js"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"js/main.js"</w:t>
      </w:r>
      <w:r>
        <w:rPr>
          <w:rFonts w:hint="default" w:ascii="Consolas" w:hAnsi="Consolas" w:eastAsia="Consolas" w:cs="Consolas"/>
          <w:b w:val="0"/>
          <w:bCs w:val="0"/>
          <w:color w:val="808080"/>
          <w:kern w:val="0"/>
          <w:sz w:val="21"/>
          <w:szCs w:val="21"/>
          <w:shd w:val="clear" w:fill="1E1E1E"/>
          <w:lang w:val="en-US" w:eastAsia="zh-CN" w:bidi="ar"/>
        </w:rPr>
        <w:t>&gt;&lt;/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body</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html</w:t>
      </w:r>
      <w:r>
        <w:rPr>
          <w:rFonts w:hint="default" w:ascii="Consolas" w:hAnsi="Consolas" w:eastAsia="Consolas" w:cs="Consolas"/>
          <w:b w:val="0"/>
          <w:bCs w:val="0"/>
          <w:color w:val="808080"/>
          <w:kern w:val="0"/>
          <w:sz w:val="21"/>
          <w:szCs w:val="21"/>
          <w:shd w:val="clear" w:fill="1E1E1E"/>
          <w:lang w:val="en-US" w:eastAsia="zh-CN" w:bidi="ar"/>
        </w:rPr>
        <w:t>&gt;</w:t>
      </w:r>
    </w:p>
    <w:p>
      <w:pPr>
        <w:jc w:val="center"/>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AB417D"/>
    <w:multiLevelType w:val="multilevel"/>
    <w:tmpl w:val="29AB41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3C91F9D"/>
    <w:multiLevelType w:val="multilevel"/>
    <w:tmpl w:val="53C91F9D"/>
    <w:lvl w:ilvl="0" w:tentative="0">
      <w:start w:val="1"/>
      <w:numFmt w:val="decimal"/>
      <w:lvlText w:val="%1."/>
      <w:lvlJc w:val="left"/>
      <w:pPr>
        <w:ind w:left="644"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2160" w:hanging="108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680" w:hanging="216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760" w:hanging="2520"/>
      </w:pPr>
      <w:rPr>
        <w:rFonts w:hint="default"/>
      </w:rPr>
    </w:lvl>
  </w:abstractNum>
  <w:abstractNum w:abstractNumId="2">
    <w:nsid w:val="69873119"/>
    <w:multiLevelType w:val="multilevel"/>
    <w:tmpl w:val="698731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0826915"/>
    <w:multiLevelType w:val="multilevel"/>
    <w:tmpl w:val="70826915"/>
    <w:lvl w:ilvl="0" w:tentative="0">
      <w:start w:val="1"/>
      <w:numFmt w:val="decimal"/>
      <w:lvlText w:val="%1."/>
      <w:lvlJc w:val="left"/>
      <w:pPr>
        <w:ind w:left="720" w:hanging="360"/>
      </w:pPr>
      <w:rPr>
        <w:rFonts w:asciiTheme="minorHAnsi" w:hAnsiTheme="minorHAnsi" w:eastAsiaTheme="minorHAnsi" w:cstheme="minorBidi"/>
        <w:b/>
        <w:sz w:val="36"/>
      </w:rPr>
    </w:lvl>
    <w:lvl w:ilvl="1" w:tentative="0">
      <w:start w:val="1"/>
      <w:numFmt w:val="decimal"/>
      <w:isLgl/>
      <w:lvlText w:val="%1.%2"/>
      <w:lvlJc w:val="left"/>
      <w:pPr>
        <w:ind w:left="1170" w:hanging="450"/>
      </w:pPr>
      <w:rPr>
        <w:rFonts w:hint="default" w:asciiTheme="minorHAnsi" w:hAnsiTheme="minorHAnsi" w:cstheme="minorBidi"/>
        <w:b/>
        <w:sz w:val="36"/>
      </w:rPr>
    </w:lvl>
    <w:lvl w:ilvl="2" w:tentative="0">
      <w:start w:val="1"/>
      <w:numFmt w:val="decimal"/>
      <w:isLgl/>
      <w:lvlText w:val="%1.%2.%3"/>
      <w:lvlJc w:val="left"/>
      <w:pPr>
        <w:ind w:left="1800" w:hanging="720"/>
      </w:pPr>
      <w:rPr>
        <w:rFonts w:hint="default" w:asciiTheme="minorHAnsi" w:hAnsiTheme="minorHAnsi" w:cstheme="minorBidi"/>
        <w:b/>
        <w:sz w:val="36"/>
      </w:rPr>
    </w:lvl>
    <w:lvl w:ilvl="3" w:tentative="0">
      <w:start w:val="1"/>
      <w:numFmt w:val="decimal"/>
      <w:isLgl/>
      <w:lvlText w:val="%1.%2.%3.%4"/>
      <w:lvlJc w:val="left"/>
      <w:pPr>
        <w:ind w:left="2520" w:hanging="1080"/>
      </w:pPr>
      <w:rPr>
        <w:rFonts w:hint="default" w:asciiTheme="minorHAnsi" w:hAnsiTheme="minorHAnsi" w:cstheme="minorBidi"/>
        <w:b/>
        <w:sz w:val="36"/>
      </w:rPr>
    </w:lvl>
    <w:lvl w:ilvl="4" w:tentative="0">
      <w:start w:val="1"/>
      <w:numFmt w:val="decimal"/>
      <w:isLgl/>
      <w:lvlText w:val="%1.%2.%3.%4.%5"/>
      <w:lvlJc w:val="left"/>
      <w:pPr>
        <w:ind w:left="2880" w:hanging="1080"/>
      </w:pPr>
      <w:rPr>
        <w:rFonts w:hint="default" w:asciiTheme="minorHAnsi" w:hAnsiTheme="minorHAnsi" w:cstheme="minorBidi"/>
        <w:b/>
        <w:sz w:val="36"/>
      </w:rPr>
    </w:lvl>
    <w:lvl w:ilvl="5" w:tentative="0">
      <w:start w:val="1"/>
      <w:numFmt w:val="decimal"/>
      <w:isLgl/>
      <w:lvlText w:val="%1.%2.%3.%4.%5.%6"/>
      <w:lvlJc w:val="left"/>
      <w:pPr>
        <w:ind w:left="3600" w:hanging="1440"/>
      </w:pPr>
      <w:rPr>
        <w:rFonts w:hint="default" w:asciiTheme="minorHAnsi" w:hAnsiTheme="minorHAnsi" w:cstheme="minorBidi"/>
        <w:b/>
        <w:sz w:val="36"/>
      </w:rPr>
    </w:lvl>
    <w:lvl w:ilvl="6" w:tentative="0">
      <w:start w:val="1"/>
      <w:numFmt w:val="decimal"/>
      <w:isLgl/>
      <w:lvlText w:val="%1.%2.%3.%4.%5.%6.%7"/>
      <w:lvlJc w:val="left"/>
      <w:pPr>
        <w:ind w:left="3960" w:hanging="1440"/>
      </w:pPr>
      <w:rPr>
        <w:rFonts w:hint="default" w:asciiTheme="minorHAnsi" w:hAnsiTheme="minorHAnsi" w:cstheme="minorBidi"/>
        <w:b/>
        <w:sz w:val="36"/>
      </w:rPr>
    </w:lvl>
    <w:lvl w:ilvl="7" w:tentative="0">
      <w:start w:val="1"/>
      <w:numFmt w:val="decimal"/>
      <w:isLgl/>
      <w:lvlText w:val="%1.%2.%3.%4.%5.%6.%7.%8"/>
      <w:lvlJc w:val="left"/>
      <w:pPr>
        <w:ind w:left="4680" w:hanging="1800"/>
      </w:pPr>
      <w:rPr>
        <w:rFonts w:hint="default" w:asciiTheme="minorHAnsi" w:hAnsiTheme="minorHAnsi" w:cstheme="minorBidi"/>
        <w:b/>
        <w:sz w:val="36"/>
      </w:rPr>
    </w:lvl>
    <w:lvl w:ilvl="8" w:tentative="0">
      <w:start w:val="1"/>
      <w:numFmt w:val="decimal"/>
      <w:isLgl/>
      <w:lvlText w:val="%1.%2.%3.%4.%5.%6.%7.%8.%9"/>
      <w:lvlJc w:val="left"/>
      <w:pPr>
        <w:ind w:left="5400" w:hanging="2160"/>
      </w:pPr>
      <w:rPr>
        <w:rFonts w:hint="default" w:asciiTheme="minorHAnsi" w:hAnsiTheme="minorHAnsi" w:cstheme="minorBidi"/>
        <w:b/>
        <w:sz w:val="36"/>
      </w:rPr>
    </w:lvl>
  </w:abstractNum>
  <w:abstractNum w:abstractNumId="4">
    <w:nsid w:val="78180761"/>
    <w:multiLevelType w:val="multilevel"/>
    <w:tmpl w:val="781807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007"/>
    <w:rsid w:val="000C4F33"/>
    <w:rsid w:val="00106A6C"/>
    <w:rsid w:val="005D7007"/>
    <w:rsid w:val="00613A05"/>
    <w:rsid w:val="006744F8"/>
    <w:rsid w:val="008B18CD"/>
    <w:rsid w:val="00912CCD"/>
    <w:rsid w:val="009336F7"/>
    <w:rsid w:val="009D0030"/>
    <w:rsid w:val="00A14316"/>
    <w:rsid w:val="00C862C8"/>
    <w:rsid w:val="00C96727"/>
    <w:rsid w:val="00DA6179"/>
    <w:rsid w:val="00DD578D"/>
    <w:rsid w:val="00E16BC8"/>
    <w:rsid w:val="00E23285"/>
    <w:rsid w:val="00ED4A26"/>
    <w:rsid w:val="481D477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ta-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6">
    <w:name w:val="List Paragraph"/>
    <w:basedOn w:val="1"/>
    <w:qFormat/>
    <w:uiPriority w:val="34"/>
    <w:pPr>
      <w:spacing w:after="0" w:line="240" w:lineRule="auto"/>
      <w:ind w:left="720"/>
      <w:contextualSpacing/>
    </w:pPr>
    <w:rPr>
      <w:rFonts w:eastAsiaTheme="minorEastAsia"/>
      <w:sz w:val="20"/>
      <w:szCs w:val="20"/>
    </w:rPr>
  </w:style>
  <w:style w:type="character" w:customStyle="1" w:styleId="7">
    <w:name w:val="Balloon Text Char"/>
    <w:basedOn w:val="2"/>
    <w:link w:val="4"/>
    <w:semiHidden/>
    <w:uiPriority w:val="99"/>
    <w:rPr>
      <w:rFonts w:ascii="Tahoma" w:hAnsi="Tahoma" w:cs="Tahoma"/>
      <w:sz w:val="16"/>
      <w:szCs w:val="16"/>
    </w:rPr>
  </w:style>
  <w:style w:type="paragraph" w:customStyle="1" w:styleId="8">
    <w:name w:val="HTML Top of Form"/>
    <w:basedOn w:val="1"/>
    <w:next w:val="1"/>
    <w:link w:val="9"/>
    <w:semiHidden/>
    <w:unhideWhenUsed/>
    <w:uiPriority w:val="99"/>
    <w:pPr>
      <w:pBdr>
        <w:bottom w:val="single" w:color="auto" w:sz="6" w:space="1"/>
      </w:pBdr>
      <w:spacing w:after="0" w:line="240" w:lineRule="auto"/>
      <w:jc w:val="center"/>
    </w:pPr>
    <w:rPr>
      <w:rFonts w:ascii="Arial" w:hAnsi="Arial" w:eastAsia="Times New Roman" w:cs="Arial"/>
      <w:vanish/>
      <w:sz w:val="16"/>
      <w:szCs w:val="16"/>
      <w:lang w:eastAsia="en-IN"/>
    </w:rPr>
  </w:style>
  <w:style w:type="character" w:customStyle="1" w:styleId="9">
    <w:name w:val="z-Top of Form Char"/>
    <w:basedOn w:val="2"/>
    <w:link w:val="8"/>
    <w:semiHidden/>
    <w:uiPriority w:val="99"/>
    <w:rPr>
      <w:rFonts w:ascii="Arial" w:hAnsi="Arial" w:eastAsia="Times New Roman" w:cs="Arial"/>
      <w:vanish/>
      <w:sz w:val="16"/>
      <w:szCs w:val="16"/>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1453</Words>
  <Characters>8288</Characters>
  <Lines>69</Lines>
  <Paragraphs>19</Paragraphs>
  <TotalTime>73</TotalTime>
  <ScaleCrop>false</ScaleCrop>
  <LinksUpToDate>false</LinksUpToDate>
  <CharactersWithSpaces>9722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2023-04-17T14:25:00Z</dcterms:created>
  <dc:creator>ELCOT</dc:creator>
  <cp:lastModifiedBy>vishalpavi</cp:lastModifiedBy>
  <dcterms:modified xsi:type="dcterms:W3CDTF">2023-04-18T04:51:20Z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6AF17EBC6CD041E5B60070FC79A05352</vt:lpwstr>
  </property>
</Properties>
</file>