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DEF088" wp14:paraId="0DC54E57" wp14:textId="24E52D16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2ADEF088" wp14:paraId="29247A0A" wp14:textId="71CA2EC3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2ADEF088" wp14:paraId="1CEC0007" wp14:textId="1DEE5A60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2ADEF088" wp14:paraId="053E3665" wp14:textId="40338660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2ADEF088" wp14:paraId="6E6DCA35" wp14:textId="53760701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2ADEF088" wp14:paraId="73A46C88" wp14:textId="16FDC444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ADEF088" w:rsidR="03CFF5F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Project Documentation:</w:t>
      </w:r>
    </w:p>
    <w:p xmlns:wp14="http://schemas.microsoft.com/office/word/2010/wordml" w:rsidP="2ADEF088" wp14:paraId="7DB08A67" wp14:textId="36D5F584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</w:pPr>
      <w:r w:rsidRPr="2ADEF088" w:rsidR="03CFF5F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ML Reinforcement Project</w:t>
      </w:r>
      <w:r w:rsidRPr="2ADEF088" w:rsidR="03CFF5F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2ADEF088" wp14:paraId="39D78946" wp14:textId="2E5D5E77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03CFF5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IPL Dataset </w:t>
      </w:r>
    </w:p>
    <w:p xmlns:wp14="http://schemas.microsoft.com/office/word/2010/wordml" w:rsidP="2ADEF088" wp14:paraId="2C17796B" wp14:textId="6765C23B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2ADEF088" wp14:paraId="0A4889AE" wp14:textId="699CE26D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3CFF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Name: Pavithra </w:t>
      </w:r>
      <w:r w:rsidRPr="2ADEF088" w:rsidR="03CFF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Muthumayan</w:t>
      </w:r>
      <w:r w:rsidRPr="2ADEF088" w:rsidR="03CFF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DEF088" wp14:paraId="3B48F8A8" wp14:textId="12330FD1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3CFF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Course: DA&amp;DS</w:t>
      </w:r>
    </w:p>
    <w:p xmlns:wp14="http://schemas.microsoft.com/office/word/2010/wordml" w:rsidP="2ADEF088" wp14:paraId="299F7567" wp14:textId="3E506CF8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7D19205C" wp14:textId="4239F871">
      <w:pPr>
        <w:rPr>
          <w:rFonts w:ascii="Times New Roman" w:hAnsi="Times New Roman" w:eastAsia="Times New Roman" w:cs="Times New Roman"/>
        </w:rPr>
      </w:pPr>
      <w:r w:rsidRPr="2ADEF08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2ADEF088" wp14:paraId="5EE8E95A" wp14:textId="1272C2A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79F3CF8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Table of Contents</w:t>
      </w:r>
    </w:p>
    <w:p xmlns:wp14="http://schemas.microsoft.com/office/word/2010/wordml" w:rsidP="2ADEF088" wp14:paraId="11DE70A2" wp14:textId="582FFA4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2ADEF088" wp14:paraId="19A1D67D" wp14:textId="4FDD3563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9F3C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Introduction</w:t>
      </w:r>
    </w:p>
    <w:p xmlns:wp14="http://schemas.microsoft.com/office/word/2010/wordml" w:rsidP="2ADEF088" wp14:paraId="3FD8562F" wp14:textId="7CE4272C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9F3C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</w:t>
      </w:r>
    </w:p>
    <w:p xmlns:wp14="http://schemas.microsoft.com/office/word/2010/wordml" w:rsidP="2ADEF088" wp14:paraId="15D9276B" wp14:textId="262AEE74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9F3C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Dataset Description</w:t>
      </w:r>
    </w:p>
    <w:p xmlns:wp14="http://schemas.microsoft.com/office/word/2010/wordml" w:rsidP="2ADEF088" wp14:paraId="27396727" wp14:textId="16699F0D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9F3C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Preprocessing</w:t>
      </w:r>
    </w:p>
    <w:p xmlns:wp14="http://schemas.microsoft.com/office/word/2010/wordml" w:rsidP="2ADEF088" wp14:paraId="5D8FE8F0" wp14:textId="09343119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9F3C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Exploratory Data Analysis (EDA)</w:t>
      </w:r>
    </w:p>
    <w:p xmlns:wp14="http://schemas.microsoft.com/office/word/2010/wordml" w:rsidP="2ADEF088" wp14:paraId="2559DE2E" wp14:textId="6777779A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9F3C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 Building</w:t>
      </w:r>
    </w:p>
    <w:p xmlns:wp14="http://schemas.microsoft.com/office/word/2010/wordml" w:rsidP="2ADEF088" wp14:paraId="1185FFF7" wp14:textId="415DB40A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9F3C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Hyperparameter Tuning</w:t>
      </w:r>
    </w:p>
    <w:p xmlns:wp14="http://schemas.microsoft.com/office/word/2010/wordml" w:rsidP="2ADEF088" wp14:paraId="46668785" wp14:textId="270C8699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9F3C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 Evaluation and Comparison</w:t>
      </w:r>
    </w:p>
    <w:p xmlns:wp14="http://schemas.microsoft.com/office/word/2010/wordml" w:rsidP="2ADEF088" wp14:paraId="5D23F56E" wp14:textId="3DB4ABD6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9F3C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Conclusion</w:t>
      </w:r>
    </w:p>
    <w:p xmlns:wp14="http://schemas.microsoft.com/office/word/2010/wordml" w:rsidP="2ADEF088" wp14:paraId="62B365F2" wp14:textId="036B99B0">
      <w:pPr>
        <w:rPr>
          <w:rFonts w:ascii="Times New Roman" w:hAnsi="Times New Roman" w:eastAsia="Times New Roman" w:cs="Times New Roman"/>
        </w:rPr>
      </w:pPr>
      <w:r w:rsidRPr="2ADEF08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2ADEF088" wp14:paraId="018B835F" wp14:textId="03C9C62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Introduction </w:t>
      </w:r>
    </w:p>
    <w:p xmlns:wp14="http://schemas.microsoft.com/office/word/2010/wordml" w:rsidP="2ADEF088" wp14:paraId="5AC19472" wp14:textId="1494107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project focuses on predicting the winner of an IPL (Indian Premier League) match using machine learning techniques. The IPL is a professional Twenty20 cricket league in India, and predicting match outcomes can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provide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significant insights for fans, teams, and analysts.</w:t>
      </w:r>
    </w:p>
    <w:p xmlns:wp14="http://schemas.microsoft.com/office/word/2010/wordml" w:rsidP="2ADEF088" wp14:paraId="0EE81D4F" wp14:textId="580EECC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166D427A" wp14:textId="600C430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Objective</w:t>
      </w:r>
    </w:p>
    <w:p xmlns:wp14="http://schemas.microsoft.com/office/word/2010/wordml" w:rsidP="2ADEF088" wp14:paraId="4EDF56CA" wp14:textId="65D5DFF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aim of this project is to predict the winner of an IPL match based on various features such as the teams playing, toss winner, toss decision, and other match-related factors using different machine learning models like Logistic Regression, SVM, KNN, Decision Trees, Random Forest, and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XGBoost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The best model must be selected after evaluating the performance and hyperparameters must be tuned for further improvements.</w:t>
      </w:r>
    </w:p>
    <w:p xmlns:wp14="http://schemas.microsoft.com/office/word/2010/wordml" w:rsidP="2ADEF088" wp14:paraId="1A833C97" wp14:textId="196947C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46E19A69" wp14:textId="7895912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Dataset Description</w:t>
      </w:r>
    </w:p>
    <w:p xmlns:wp14="http://schemas.microsoft.com/office/word/2010/wordml" w:rsidP="2ADEF088" wp14:paraId="3E4FF04F" wp14:textId="61EFB37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IPL dataset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contains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detailed information about cricket matches played in the Indian Premier League (IPL). Key columns include:</w:t>
      </w:r>
    </w:p>
    <w:p xmlns:wp14="http://schemas.microsoft.com/office/word/2010/wordml" w:rsidP="2ADEF088" wp14:paraId="11E8F9C0" wp14:textId="2521010E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• Season: The year of the IPL season. </w:t>
      </w:r>
    </w:p>
    <w:p xmlns:wp14="http://schemas.microsoft.com/office/word/2010/wordml" w:rsidP="2ADEF088" wp14:paraId="1C0160CA" wp14:textId="190D8718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• City: The city where the match was played.</w:t>
      </w:r>
    </w:p>
    <w:p xmlns:wp14="http://schemas.microsoft.com/office/word/2010/wordml" w:rsidP="2ADEF088" wp14:paraId="2799307F" wp14:textId="6FAC6AAE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• Date: The date of the match.</w:t>
      </w:r>
    </w:p>
    <w:p xmlns:wp14="http://schemas.microsoft.com/office/word/2010/wordml" w:rsidP="2ADEF088" wp14:paraId="4F790DB9" wp14:textId="2A476EAC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• team1 and team2: The two teams playing in the match. </w:t>
      </w:r>
    </w:p>
    <w:p xmlns:wp14="http://schemas.microsoft.com/office/word/2010/wordml" w:rsidP="2ADEF088" wp14:paraId="7C6DAB79" wp14:textId="7BE531B2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•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toss_winner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toss_decision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The team that won the toss and the decision they made (whether to bat or bowl). </w:t>
      </w:r>
    </w:p>
    <w:p xmlns:wp14="http://schemas.microsoft.com/office/word/2010/wordml" w:rsidP="2ADEF088" wp14:paraId="3798B544" wp14:textId="20B2E186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• result: The outcome of the match (win or loss). </w:t>
      </w:r>
    </w:p>
    <w:p xmlns:wp14="http://schemas.microsoft.com/office/word/2010/wordml" w:rsidP="2ADEF088" wp14:paraId="143A3DFC" wp14:textId="632EBE71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•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dl_applied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Indicates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if the Duckworth-Lewis method was applied due to interruptions. </w:t>
      </w:r>
    </w:p>
    <w:p xmlns:wp14="http://schemas.microsoft.com/office/word/2010/wordml" w:rsidP="2ADEF088" wp14:paraId="4AFAECAE" wp14:textId="33D800FC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• winner: The team that won the match.</w:t>
      </w:r>
    </w:p>
    <w:p xmlns:wp14="http://schemas.microsoft.com/office/word/2010/wordml" w:rsidP="2ADEF088" wp14:paraId="00C97CE7" wp14:textId="33804A8A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•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win_by_runs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win_by_wickets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The margin of victory by runs or wickets.</w:t>
      </w:r>
    </w:p>
    <w:p xmlns:wp14="http://schemas.microsoft.com/office/word/2010/wordml" w:rsidP="2ADEF088" wp14:paraId="170AA90B" wp14:textId="5D1E368B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• 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player_of_match</w:t>
      </w: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The player awarded for exceptional performance.</w:t>
      </w:r>
    </w:p>
    <w:p xmlns:wp14="http://schemas.microsoft.com/office/word/2010/wordml" w:rsidP="2ADEF088" wp14:paraId="77CCF266" wp14:textId="0FCC8232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• venue: The stadium where the match was held.</w:t>
      </w:r>
    </w:p>
    <w:p xmlns:wp14="http://schemas.microsoft.com/office/word/2010/wordml" w:rsidP="2ADEF088" wp14:paraId="04029A3E" wp14:textId="19339A15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00D93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• umpires: The officials overseeing the match.</w:t>
      </w:r>
    </w:p>
    <w:p xmlns:wp14="http://schemas.microsoft.com/office/word/2010/wordml" w:rsidP="2ADEF088" wp14:paraId="463D7417" wp14:textId="6C6151D1">
      <w:pPr>
        <w:pStyle w:val="Normal"/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7A5C102D" wp14:textId="7D05E13E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74F2BF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Preprocessing</w:t>
      </w:r>
    </w:p>
    <w:p xmlns:wp14="http://schemas.microsoft.com/office/word/2010/wordml" w:rsidP="2ADEF088" wp14:paraId="7ABA994F" wp14:textId="1614D1B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Steps taken:</w:t>
      </w:r>
    </w:p>
    <w:p xmlns:wp14="http://schemas.microsoft.com/office/word/2010/wordml" w:rsidP="2ADEF088" wp14:paraId="23A83B9F" wp14:textId="5DB9544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Dropped unnecessary columns (e.g., umpire details, player of the match).</w:t>
      </w:r>
    </w:p>
    <w:p xmlns:wp14="http://schemas.microsoft.com/office/word/2010/wordml" w:rsidP="2ADEF088" wp14:paraId="6E8C8A26" wp14:textId="22BD407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Handled missing values.</w:t>
      </w:r>
    </w:p>
    <w:p xmlns:wp14="http://schemas.microsoft.com/office/word/2010/wordml" w:rsidP="2ADEF088" wp14:paraId="5247C681" wp14:textId="5342621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Encoded categorical columns using </w:t>
      </w: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LabelEncoder</w:t>
      </w: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get_dummies</w:t>
      </w: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ADEF088" wp14:paraId="191F255D" wp14:textId="415C96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Ensured the dataset only included completed matches (no null values in 'winner').</w:t>
      </w:r>
    </w:p>
    <w:p xmlns:wp14="http://schemas.microsoft.com/office/word/2010/wordml" w:rsidP="2ADEF088" wp14:paraId="54F4E3A8" wp14:textId="64610F6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Split:</w:t>
      </w:r>
    </w:p>
    <w:p xmlns:wp14="http://schemas.microsoft.com/office/word/2010/wordml" w:rsidP="2ADEF088" wp14:paraId="2C9CDCA8" wp14:textId="2C7DC8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Features: </w:t>
      </w: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One-hot</w:t>
      </w: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encoded columns for team and city.</w:t>
      </w:r>
    </w:p>
    <w:p xmlns:wp14="http://schemas.microsoft.com/office/word/2010/wordml" w:rsidP="2ADEF088" wp14:paraId="2F7AD9BD" wp14:textId="2099E15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Target: Match winner (multiclass classification).</w:t>
      </w:r>
    </w:p>
    <w:p xmlns:wp14="http://schemas.microsoft.com/office/word/2010/wordml" w:rsidP="2ADEF088" wp14:paraId="215B7626" wp14:textId="584527F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Train-Test Split: 80-20 using </w:t>
      </w: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train_test_split</w:t>
      </w:r>
      <w:r w:rsidRPr="2ADEF088" w:rsidR="74F2B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ADEF088" wp14:paraId="1C8C5987" wp14:textId="6628628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2E403403" wp14:textId="4FD0DA56">
      <w:pPr>
        <w:pStyle w:val="Normal"/>
        <w:spacing w:before="24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ADEF088" wp14:paraId="32CA9675" wp14:textId="09343119">
      <w:pPr>
        <w:pStyle w:val="Normal"/>
        <w:spacing w:before="24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2D1B4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Exploratory Data Analysis (EDA)</w:t>
      </w:r>
    </w:p>
    <w:p xmlns:wp14="http://schemas.microsoft.com/office/word/2010/wordml" w:rsidP="2ADEF088" wp14:paraId="556DED12" wp14:textId="375FF1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Visualizations included:</w:t>
      </w:r>
    </w:p>
    <w:p xmlns:wp14="http://schemas.microsoft.com/office/word/2010/wordml" w:rsidP="2ADEF088" wp14:paraId="31ACEF31" wp14:textId="2FC772C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Distribution of match winners</w:t>
      </w:r>
    </w:p>
    <w:p xmlns:wp14="http://schemas.microsoft.com/office/word/2010/wordml" w:rsidP="2ADEF088" wp14:paraId="4CE57E73" wp14:textId="6A255C8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0C8EDAF7">
        <w:drawing>
          <wp:inline xmlns:wp14="http://schemas.microsoft.com/office/word/2010/wordprocessingDrawing" wp14:editId="7DEB1205" wp14:anchorId="4107D09A">
            <wp:extent cx="5943600" cy="2352675"/>
            <wp:effectExtent l="0" t="0" r="0" b="0"/>
            <wp:docPr id="1361799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499daaa1b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DEF088" wp14:paraId="2623DCDB" wp14:textId="067FB76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Toss impact on winning</w:t>
      </w:r>
    </w:p>
    <w:p xmlns:wp14="http://schemas.microsoft.com/office/word/2010/wordml" w:rsidP="2ADEF088" wp14:paraId="72B949A5" wp14:textId="60A87FE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37B743E6">
        <w:drawing>
          <wp:inline xmlns:wp14="http://schemas.microsoft.com/office/word/2010/wordprocessingDrawing" wp14:editId="09AB0155" wp14:anchorId="22B72E68">
            <wp:extent cx="4382278" cy="2480002"/>
            <wp:effectExtent l="0" t="0" r="0" b="0"/>
            <wp:docPr id="144349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241f28a41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78" cy="24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DEF088" wp14:paraId="7BFECC1D" wp14:textId="2232C00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Home advantage effects</w:t>
      </w:r>
    </w:p>
    <w:p xmlns:wp14="http://schemas.microsoft.com/office/word/2010/wordml" w:rsidP="2ADEF088" wp14:paraId="4DADF5AA" wp14:textId="0288D6FE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  <w:r w:rsidR="19FD330B">
        <w:drawing>
          <wp:inline xmlns:wp14="http://schemas.microsoft.com/office/word/2010/wordprocessingDrawing" wp14:editId="1AA95BB2" wp14:anchorId="0E6D55A1">
            <wp:extent cx="3752850" cy="2580084"/>
            <wp:effectExtent l="0" t="0" r="0" b="0"/>
            <wp:docPr id="1765109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369e340ff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DEF088" wp14:paraId="1D1EDD24" wp14:textId="622FC7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19FD33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Win by runs and </w:t>
      </w:r>
      <w:r w:rsidRPr="2ADEF088" w:rsidR="19FD33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Win</w:t>
      </w:r>
      <w:r w:rsidRPr="2ADEF088" w:rsidR="19FD33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Wickets </w:t>
      </w:r>
    </w:p>
    <w:p xmlns:wp14="http://schemas.microsoft.com/office/word/2010/wordml" w:rsidP="2ADEF088" wp14:paraId="2B30C249" wp14:textId="3395961E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  <w:r w:rsidR="19FD330B">
        <w:drawing>
          <wp:inline xmlns:wp14="http://schemas.microsoft.com/office/word/2010/wordprocessingDrawing" wp14:editId="38A29638" wp14:anchorId="1ACFB373">
            <wp:extent cx="5943600" cy="1971675"/>
            <wp:effectExtent l="0" t="0" r="0" b="0"/>
            <wp:docPr id="1102443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399b6cb92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DEF088" wp14:paraId="4160F084" wp14:textId="781644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Insights:</w:t>
      </w:r>
    </w:p>
    <w:p xmlns:wp14="http://schemas.microsoft.com/office/word/2010/wordml" w:rsidP="2ADEF088" wp14:paraId="207FF8AB" wp14:textId="2707533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Toss winning has a slight correlation with match winning.</w:t>
      </w:r>
    </w:p>
    <w:p xmlns:wp14="http://schemas.microsoft.com/office/word/2010/wordml" w:rsidP="2ADEF088" wp14:paraId="7444F23F" wp14:textId="1124665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Certain teams </w:t>
      </w: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consistently</w:t>
      </w: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high win rates.</w:t>
      </w:r>
    </w:p>
    <w:p xmlns:wp14="http://schemas.microsoft.com/office/word/2010/wordml" w:rsidP="2ADEF088" wp14:paraId="35F1681F" wp14:textId="678BB62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Features like </w:t>
      </w: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win_by_runs</w:t>
      </w: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win_by_wickets</w:t>
      </w:r>
      <w:r w:rsidRPr="2ADEF088" w:rsidR="0C8ED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highly correlated with the match outcome but are outcome-based.</w:t>
      </w:r>
    </w:p>
    <w:p xmlns:wp14="http://schemas.microsoft.com/office/word/2010/wordml" w:rsidP="2ADEF088" wp14:paraId="6B5C81CE" wp14:textId="2B0921F8">
      <w:pPr>
        <w:pStyle w:val="Normal"/>
        <w:spacing w:before="24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Model Building </w:t>
      </w:r>
    </w:p>
    <w:p xmlns:wp14="http://schemas.microsoft.com/office/word/2010/wordml" w:rsidP="2ADEF088" wp14:paraId="7017D418" wp14:textId="60C17A36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Models Implemented: </w:t>
      </w:r>
    </w:p>
    <w:p xmlns:wp14="http://schemas.microsoft.com/office/word/2010/wordml" w:rsidP="2ADEF088" wp14:paraId="5CE64736" wp14:textId="2BA137BD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Logistic Regression </w:t>
      </w:r>
    </w:p>
    <w:p xmlns:wp14="http://schemas.microsoft.com/office/word/2010/wordml" w:rsidP="2ADEF088" wp14:paraId="3F006BCD" wp14:textId="0F8ECE99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Support Vector Machine (SVM) </w:t>
      </w:r>
    </w:p>
    <w:p xmlns:wp14="http://schemas.microsoft.com/office/word/2010/wordml" w:rsidP="2ADEF088" wp14:paraId="3EB648FA" wp14:textId="185A213E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K-Nearest Neighbors (KNN) </w:t>
      </w:r>
    </w:p>
    <w:p xmlns:wp14="http://schemas.microsoft.com/office/word/2010/wordml" w:rsidP="2ADEF088" wp14:paraId="6C141843" wp14:textId="18F76138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Decision Tree </w:t>
      </w:r>
    </w:p>
    <w:p xmlns:wp14="http://schemas.microsoft.com/office/word/2010/wordml" w:rsidP="2ADEF088" wp14:paraId="205AF79D" wp14:textId="21837F66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Random Forest (with OOB score) </w:t>
      </w:r>
    </w:p>
    <w:p xmlns:wp14="http://schemas.microsoft.com/office/word/2010/wordml" w:rsidP="2ADEF088" wp14:paraId="5A282D9A" wp14:textId="2093AD7C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XGBoost</w:t>
      </w: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(with hyperparameter tuning) </w:t>
      </w:r>
    </w:p>
    <w:p xmlns:wp14="http://schemas.microsoft.com/office/word/2010/wordml" w:rsidP="2ADEF088" wp14:paraId="4E4B9331" wp14:textId="10D42083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170476B2" wp14:textId="57900D38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Hyperparameter Tuning</w:t>
      </w:r>
    </w:p>
    <w:p xmlns:wp14="http://schemas.microsoft.com/office/word/2010/wordml" w:rsidP="2ADEF088" wp14:paraId="35CFFD85" wp14:textId="3B481C7C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Used </w:t>
      </w: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GridSearchCV</w:t>
      </w: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KNN, Decision Tree, Random Forest, and </w:t>
      </w: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XGBoost</w:t>
      </w: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ADEF088" wp14:paraId="5F42ABBC" wp14:textId="4250A479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>Evaluated combinations of:</w:t>
      </w:r>
    </w:p>
    <w:p xmlns:wp14="http://schemas.microsoft.com/office/word/2010/wordml" w:rsidP="2ADEF088" wp14:paraId="0A099982" wp14:textId="5E3CE73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>n_neighbors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>max_depth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>min_samples_split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>learning_rate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>n_estimators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 xml:space="preserve">, gamma, 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>colsample_bytree</w:t>
      </w:r>
      <w:r w:rsidRPr="2ADEF088" w:rsidR="4AA44F22">
        <w:rPr>
          <w:rFonts w:ascii="Times New Roman" w:hAnsi="Times New Roman" w:eastAsia="Times New Roman" w:cs="Times New Roman"/>
          <w:noProof w:val="0"/>
          <w:lang w:val="en-US"/>
        </w:rPr>
        <w:t>, etc.</w:t>
      </w:r>
    </w:p>
    <w:p xmlns:wp14="http://schemas.microsoft.com/office/word/2010/wordml" w:rsidP="2ADEF088" wp14:paraId="33E9B109" wp14:textId="13D3C840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Used</w:t>
      </w: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Elbow</w:t>
      </w: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method for KNN optimization. </w:t>
      </w:r>
    </w:p>
    <w:p xmlns:wp14="http://schemas.microsoft.com/office/word/2010/wordml" w:rsidP="2ADEF088" wp14:paraId="45CDB2B2" wp14:textId="4C424DAD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Evaluation Metrics: </w:t>
      </w:r>
    </w:p>
    <w:p xmlns:wp14="http://schemas.microsoft.com/office/word/2010/wordml" w:rsidP="2ADEF088" wp14:paraId="43CAE365" wp14:textId="4DE5111F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Accuracy </w:t>
      </w:r>
    </w:p>
    <w:p xmlns:wp14="http://schemas.microsoft.com/office/word/2010/wordml" w:rsidP="2ADEF088" wp14:paraId="731EF875" wp14:textId="4FB9D974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Precision, Recall, F1-score </w:t>
      </w:r>
    </w:p>
    <w:p xmlns:wp14="http://schemas.microsoft.com/office/word/2010/wordml" w:rsidP="2ADEF088" wp14:paraId="405F5319" wp14:textId="1B00BBA7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65E940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Confusion Matrix</w:t>
      </w:r>
    </w:p>
    <w:p xmlns:wp14="http://schemas.microsoft.com/office/word/2010/wordml" w:rsidP="2ADEF088" wp14:paraId="614F2017" wp14:textId="19F57196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7C46B3C6" wp14:textId="330E8911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6E18AD88" wp14:textId="445515C6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38296210" wp14:textId="1B6B39E0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400A03C5" wp14:textId="270C8699">
      <w:pPr>
        <w:pStyle w:val="Normal"/>
        <w:spacing w:before="24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77AB402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Model Evaluation and Comparison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ADEF088" w:rsidTr="2ADEF088" w14:paraId="58697CA4">
        <w:trPr>
          <w:trHeight w:val="300"/>
        </w:trPr>
        <w:tc>
          <w:tcPr>
            <w:tcW w:w="4680" w:type="dxa"/>
            <w:tcMar/>
            <w:vAlign w:val="center"/>
          </w:tcPr>
          <w:p w:rsidR="696739D8" w:rsidP="2ADEF088" w:rsidRDefault="696739D8" w14:paraId="158C21D6" w14:textId="1B8E4C0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Model </w:t>
            </w:r>
          </w:p>
        </w:tc>
        <w:tc>
          <w:tcPr>
            <w:tcW w:w="4680" w:type="dxa"/>
            <w:tcMar/>
            <w:vAlign w:val="center"/>
          </w:tcPr>
          <w:p w:rsidR="696739D8" w:rsidP="2ADEF088" w:rsidRDefault="696739D8" w14:paraId="1D95B0B6" w14:textId="2B1B65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Accuracy</w:t>
            </w:r>
          </w:p>
        </w:tc>
      </w:tr>
      <w:tr w:rsidR="2ADEF088" w:rsidTr="2ADEF088" w14:paraId="47DD2D11">
        <w:trPr>
          <w:trHeight w:val="300"/>
        </w:trPr>
        <w:tc>
          <w:tcPr>
            <w:tcW w:w="4680" w:type="dxa"/>
            <w:tcMar/>
            <w:vAlign w:val="center"/>
          </w:tcPr>
          <w:p w:rsidR="696739D8" w:rsidP="2ADEF088" w:rsidRDefault="696739D8" w14:paraId="4A2C51E1" w14:textId="1952F2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4680" w:type="dxa"/>
            <w:tcMar/>
            <w:vAlign w:val="center"/>
          </w:tcPr>
          <w:p w:rsidR="696739D8" w:rsidP="2ADEF088" w:rsidRDefault="696739D8" w14:paraId="6054EB1D" w14:textId="4F545EC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61%</w:t>
            </w:r>
          </w:p>
        </w:tc>
      </w:tr>
      <w:tr w:rsidR="2ADEF088" w:rsidTr="2ADEF088" w14:paraId="2A0D9E6C">
        <w:trPr>
          <w:trHeight w:val="300"/>
        </w:trPr>
        <w:tc>
          <w:tcPr>
            <w:tcW w:w="4680" w:type="dxa"/>
            <w:tcMar/>
            <w:vAlign w:val="center"/>
          </w:tcPr>
          <w:p w:rsidR="696739D8" w:rsidP="2ADEF088" w:rsidRDefault="696739D8" w14:paraId="0777345B" w14:textId="5F0BD8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SVC</w:t>
            </w:r>
          </w:p>
        </w:tc>
        <w:tc>
          <w:tcPr>
            <w:tcW w:w="4680" w:type="dxa"/>
            <w:tcMar/>
            <w:vAlign w:val="center"/>
          </w:tcPr>
          <w:p w:rsidR="696739D8" w:rsidP="2ADEF088" w:rsidRDefault="696739D8" w14:paraId="0BA28CD9" w14:textId="202831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63%</w:t>
            </w:r>
          </w:p>
        </w:tc>
      </w:tr>
      <w:tr w:rsidR="2ADEF088" w:rsidTr="2ADEF088" w14:paraId="3781E8B5">
        <w:trPr>
          <w:trHeight w:val="300"/>
        </w:trPr>
        <w:tc>
          <w:tcPr>
            <w:tcW w:w="4680" w:type="dxa"/>
            <w:tcMar/>
            <w:vAlign w:val="center"/>
          </w:tcPr>
          <w:p w:rsidR="696739D8" w:rsidP="2ADEF088" w:rsidRDefault="696739D8" w14:paraId="17B60E37" w14:textId="5F6E145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KNN</w:t>
            </w:r>
          </w:p>
        </w:tc>
        <w:tc>
          <w:tcPr>
            <w:tcW w:w="4680" w:type="dxa"/>
            <w:tcMar/>
            <w:vAlign w:val="center"/>
          </w:tcPr>
          <w:p w:rsidR="696739D8" w:rsidP="2ADEF088" w:rsidRDefault="696739D8" w14:paraId="6B3FC5EE" w14:textId="62C7415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66%</w:t>
            </w:r>
          </w:p>
        </w:tc>
      </w:tr>
      <w:tr w:rsidR="2ADEF088" w:rsidTr="2ADEF088" w14:paraId="01AECD39">
        <w:trPr>
          <w:trHeight w:val="300"/>
        </w:trPr>
        <w:tc>
          <w:tcPr>
            <w:tcW w:w="4680" w:type="dxa"/>
            <w:tcMar/>
            <w:vAlign w:val="center"/>
          </w:tcPr>
          <w:p w:rsidR="696739D8" w:rsidP="2ADEF088" w:rsidRDefault="696739D8" w14:paraId="5C4C1541" w14:textId="183884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4680" w:type="dxa"/>
            <w:tcMar/>
            <w:vAlign w:val="center"/>
          </w:tcPr>
          <w:p w:rsidR="696739D8" w:rsidP="2ADEF088" w:rsidRDefault="696739D8" w14:paraId="220FA02B" w14:textId="724B869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92%</w:t>
            </w:r>
          </w:p>
        </w:tc>
      </w:tr>
      <w:tr w:rsidR="2ADEF088" w:rsidTr="2ADEF088" w14:paraId="4A8FD9F9">
        <w:trPr>
          <w:trHeight w:val="300"/>
        </w:trPr>
        <w:tc>
          <w:tcPr>
            <w:tcW w:w="4680" w:type="dxa"/>
            <w:tcMar/>
            <w:vAlign w:val="center"/>
          </w:tcPr>
          <w:p w:rsidR="696739D8" w:rsidP="2ADEF088" w:rsidRDefault="696739D8" w14:paraId="6D332527" w14:textId="09D24B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4680" w:type="dxa"/>
            <w:tcMar/>
            <w:vAlign w:val="center"/>
          </w:tcPr>
          <w:p w:rsidR="696739D8" w:rsidP="2ADEF088" w:rsidRDefault="696739D8" w14:paraId="5ED3C024" w14:textId="571375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96%</w:t>
            </w:r>
          </w:p>
        </w:tc>
      </w:tr>
      <w:tr w:rsidR="2ADEF088" w:rsidTr="2ADEF088" w14:paraId="35D9C8FE">
        <w:trPr>
          <w:trHeight w:val="300"/>
        </w:trPr>
        <w:tc>
          <w:tcPr>
            <w:tcW w:w="4680" w:type="dxa"/>
            <w:tcMar/>
            <w:vAlign w:val="center"/>
          </w:tcPr>
          <w:p w:rsidR="696739D8" w:rsidP="2ADEF088" w:rsidRDefault="696739D8" w14:paraId="7903F195" w14:textId="414C5EE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4680" w:type="dxa"/>
            <w:tcMar/>
            <w:vAlign w:val="center"/>
          </w:tcPr>
          <w:p w:rsidR="696739D8" w:rsidP="2ADEF088" w:rsidRDefault="696739D8" w14:paraId="797C43BD" w14:textId="3CD12D9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ADEF088" w:rsidR="6967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98%</w:t>
            </w:r>
          </w:p>
        </w:tc>
      </w:tr>
    </w:tbl>
    <w:p xmlns:wp14="http://schemas.microsoft.com/office/word/2010/wordml" w:rsidP="2ADEF088" wp14:paraId="1C725509" wp14:textId="7978B44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Traditional models like 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Logistic Regression, SVC, and KNN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underperform, with accuracies below 70%.</w:t>
      </w:r>
    </w:p>
    <w:p xmlns:wp14="http://schemas.microsoft.com/office/word/2010/wordml" w:rsidP="2ADEF088" wp14:paraId="5DEA1024" wp14:textId="1697130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Decision Tree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shows dramatic improvement due to its ability to model complex 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patterns, but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suffers from potential overfitting.</w:t>
      </w:r>
    </w:p>
    <w:p xmlns:wp14="http://schemas.microsoft.com/office/word/2010/wordml" w:rsidP="2ADEF088" wp14:paraId="6344F03A" wp14:textId="1767B78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Random Forest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enhances performance by averaging over many trees, achieving 96% accuracy.</w:t>
      </w:r>
    </w:p>
    <w:p xmlns:wp14="http://schemas.microsoft.com/office/word/2010/wordml" w:rsidP="2ADEF088" wp14:paraId="4D834C86" wp14:textId="18D0557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XGBoost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with its boosting technique and fine-tuned hyperparameters, delivers the 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highest accuracy of 98%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making it the most robust and reliable model for this classification task.</w:t>
      </w:r>
    </w:p>
    <w:p xmlns:wp14="http://schemas.microsoft.com/office/word/2010/wordml" w:rsidP="2ADEF088" wp14:paraId="39F0EF3E" wp14:textId="6101D63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>
        <w:br/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 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XGBoost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deployment or future prediction tasks, while considering the inclusion of more match-level or player-specific features to 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maintain</w:t>
      </w:r>
      <w:r w:rsidRPr="2ADEF088" w:rsidR="58943F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performance when new data is introduced.</w:t>
      </w:r>
    </w:p>
    <w:p xmlns:wp14="http://schemas.microsoft.com/office/word/2010/wordml" w:rsidP="2ADEF088" wp14:paraId="223CCE8F" wp14:textId="2FF852A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ADEF088" wp14:paraId="145730DE" wp14:textId="26149B7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DEF088" w:rsidR="61ACA30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Conclusion </w:t>
      </w:r>
    </w:p>
    <w:p xmlns:wp14="http://schemas.microsoft.com/office/word/2010/wordml" w:rsidP="2ADEF088" wp14:paraId="3C8E9521" wp14:textId="1082202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DEF088" w:rsidR="5BFE5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project aimed to predict IPL match winners using machine learning techniques, and through systematic data preprocessing, feature engineering, and model evaluation, it achieved remarkable results. After testing various models, </w:t>
      </w:r>
      <w:r w:rsidRPr="2ADEF088" w:rsidR="5BFE5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XGBoost</w:t>
      </w:r>
      <w:r w:rsidRPr="2ADEF088" w:rsidR="5BFE5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ADEF088" w:rsidR="5BFE5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emerged</w:t>
      </w:r>
      <w:r w:rsidRPr="2ADEF088" w:rsidR="5BFE5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 the most </w:t>
      </w:r>
      <w:r w:rsidRPr="2ADEF088" w:rsidR="5BFE5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accurate</w:t>
      </w:r>
      <w:r w:rsidRPr="2ADEF088" w:rsidR="5BFE5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delivering a 98% accuracy rate by effectively capturing complex patterns in the data. The analysis revealed that factors like toss results, home ground advantage, and city played a crucial role in match outcomes. While the model performed exceptionally well, its accuracy could be further enhanced by incorporating player-level statistics and real-time data. Overall, this project </w:t>
      </w:r>
      <w:r w:rsidRPr="2ADEF088" w:rsidR="5BFE5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demonstrates</w:t>
      </w:r>
      <w:r w:rsidRPr="2ADEF088" w:rsidR="5BFE5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powerful role machine learning can play in sports analytics, offering valuable insights into outcome prediction.</w:t>
      </w:r>
    </w:p>
    <w:p xmlns:wp14="http://schemas.microsoft.com/office/word/2010/wordml" w:rsidP="2ADEF088" wp14:paraId="723FEAAB" wp14:textId="545647D0">
      <w:pPr>
        <w:pStyle w:val="Normal"/>
        <w:spacing w:before="24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ADEF088" wp14:paraId="18B0380D" wp14:textId="4E7E7427">
      <w:pPr>
        <w:pStyle w:val="Normal"/>
        <w:spacing w:before="24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ADEF088" wp14:paraId="205B5A8F" wp14:textId="61E26A53">
      <w:pPr>
        <w:pStyle w:val="Normal"/>
        <w:spacing w:before="24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ADEF088" wp14:paraId="752405AE" wp14:textId="138869FC">
      <w:pPr>
        <w:pStyle w:val="Normal"/>
        <w:spacing w:before="24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ADEF088" wp14:paraId="78032D6E" wp14:textId="0121B22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6D628769" wp14:textId="57FBDE0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2ADED5EC" wp14:textId="548A0FF3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ADEF088" wp14:paraId="67138B9C" wp14:textId="6B320740">
      <w:pPr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443B85DB" wp14:textId="5993A4C5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463D077F" wp14:textId="106E8B20">
      <w:pPr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14621E3D" wp14:textId="4424886F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48FD454D" wp14:textId="4FAB138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0D57A199" wp14:textId="26F7C9A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DEF088" wp14:paraId="2C078E63" wp14:textId="619ECFFD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77b74b349284c95"/>
      <w:footerReference w:type="default" r:id="R68f7a92e0db248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DEF088" w:rsidTr="2ADEF088" w14:paraId="483B1043">
      <w:trPr>
        <w:trHeight w:val="300"/>
      </w:trPr>
      <w:tc>
        <w:tcPr>
          <w:tcW w:w="3120" w:type="dxa"/>
          <w:tcMar/>
        </w:tcPr>
        <w:p w:rsidR="2ADEF088" w:rsidP="2ADEF088" w:rsidRDefault="2ADEF088" w14:paraId="70671998" w14:textId="3D0B46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DEF088" w:rsidP="2ADEF088" w:rsidRDefault="2ADEF088" w14:paraId="7FC7D09F" w14:textId="6BAAAA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DEF088" w:rsidP="2ADEF088" w:rsidRDefault="2ADEF088" w14:paraId="48F4FEAF" w14:textId="78120488">
          <w:pPr>
            <w:pStyle w:val="Header"/>
            <w:bidi w:val="0"/>
            <w:ind w:right="-115"/>
            <w:jc w:val="right"/>
          </w:pPr>
        </w:p>
      </w:tc>
    </w:tr>
  </w:tbl>
  <w:p w:rsidR="2ADEF088" w:rsidP="2ADEF088" w:rsidRDefault="2ADEF088" w14:paraId="79D0F722" w14:textId="4CE5EB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DEF088" w:rsidTr="2ADEF088" w14:paraId="10BA1777">
      <w:trPr>
        <w:trHeight w:val="300"/>
      </w:trPr>
      <w:tc>
        <w:tcPr>
          <w:tcW w:w="3120" w:type="dxa"/>
          <w:tcMar/>
        </w:tcPr>
        <w:p w:rsidR="2ADEF088" w:rsidP="2ADEF088" w:rsidRDefault="2ADEF088" w14:paraId="271BACC3" w14:textId="2A64FD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DEF088" w:rsidP="2ADEF088" w:rsidRDefault="2ADEF088" w14:paraId="26BA70A2" w14:textId="00FA82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DEF088" w:rsidP="2ADEF088" w:rsidRDefault="2ADEF088" w14:paraId="159579B0" w14:textId="19F88F9E">
          <w:pPr>
            <w:pStyle w:val="Header"/>
            <w:bidi w:val="0"/>
            <w:ind w:right="-115"/>
            <w:jc w:val="right"/>
          </w:pPr>
        </w:p>
      </w:tc>
    </w:tr>
  </w:tbl>
  <w:p w:rsidR="2ADEF088" w:rsidP="2ADEF088" w:rsidRDefault="2ADEF088" w14:paraId="2A4E76E6" w14:textId="1DDE79E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106f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855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cc4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c0f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71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7fc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a84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aa5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3e1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4a88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95c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c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FEE94"/>
    <w:rsid w:val="00D934EB"/>
    <w:rsid w:val="03CFF5F8"/>
    <w:rsid w:val="06CEDB3C"/>
    <w:rsid w:val="0824275A"/>
    <w:rsid w:val="0B3A4699"/>
    <w:rsid w:val="0C8EDAF7"/>
    <w:rsid w:val="0F07246B"/>
    <w:rsid w:val="1632DE90"/>
    <w:rsid w:val="19085D3A"/>
    <w:rsid w:val="199EB7CA"/>
    <w:rsid w:val="19FD330B"/>
    <w:rsid w:val="1ADB28CC"/>
    <w:rsid w:val="1CBF38A0"/>
    <w:rsid w:val="1CC9525C"/>
    <w:rsid w:val="202D41D7"/>
    <w:rsid w:val="28786204"/>
    <w:rsid w:val="2ADEF088"/>
    <w:rsid w:val="2AFBD15B"/>
    <w:rsid w:val="2CE5821D"/>
    <w:rsid w:val="2D1B4E88"/>
    <w:rsid w:val="2D7E8716"/>
    <w:rsid w:val="3195802A"/>
    <w:rsid w:val="32245823"/>
    <w:rsid w:val="32B0AC8B"/>
    <w:rsid w:val="338602EC"/>
    <w:rsid w:val="368EA177"/>
    <w:rsid w:val="37B743E6"/>
    <w:rsid w:val="390BC7FC"/>
    <w:rsid w:val="39E750F1"/>
    <w:rsid w:val="3BE70E45"/>
    <w:rsid w:val="3C5E88BB"/>
    <w:rsid w:val="3E409229"/>
    <w:rsid w:val="3F3C0DD6"/>
    <w:rsid w:val="3F4B93FA"/>
    <w:rsid w:val="41A223DC"/>
    <w:rsid w:val="42E90CB9"/>
    <w:rsid w:val="4671CF58"/>
    <w:rsid w:val="48C95A21"/>
    <w:rsid w:val="48EB5FBE"/>
    <w:rsid w:val="495EA5BF"/>
    <w:rsid w:val="4AA44F22"/>
    <w:rsid w:val="4AE9400D"/>
    <w:rsid w:val="4C3FEE94"/>
    <w:rsid w:val="5270ECA6"/>
    <w:rsid w:val="5662D4E9"/>
    <w:rsid w:val="57D7C250"/>
    <w:rsid w:val="58943FDB"/>
    <w:rsid w:val="5BFE5A80"/>
    <w:rsid w:val="5D0C411E"/>
    <w:rsid w:val="5DAFDDBE"/>
    <w:rsid w:val="61ACA301"/>
    <w:rsid w:val="642DD555"/>
    <w:rsid w:val="6546FF86"/>
    <w:rsid w:val="65E94036"/>
    <w:rsid w:val="696739D8"/>
    <w:rsid w:val="74F2BF75"/>
    <w:rsid w:val="77AB402B"/>
    <w:rsid w:val="77D42996"/>
    <w:rsid w:val="79005051"/>
    <w:rsid w:val="79F3CF87"/>
    <w:rsid w:val="7FB2D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EE94"/>
  <w15:chartTrackingRefBased/>
  <w15:docId w15:val="{07A480FD-4D4F-4793-9669-E7D9B824B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DEF088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ADEF08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ADEF08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4499daaa1b480f" /><Relationship Type="http://schemas.openxmlformats.org/officeDocument/2006/relationships/image" Target="/media/image2.png" Id="Re5b241f28a4149cf" /><Relationship Type="http://schemas.openxmlformats.org/officeDocument/2006/relationships/image" Target="/media/image3.png" Id="R1f3369e340ff4fc7" /><Relationship Type="http://schemas.openxmlformats.org/officeDocument/2006/relationships/image" Target="/media/image4.png" Id="R626399b6cb924fea" /><Relationship Type="http://schemas.openxmlformats.org/officeDocument/2006/relationships/header" Target="header.xml" Id="Ra77b74b349284c95" /><Relationship Type="http://schemas.openxmlformats.org/officeDocument/2006/relationships/footer" Target="footer.xml" Id="R68f7a92e0db2480a" /><Relationship Type="http://schemas.openxmlformats.org/officeDocument/2006/relationships/numbering" Target="numbering.xml" Id="R7e6a0bc9ed6e47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2025-06-06T09:28:02.1295834Z</dcterms:created>
  <dcterms:modified xsi:type="dcterms:W3CDTF">2025-06-06T10:19:51.0243865Z</dcterms:modified>
  <dc:creator>Teampowerbi NUBZ</dc:creator>
  <lastModifiedBy>Teampowerbi NUBZ</lastModifiedBy>
</coreProperties>
</file>