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776C" w14:textId="77777777" w:rsidR="003F26B1" w:rsidRPr="005842BF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42BF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3A5E3204" w14:textId="77777777" w:rsidR="003F26B1" w:rsidRPr="005842BF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42BF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p w14:paraId="4AB1A93E" w14:textId="77777777" w:rsidR="003F26B1" w:rsidRPr="005842BF" w:rsidRDefault="003F26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42BF" w:rsidRPr="005842BF" w14:paraId="3C88135A" w14:textId="77777777">
        <w:tc>
          <w:tcPr>
            <w:tcW w:w="4508" w:type="dxa"/>
          </w:tcPr>
          <w:p w14:paraId="1CB69355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33ED542" w14:textId="273D61CD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67DB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 w:rsidR="005842BF">
              <w:rPr>
                <w:rFonts w:ascii="Times New Roman" w:hAnsi="Times New Roman" w:cs="Times New Roman"/>
                <w:sz w:val="24"/>
                <w:szCs w:val="24"/>
              </w:rPr>
              <w:t>une</w:t>
            </w: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842BF" w:rsidRPr="005842BF" w14:paraId="16902EA9" w14:textId="77777777">
        <w:tc>
          <w:tcPr>
            <w:tcW w:w="4508" w:type="dxa"/>
          </w:tcPr>
          <w:p w14:paraId="4B5B3D62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64EC2B4" w14:textId="66BDE2B9" w:rsidR="003F26B1" w:rsidRPr="005842BF" w:rsidRDefault="00584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LTVIP2025TMID60014</w:t>
            </w:r>
          </w:p>
        </w:tc>
      </w:tr>
      <w:tr w:rsidR="005842BF" w:rsidRPr="005842BF" w14:paraId="2D560306" w14:textId="77777777">
        <w:tc>
          <w:tcPr>
            <w:tcW w:w="4508" w:type="dxa"/>
          </w:tcPr>
          <w:p w14:paraId="345AD6DF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BF1FBCF" w14:textId="5026F8C6" w:rsidR="003F26B1" w:rsidRPr="005842BF" w:rsidRDefault="0080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Health AI- Intelligent Healthcare Assistant Using IBM Granite</w:t>
            </w:r>
          </w:p>
        </w:tc>
      </w:tr>
      <w:tr w:rsidR="003F26B1" w:rsidRPr="005842BF" w14:paraId="193F43FE" w14:textId="77777777">
        <w:tc>
          <w:tcPr>
            <w:tcW w:w="4508" w:type="dxa"/>
          </w:tcPr>
          <w:p w14:paraId="57BEDA50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FCA26CC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FD19961" w14:textId="77777777" w:rsidR="009F4F80" w:rsidRPr="005842BF" w:rsidRDefault="009F4F80">
      <w:pPr>
        <w:rPr>
          <w:rFonts w:ascii="Times New Roman" w:hAnsi="Times New Roman" w:cs="Times New Roman"/>
          <w:b/>
          <w:sz w:val="24"/>
          <w:szCs w:val="24"/>
        </w:rPr>
      </w:pPr>
    </w:p>
    <w:p w14:paraId="792033F1" w14:textId="63758DE6" w:rsidR="009F4F80" w:rsidRPr="005842BF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842BF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14:paraId="1AEA3085" w14:textId="43ED13DF" w:rsidR="003F26B1" w:rsidRPr="005842BF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842BF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842BF" w:rsidRPr="005842BF" w14:paraId="1DB66F0A" w14:textId="77777777">
        <w:trPr>
          <w:trHeight w:val="333"/>
        </w:trPr>
        <w:tc>
          <w:tcPr>
            <w:tcW w:w="926" w:type="dxa"/>
          </w:tcPr>
          <w:p w14:paraId="25541E88" w14:textId="77777777" w:rsidR="003F26B1" w:rsidRPr="005842BF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2724146F" w14:textId="77777777" w:rsidR="003F26B1" w:rsidRPr="005842BF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8" w:type="dxa"/>
          </w:tcPr>
          <w:p w14:paraId="2E30B5AD" w14:textId="77777777" w:rsidR="003F26B1" w:rsidRPr="005842BF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5842BF" w:rsidRPr="005842BF" w14:paraId="71AA559D" w14:textId="77777777">
        <w:trPr>
          <w:trHeight w:val="489"/>
        </w:trPr>
        <w:tc>
          <w:tcPr>
            <w:tcW w:w="926" w:type="dxa"/>
          </w:tcPr>
          <w:p w14:paraId="7ACE8727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14:paraId="6023F008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5248" w:type="dxa"/>
          </w:tcPr>
          <w:p w14:paraId="5DBC4F53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Registration through Form</w:t>
            </w:r>
          </w:p>
          <w:p w14:paraId="1C3C1CFD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Registration through Gmail</w:t>
            </w:r>
          </w:p>
          <w:p w14:paraId="4930D6B9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Registration through LinkedIN</w:t>
            </w:r>
          </w:p>
        </w:tc>
      </w:tr>
      <w:tr w:rsidR="005842BF" w:rsidRPr="005842BF" w14:paraId="11600E9D" w14:textId="77777777">
        <w:trPr>
          <w:trHeight w:val="489"/>
        </w:trPr>
        <w:tc>
          <w:tcPr>
            <w:tcW w:w="926" w:type="dxa"/>
          </w:tcPr>
          <w:p w14:paraId="2EA36325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14:paraId="4D1F46B3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User Confirmation</w:t>
            </w:r>
          </w:p>
        </w:tc>
        <w:tc>
          <w:tcPr>
            <w:tcW w:w="5248" w:type="dxa"/>
          </w:tcPr>
          <w:p w14:paraId="43E82D13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Confirmation via Email</w:t>
            </w:r>
          </w:p>
          <w:p w14:paraId="3D1608E5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Confirmation via OTP</w:t>
            </w:r>
          </w:p>
        </w:tc>
      </w:tr>
      <w:tr w:rsidR="005842BF" w:rsidRPr="005842BF" w14:paraId="155A6D76" w14:textId="77777777">
        <w:trPr>
          <w:trHeight w:val="470"/>
        </w:trPr>
        <w:tc>
          <w:tcPr>
            <w:tcW w:w="926" w:type="dxa"/>
          </w:tcPr>
          <w:p w14:paraId="2D1D5336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14:paraId="590DFE9B" w14:textId="0715FF38" w:rsidR="003F26B1" w:rsidRPr="005842BF" w:rsidRDefault="0080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Health Data Input</w:t>
            </w:r>
          </w:p>
        </w:tc>
        <w:tc>
          <w:tcPr>
            <w:tcW w:w="5248" w:type="dxa"/>
          </w:tcPr>
          <w:p w14:paraId="7A35C78F" w14:textId="77777777" w:rsidR="003F26B1" w:rsidRPr="005842BF" w:rsidRDefault="0080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Manual input of patient vitals</w:t>
            </w:r>
          </w:p>
          <w:p w14:paraId="08ED5ECC" w14:textId="0BD46B54" w:rsidR="00800BA4" w:rsidRPr="005842BF" w:rsidRDefault="0080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Secured upload of medical reports and images</w:t>
            </w:r>
          </w:p>
        </w:tc>
      </w:tr>
      <w:tr w:rsidR="005842BF" w:rsidRPr="005842BF" w14:paraId="63E48662" w14:textId="77777777">
        <w:trPr>
          <w:trHeight w:val="489"/>
        </w:trPr>
        <w:tc>
          <w:tcPr>
            <w:tcW w:w="926" w:type="dxa"/>
          </w:tcPr>
          <w:p w14:paraId="492607EE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150" w:type="dxa"/>
          </w:tcPr>
          <w:p w14:paraId="530B1AEA" w14:textId="4BCFE88D" w:rsidR="003F26B1" w:rsidRPr="005842BF" w:rsidRDefault="00800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AI-driven health analysis</w:t>
            </w:r>
          </w:p>
        </w:tc>
        <w:tc>
          <w:tcPr>
            <w:tcW w:w="5248" w:type="dxa"/>
          </w:tcPr>
          <w:p w14:paraId="0ECA3290" w14:textId="77777777" w:rsidR="003F26B1" w:rsidRPr="005842BF" w:rsidRDefault="0071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Disease prediction based on symptoms and patient data</w:t>
            </w:r>
          </w:p>
          <w:p w14:paraId="6C145A99" w14:textId="6C94CC85" w:rsidR="00716403" w:rsidRPr="005842BF" w:rsidRDefault="0071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Personalized treatment based on patient profiles</w:t>
            </w:r>
          </w:p>
        </w:tc>
      </w:tr>
      <w:tr w:rsidR="005842BF" w:rsidRPr="005842BF" w14:paraId="18E76EB5" w14:textId="77777777">
        <w:trPr>
          <w:trHeight w:val="489"/>
        </w:trPr>
        <w:tc>
          <w:tcPr>
            <w:tcW w:w="926" w:type="dxa"/>
          </w:tcPr>
          <w:p w14:paraId="51043F88" w14:textId="41D00C01" w:rsidR="003F26B1" w:rsidRPr="005842BF" w:rsidRDefault="002E4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150" w:type="dxa"/>
          </w:tcPr>
          <w:p w14:paraId="2B062DC2" w14:textId="57E0CE7B" w:rsidR="003F26B1" w:rsidRPr="005842BF" w:rsidRDefault="009F4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Data security&amp; privacy</w:t>
            </w:r>
          </w:p>
        </w:tc>
        <w:tc>
          <w:tcPr>
            <w:tcW w:w="5248" w:type="dxa"/>
          </w:tcPr>
          <w:p w14:paraId="4ADC9CC9" w14:textId="77777777" w:rsidR="003F26B1" w:rsidRPr="005842BF" w:rsidRDefault="009F4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Encrypting patient data</w:t>
            </w:r>
          </w:p>
          <w:p w14:paraId="27162DCA" w14:textId="0CE4E0F3" w:rsidR="009F4F80" w:rsidRPr="005842BF" w:rsidRDefault="009F4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Implementing role based access to limit data access</w:t>
            </w:r>
          </w:p>
        </w:tc>
      </w:tr>
      <w:tr w:rsidR="005842BF" w:rsidRPr="005842BF" w14:paraId="488197D6" w14:textId="77777777">
        <w:trPr>
          <w:trHeight w:val="489"/>
        </w:trPr>
        <w:tc>
          <w:tcPr>
            <w:tcW w:w="926" w:type="dxa"/>
          </w:tcPr>
          <w:p w14:paraId="018EE4CF" w14:textId="0FABA960" w:rsidR="003F26B1" w:rsidRPr="005842BF" w:rsidRDefault="002E4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3150" w:type="dxa"/>
          </w:tcPr>
          <w:p w14:paraId="61EC7E83" w14:textId="509CCD2D" w:rsidR="003F26B1" w:rsidRPr="005842BF" w:rsidRDefault="009F4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 xml:space="preserve">Reporting &amp;analytics </w:t>
            </w:r>
          </w:p>
        </w:tc>
        <w:tc>
          <w:tcPr>
            <w:tcW w:w="5248" w:type="dxa"/>
          </w:tcPr>
          <w:p w14:paraId="5AC44AD5" w14:textId="77777777" w:rsidR="003F26B1" w:rsidRPr="005842BF" w:rsidRDefault="009F4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Develop interactive dashboards to visualize key health metrics</w:t>
            </w:r>
          </w:p>
          <w:p w14:paraId="48BE52F7" w14:textId="233736FF" w:rsidR="009F4F80" w:rsidRPr="005842BF" w:rsidRDefault="009F4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Allow users to generate custom reports based on specific criteria</w:t>
            </w:r>
          </w:p>
        </w:tc>
      </w:tr>
    </w:tbl>
    <w:p w14:paraId="77E92F67" w14:textId="7B760B5A" w:rsidR="003F26B1" w:rsidRPr="005842BF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5842BF">
        <w:rPr>
          <w:rFonts w:ascii="Times New Roman" w:hAnsi="Times New Roman" w:cs="Times New Roman"/>
          <w:b/>
          <w:sz w:val="24"/>
          <w:szCs w:val="24"/>
        </w:rPr>
        <w:t>Non-functional Requirements:</w:t>
      </w:r>
    </w:p>
    <w:p w14:paraId="47CC6CD1" w14:textId="77777777" w:rsidR="003F26B1" w:rsidRPr="005842BF" w:rsidRDefault="00000000">
      <w:pPr>
        <w:rPr>
          <w:rFonts w:ascii="Times New Roman" w:hAnsi="Times New Roman" w:cs="Times New Roman"/>
          <w:sz w:val="24"/>
          <w:szCs w:val="24"/>
        </w:rPr>
      </w:pPr>
      <w:r w:rsidRPr="005842BF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1763"/>
        <w:gridCol w:w="6635"/>
      </w:tblGrid>
      <w:tr w:rsidR="005842BF" w:rsidRPr="005842BF" w14:paraId="09641B22" w14:textId="77777777" w:rsidTr="00716403">
        <w:trPr>
          <w:trHeight w:val="333"/>
        </w:trPr>
        <w:tc>
          <w:tcPr>
            <w:tcW w:w="926" w:type="dxa"/>
          </w:tcPr>
          <w:p w14:paraId="08776512" w14:textId="77777777" w:rsidR="003F26B1" w:rsidRPr="005842BF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1763" w:type="dxa"/>
          </w:tcPr>
          <w:p w14:paraId="676D2087" w14:textId="77777777" w:rsidR="003F26B1" w:rsidRPr="005842BF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6635" w:type="dxa"/>
          </w:tcPr>
          <w:p w14:paraId="6085D5B3" w14:textId="77777777" w:rsidR="003F26B1" w:rsidRPr="005842BF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842BF" w:rsidRPr="005842BF" w14:paraId="1C8CDB42" w14:textId="77777777" w:rsidTr="00716403">
        <w:trPr>
          <w:trHeight w:val="489"/>
        </w:trPr>
        <w:tc>
          <w:tcPr>
            <w:tcW w:w="926" w:type="dxa"/>
          </w:tcPr>
          <w:p w14:paraId="6071986E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1763" w:type="dxa"/>
          </w:tcPr>
          <w:p w14:paraId="00F18CD4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6635" w:type="dxa"/>
          </w:tcPr>
          <w:p w14:paraId="4DB464D3" w14:textId="51173D98" w:rsidR="003F26B1" w:rsidRPr="005842BF" w:rsidRDefault="0071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The ease with which healthcare professionals and patients can interact with the AI system,</w:t>
            </w:r>
            <w:r w:rsidR="00D562D0" w:rsidRPr="00584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including clear instructions and minimal training  requirements for effective use in clinical settings</w:t>
            </w:r>
          </w:p>
        </w:tc>
      </w:tr>
      <w:tr w:rsidR="005842BF" w:rsidRPr="005842BF" w14:paraId="46AF9E48" w14:textId="77777777" w:rsidTr="00716403">
        <w:trPr>
          <w:trHeight w:val="489"/>
        </w:trPr>
        <w:tc>
          <w:tcPr>
            <w:tcW w:w="926" w:type="dxa"/>
          </w:tcPr>
          <w:p w14:paraId="62C4216E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1763" w:type="dxa"/>
          </w:tcPr>
          <w:p w14:paraId="19436A7B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6635" w:type="dxa"/>
          </w:tcPr>
          <w:p w14:paraId="4A58AB47" w14:textId="7149D51F" w:rsidR="003F26B1" w:rsidRPr="005842BF" w:rsidRDefault="00D56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The protection of sensitive patient data and system integrity from unauthorized access, breaches and cyber threats, ensuring compliance with regulations like HIPAA and maintaining patient privacy</w:t>
            </w:r>
          </w:p>
        </w:tc>
      </w:tr>
      <w:tr w:rsidR="005842BF" w:rsidRPr="005842BF" w14:paraId="24CADF3A" w14:textId="77777777" w:rsidTr="00716403">
        <w:trPr>
          <w:trHeight w:val="470"/>
        </w:trPr>
        <w:tc>
          <w:tcPr>
            <w:tcW w:w="926" w:type="dxa"/>
          </w:tcPr>
          <w:p w14:paraId="5A5801AD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1763" w:type="dxa"/>
          </w:tcPr>
          <w:p w14:paraId="7D453BA9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6635" w:type="dxa"/>
          </w:tcPr>
          <w:p w14:paraId="640EBF39" w14:textId="7EB985CB" w:rsidR="003F26B1" w:rsidRPr="005842BF" w:rsidRDefault="00D56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The consistent and accurate functioning of the AI-system, providing dependable results and predictions without errors or downtime, which is crucial for critical healthcare decisions and patient safety</w:t>
            </w:r>
          </w:p>
        </w:tc>
      </w:tr>
      <w:tr w:rsidR="005842BF" w:rsidRPr="005842BF" w14:paraId="46346499" w14:textId="77777777" w:rsidTr="00716403">
        <w:trPr>
          <w:trHeight w:val="489"/>
        </w:trPr>
        <w:tc>
          <w:tcPr>
            <w:tcW w:w="926" w:type="dxa"/>
          </w:tcPr>
          <w:p w14:paraId="15E26EAB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1763" w:type="dxa"/>
          </w:tcPr>
          <w:p w14:paraId="2ABC4B3F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6635" w:type="dxa"/>
          </w:tcPr>
          <w:p w14:paraId="149F8169" w14:textId="487F8759" w:rsidR="003F26B1" w:rsidRPr="005842BF" w:rsidRDefault="00D56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The speed and efficiency of the AI system in processing data, generating insights and delivering responses, treatment planning  and operational tasks in healthcare</w:t>
            </w:r>
          </w:p>
        </w:tc>
      </w:tr>
      <w:tr w:rsidR="005842BF" w:rsidRPr="005842BF" w14:paraId="10480B97" w14:textId="77777777" w:rsidTr="00716403">
        <w:trPr>
          <w:trHeight w:val="489"/>
        </w:trPr>
        <w:tc>
          <w:tcPr>
            <w:tcW w:w="926" w:type="dxa"/>
          </w:tcPr>
          <w:p w14:paraId="6304180C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NFR-5</w:t>
            </w:r>
          </w:p>
        </w:tc>
        <w:tc>
          <w:tcPr>
            <w:tcW w:w="1763" w:type="dxa"/>
          </w:tcPr>
          <w:p w14:paraId="2F1B75BA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6635" w:type="dxa"/>
          </w:tcPr>
          <w:p w14:paraId="4B803397" w14:textId="3BA7A40F" w:rsidR="003F26B1" w:rsidRPr="005842BF" w:rsidRDefault="00D56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The continuous accessibility of the AI system to authorized users whenever needed, minimizing downtime and ensuring that critical healthcare operations are not interrupted due to system unavailability</w:t>
            </w:r>
          </w:p>
        </w:tc>
      </w:tr>
      <w:tr w:rsidR="003F26B1" w:rsidRPr="005842BF" w14:paraId="0DFB5BBB" w14:textId="77777777" w:rsidTr="00716403">
        <w:trPr>
          <w:trHeight w:val="489"/>
        </w:trPr>
        <w:tc>
          <w:tcPr>
            <w:tcW w:w="926" w:type="dxa"/>
          </w:tcPr>
          <w:p w14:paraId="36F14A44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1763" w:type="dxa"/>
          </w:tcPr>
          <w:p w14:paraId="61BAE533" w14:textId="77777777" w:rsidR="003F26B1" w:rsidRPr="005842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b/>
                <w:sz w:val="24"/>
                <w:szCs w:val="24"/>
              </w:rPr>
              <w:t>Scalability</w:t>
            </w:r>
          </w:p>
        </w:tc>
        <w:tc>
          <w:tcPr>
            <w:tcW w:w="6635" w:type="dxa"/>
          </w:tcPr>
          <w:p w14:paraId="59F7AED7" w14:textId="262884A9" w:rsidR="003F26B1" w:rsidRPr="005842BF" w:rsidRDefault="00740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2BF">
              <w:rPr>
                <w:rFonts w:ascii="Times New Roman" w:hAnsi="Times New Roman" w:cs="Times New Roman"/>
                <w:sz w:val="24"/>
                <w:szCs w:val="24"/>
              </w:rPr>
              <w:t>The ability of the Ai system to handle increasing amount of data, users, and functionalities without compromising performance or stability, allowing for expansion and adaption to growing healthcare demands</w:t>
            </w:r>
          </w:p>
        </w:tc>
      </w:tr>
    </w:tbl>
    <w:p w14:paraId="7EFABE71" w14:textId="77777777" w:rsidR="003F26B1" w:rsidRPr="005842BF" w:rsidRDefault="003F26B1">
      <w:pPr>
        <w:rPr>
          <w:rFonts w:ascii="Times New Roman" w:hAnsi="Times New Roman" w:cs="Times New Roman"/>
          <w:sz w:val="24"/>
          <w:szCs w:val="24"/>
        </w:rPr>
      </w:pPr>
    </w:p>
    <w:sectPr w:rsidR="003F26B1" w:rsidRPr="005842B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6B1"/>
    <w:rsid w:val="002E4FB6"/>
    <w:rsid w:val="003F26B1"/>
    <w:rsid w:val="003F38B3"/>
    <w:rsid w:val="00530AC9"/>
    <w:rsid w:val="005842BF"/>
    <w:rsid w:val="00716403"/>
    <w:rsid w:val="00740D7B"/>
    <w:rsid w:val="00800BA4"/>
    <w:rsid w:val="009F4F80"/>
    <w:rsid w:val="00D562D0"/>
    <w:rsid w:val="00D67DB8"/>
    <w:rsid w:val="00F6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912E"/>
  <w15:docId w15:val="{4739802F-2DD6-41C0-8781-E83CFAA8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pavithra mitta</cp:lastModifiedBy>
  <cp:revision>4</cp:revision>
  <dcterms:created xsi:type="dcterms:W3CDTF">2025-06-27T10:17:00Z</dcterms:created>
  <dcterms:modified xsi:type="dcterms:W3CDTF">2025-06-28T17:49:00Z</dcterms:modified>
</cp:coreProperties>
</file>