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727D" w14:textId="55E5567D" w:rsidR="004518FF" w:rsidRPr="004518FF" w:rsidRDefault="004518FF" w:rsidP="004518FF">
      <w:p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Semantic tags in HTML provide meaning about the content within them, helping browsers and developers understand the structure and purpose of different sections. Non-semantic tags, in contrast, are general containers that do not convey contextual meaning.</w:t>
      </w:r>
      <w:r w:rsidRPr="004518FF">
        <w:rPr>
          <w:b/>
          <w:bCs/>
          <w:sz w:val="24"/>
          <w:szCs w:val="24"/>
        </w:rPr>
        <w:t xml:space="preserve"> </w:t>
      </w:r>
    </w:p>
    <w:p w14:paraId="04912A43" w14:textId="77777777" w:rsidR="004518FF" w:rsidRPr="004518FF" w:rsidRDefault="004518FF" w:rsidP="004518FF">
      <w:p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206"/>
      </w:tblGrid>
      <w:tr w:rsidR="004518FF" w:rsidRPr="004518FF" w14:paraId="698E7620" w14:textId="77777777" w:rsidTr="004518FF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500F01C3" w14:textId="77777777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Semantic Tags</w:t>
            </w:r>
          </w:p>
        </w:tc>
        <w:tc>
          <w:tcPr>
            <w:tcW w:w="4161" w:type="dxa"/>
            <w:vAlign w:val="center"/>
            <w:hideMark/>
          </w:tcPr>
          <w:p w14:paraId="6AC3833C" w14:textId="77777777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Non-Semantic Tags</w:t>
            </w:r>
          </w:p>
        </w:tc>
      </w:tr>
      <w:tr w:rsidR="004518FF" w:rsidRPr="004518FF" w14:paraId="4A8D110F" w14:textId="77777777" w:rsidTr="004518FF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956A7F5" w14:textId="5A33CA1B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Give meaning and context to content, describing what it represents.</w:t>
            </w:r>
          </w:p>
        </w:tc>
        <w:tc>
          <w:tcPr>
            <w:tcW w:w="4161" w:type="dxa"/>
            <w:vAlign w:val="center"/>
            <w:hideMark/>
          </w:tcPr>
          <w:p w14:paraId="2C761EEC" w14:textId="108374C7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Do not convey any information about their content; just containers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4518FF" w:rsidRPr="004518FF" w14:paraId="276A559C" w14:textId="77777777" w:rsidTr="004518FF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0D457AD" w14:textId="587FA462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Help browsers, developers, and assistive technologies interpret the page's structure.</w:t>
            </w:r>
          </w:p>
        </w:tc>
        <w:tc>
          <w:tcPr>
            <w:tcW w:w="4161" w:type="dxa"/>
            <w:vAlign w:val="center"/>
            <w:hideMark/>
          </w:tcPr>
          <w:p w14:paraId="0D34388E" w14:textId="1E23A50D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Require additional attributes (like class or id) for styling or organization.</w:t>
            </w:r>
          </w:p>
        </w:tc>
      </w:tr>
      <w:tr w:rsidR="004518FF" w:rsidRPr="004518FF" w14:paraId="527801CE" w14:textId="77777777" w:rsidTr="004518FF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5631A17" w14:textId="2318B7AD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Improve accessibility and SEO.</w:t>
            </w:r>
          </w:p>
        </w:tc>
        <w:tc>
          <w:tcPr>
            <w:tcW w:w="4161" w:type="dxa"/>
            <w:vAlign w:val="center"/>
            <w:hideMark/>
          </w:tcPr>
          <w:p w14:paraId="35ECA4B8" w14:textId="064B2B49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No inherent SEO or accessibility benefits.</w:t>
            </w:r>
          </w:p>
        </w:tc>
      </w:tr>
      <w:tr w:rsidR="004518FF" w:rsidRPr="004518FF" w14:paraId="28C3AA10" w14:textId="77777777" w:rsidTr="004518FF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0EA294E" w14:textId="4AE55769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Examples: &lt;header&gt;, &lt;footer&gt;, &lt;nav&gt;, &lt;main&gt;, &lt;section&gt;, &lt;article&gt;, &lt;aside&gt;, &lt;figure&gt;.</w:t>
            </w:r>
          </w:p>
        </w:tc>
        <w:tc>
          <w:tcPr>
            <w:tcW w:w="4161" w:type="dxa"/>
            <w:vAlign w:val="center"/>
            <w:hideMark/>
          </w:tcPr>
          <w:p w14:paraId="123F7DA4" w14:textId="0CC85548" w:rsidR="004518FF" w:rsidRPr="004518FF" w:rsidRDefault="004518FF" w:rsidP="004518FF">
            <w:pPr>
              <w:rPr>
                <w:b/>
                <w:bCs/>
                <w:sz w:val="24"/>
                <w:szCs w:val="24"/>
              </w:rPr>
            </w:pPr>
            <w:r w:rsidRPr="004518FF">
              <w:rPr>
                <w:b/>
                <w:bCs/>
                <w:sz w:val="24"/>
                <w:szCs w:val="24"/>
              </w:rPr>
              <w:t>Examples: &lt;div&gt; and &lt;span&gt;.</w:t>
            </w:r>
          </w:p>
        </w:tc>
      </w:tr>
    </w:tbl>
    <w:p w14:paraId="755FE51A" w14:textId="77777777" w:rsidR="004518FF" w:rsidRPr="004518FF" w:rsidRDefault="004518FF" w:rsidP="004518FF">
      <w:p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Examples</w:t>
      </w:r>
    </w:p>
    <w:p w14:paraId="7AE5069C" w14:textId="77777777" w:rsidR="004518FF" w:rsidRPr="004518FF" w:rsidRDefault="004518FF" w:rsidP="004518FF">
      <w:p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Semantic Tags</w:t>
      </w:r>
    </w:p>
    <w:p w14:paraId="3F3B8BBA" w14:textId="3B77BFCA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&lt;article&gt;: Represents self-contained content (like a blog post).</w:t>
      </w:r>
      <w:r w:rsidRPr="004518FF">
        <w:rPr>
          <w:b/>
          <w:bCs/>
          <w:sz w:val="24"/>
          <w:szCs w:val="24"/>
        </w:rPr>
        <w:t xml:space="preserve"> </w:t>
      </w:r>
    </w:p>
    <w:p w14:paraId="6A6C3E8D" w14:textId="775F3909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&lt;nav&gt;: Defines navigation links or menus.</w:t>
      </w:r>
      <w:r w:rsidRPr="004518FF">
        <w:rPr>
          <w:b/>
          <w:bCs/>
          <w:sz w:val="24"/>
          <w:szCs w:val="24"/>
        </w:rPr>
        <w:t xml:space="preserve"> </w:t>
      </w:r>
    </w:p>
    <w:p w14:paraId="55A89B36" w14:textId="1D221831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&lt;header&gt;: Marks introductory content or a group of navigational links.</w:t>
      </w:r>
      <w:r w:rsidRPr="004518FF">
        <w:rPr>
          <w:b/>
          <w:bCs/>
          <w:sz w:val="24"/>
          <w:szCs w:val="24"/>
        </w:rPr>
        <w:t xml:space="preserve"> </w:t>
      </w:r>
    </w:p>
    <w:p w14:paraId="4057475A" w14:textId="5FA65F25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&lt;section&gt;: Specifies a thematic grouping of content.</w:t>
      </w:r>
      <w:r w:rsidRPr="004518FF">
        <w:rPr>
          <w:b/>
          <w:bCs/>
          <w:sz w:val="24"/>
          <w:szCs w:val="24"/>
        </w:rPr>
        <w:t xml:space="preserve"> </w:t>
      </w:r>
    </w:p>
    <w:p w14:paraId="6F590E46" w14:textId="7A17C8DE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&lt;aside&gt;: Indicates content indirectly related to surrounding content (like sidebars).</w:t>
      </w:r>
      <w:r w:rsidRPr="004518FF">
        <w:rPr>
          <w:b/>
          <w:bCs/>
          <w:sz w:val="24"/>
          <w:szCs w:val="24"/>
        </w:rPr>
        <w:t xml:space="preserve"> </w:t>
      </w:r>
    </w:p>
    <w:p w14:paraId="468597AE" w14:textId="7D6DCD3F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&lt;footer&gt;: Represents footer information.</w:t>
      </w:r>
      <w:r w:rsidRPr="004518FF">
        <w:rPr>
          <w:b/>
          <w:bCs/>
          <w:sz w:val="24"/>
          <w:szCs w:val="24"/>
        </w:rPr>
        <w:t xml:space="preserve"> </w:t>
      </w:r>
    </w:p>
    <w:p w14:paraId="0E18B89E" w14:textId="431F6209" w:rsidR="004518FF" w:rsidRPr="004518FF" w:rsidRDefault="004518FF" w:rsidP="004518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&lt;main&gt;: Specifies the main content.</w:t>
      </w:r>
      <w:r w:rsidRPr="004518FF">
        <w:rPr>
          <w:b/>
          <w:bCs/>
          <w:sz w:val="24"/>
          <w:szCs w:val="24"/>
        </w:rPr>
        <w:t xml:space="preserve"> </w:t>
      </w:r>
    </w:p>
    <w:p w14:paraId="656F4709" w14:textId="77777777" w:rsidR="004518FF" w:rsidRPr="004518FF" w:rsidRDefault="004518FF" w:rsidP="004518FF">
      <w:p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Non-Semantic Tags</w:t>
      </w:r>
    </w:p>
    <w:p w14:paraId="7905029A" w14:textId="1D8AC859" w:rsidR="004518FF" w:rsidRPr="004518FF" w:rsidRDefault="004518FF" w:rsidP="004518FF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&lt;div&gt;: Used as a block-level container without meaning.</w:t>
      </w:r>
      <w:r w:rsidRPr="004518FF">
        <w:rPr>
          <w:b/>
          <w:bCs/>
          <w:sz w:val="24"/>
          <w:szCs w:val="24"/>
        </w:rPr>
        <w:t xml:space="preserve"> </w:t>
      </w:r>
    </w:p>
    <w:p w14:paraId="5041C215" w14:textId="7DC0B89A" w:rsidR="004518FF" w:rsidRPr="004518FF" w:rsidRDefault="004518FF" w:rsidP="004518FF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&lt;span&gt;: An inline container for text without meaning.</w:t>
      </w:r>
      <w:r w:rsidRPr="004518FF">
        <w:rPr>
          <w:b/>
          <w:bCs/>
          <w:sz w:val="24"/>
          <w:szCs w:val="24"/>
        </w:rPr>
        <w:t xml:space="preserve"> </w:t>
      </w:r>
    </w:p>
    <w:p w14:paraId="05BF8E74" w14:textId="77777777" w:rsidR="004518FF" w:rsidRPr="004518FF" w:rsidRDefault="004518FF" w:rsidP="004518FF">
      <w:pPr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Conclusion</w:t>
      </w:r>
    </w:p>
    <w:p w14:paraId="6F4B8975" w14:textId="52B1190E" w:rsidR="004518FF" w:rsidRPr="004518FF" w:rsidRDefault="004518FF" w:rsidP="004518FF">
      <w:pPr>
        <w:tabs>
          <w:tab w:val="num" w:pos="720"/>
        </w:tabs>
        <w:rPr>
          <w:b/>
          <w:bCs/>
          <w:sz w:val="24"/>
          <w:szCs w:val="24"/>
        </w:rPr>
      </w:pPr>
      <w:r w:rsidRPr="004518FF">
        <w:rPr>
          <w:b/>
          <w:bCs/>
          <w:sz w:val="24"/>
          <w:szCs w:val="24"/>
        </w:rPr>
        <w:t>Semantic tags should be preferred for coding meaningful, accessible, and SEO-friendly web pages, while non-semantic tags are best used for general grouping or styling purposes when no inherent meaning is required.</w:t>
      </w:r>
      <w:hyperlink r:id="rId5" w:tgtFrame="_blank" w:history="1"/>
    </w:p>
    <w:p w14:paraId="6A3B8E68" w14:textId="77777777" w:rsidR="000A5C9E" w:rsidRPr="004518FF" w:rsidRDefault="000A5C9E" w:rsidP="004518FF"/>
    <w:sectPr w:rsidR="000A5C9E" w:rsidRPr="00451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A1CD9"/>
    <w:multiLevelType w:val="multilevel"/>
    <w:tmpl w:val="1A5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43B5B"/>
    <w:multiLevelType w:val="multilevel"/>
    <w:tmpl w:val="B9E8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52A3C"/>
    <w:multiLevelType w:val="multilevel"/>
    <w:tmpl w:val="EFF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D05F2"/>
    <w:multiLevelType w:val="multilevel"/>
    <w:tmpl w:val="8BF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C3E82"/>
    <w:multiLevelType w:val="multilevel"/>
    <w:tmpl w:val="6FA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833872">
    <w:abstractNumId w:val="0"/>
  </w:num>
  <w:num w:numId="2" w16cid:durableId="1245845022">
    <w:abstractNumId w:val="4"/>
  </w:num>
  <w:num w:numId="3" w16cid:durableId="2008288704">
    <w:abstractNumId w:val="3"/>
  </w:num>
  <w:num w:numId="4" w16cid:durableId="847787629">
    <w:abstractNumId w:val="2"/>
  </w:num>
  <w:num w:numId="5" w16cid:durableId="1394348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07"/>
    <w:rsid w:val="000548DC"/>
    <w:rsid w:val="000A5C9E"/>
    <w:rsid w:val="002D05A0"/>
    <w:rsid w:val="00423989"/>
    <w:rsid w:val="004518FF"/>
    <w:rsid w:val="00596814"/>
    <w:rsid w:val="005C7856"/>
    <w:rsid w:val="005D756E"/>
    <w:rsid w:val="007D4307"/>
    <w:rsid w:val="00CD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6310"/>
  <w15:chartTrackingRefBased/>
  <w15:docId w15:val="{2C892991-1308-421A-A152-6765492D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8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lent500.com/blog/semantic-vs-non-semantic-html-elem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Lakshmi</dc:creator>
  <cp:keywords/>
  <dc:description/>
  <cp:lastModifiedBy>Pavithra Lakshmi</cp:lastModifiedBy>
  <cp:revision>3</cp:revision>
  <dcterms:created xsi:type="dcterms:W3CDTF">2025-09-16T07:56:00Z</dcterms:created>
  <dcterms:modified xsi:type="dcterms:W3CDTF">2025-10-08T08:49:00Z</dcterms:modified>
</cp:coreProperties>
</file>