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477" w:rsidRDefault="00C74246">
      <w:pPr>
        <w:spacing w:after="2"/>
        <w:ind w:left="-5" w:right="0"/>
        <w:jc w:val="left"/>
      </w:pPr>
      <w:r>
        <w:rPr>
          <w:b/>
        </w:rPr>
        <w:t xml:space="preserve">                                             </w:t>
      </w:r>
      <w:proofErr w:type="gramStart"/>
      <w:r>
        <w:rPr>
          <w:b/>
        </w:rPr>
        <w:t>project</w:t>
      </w:r>
      <w:proofErr w:type="gramEnd"/>
      <w:r>
        <w:rPr>
          <w:b/>
        </w:rPr>
        <w:t xml:space="preserve"> Design Phase-I </w:t>
      </w:r>
    </w:p>
    <w:p w:rsidR="00400477" w:rsidRDefault="00C74246">
      <w:pPr>
        <w:spacing w:after="0"/>
        <w:ind w:left="0" w:right="112" w:firstLine="0"/>
        <w:jc w:val="center"/>
      </w:pPr>
      <w:r>
        <w:rPr>
          <w:b/>
        </w:rPr>
        <w:t xml:space="preserve">Solution Architecture </w:t>
      </w:r>
    </w:p>
    <w:p w:rsidR="00400477" w:rsidRDefault="00C74246">
      <w:pPr>
        <w:spacing w:after="0"/>
        <w:ind w:left="0" w:right="33" w:firstLine="0"/>
        <w:jc w:val="center"/>
      </w:pPr>
      <w:r>
        <w:rPr>
          <w:b/>
        </w:rPr>
        <w:t xml:space="preserve"> </w:t>
      </w:r>
    </w:p>
    <w:tbl>
      <w:tblPr>
        <w:tblStyle w:val="TableGrid"/>
        <w:tblW w:w="9023" w:type="dxa"/>
        <w:tblInd w:w="-110" w:type="dxa"/>
        <w:tblCellMar>
          <w:top w:w="11" w:type="dxa"/>
          <w:left w:w="106" w:type="dxa"/>
          <w:bottom w:w="0" w:type="dxa"/>
          <w:right w:w="382" w:type="dxa"/>
        </w:tblCellMar>
        <w:tblLook w:val="04A0" w:firstRow="1" w:lastRow="0" w:firstColumn="1" w:lastColumn="0" w:noHBand="0" w:noVBand="1"/>
      </w:tblPr>
      <w:tblGrid>
        <w:gridCol w:w="4511"/>
        <w:gridCol w:w="4512"/>
      </w:tblGrid>
      <w:tr w:rsidR="00400477" w:rsidTr="00C74246">
        <w:trPr>
          <w:trHeight w:val="336"/>
        </w:trPr>
        <w:tc>
          <w:tcPr>
            <w:tcW w:w="4511" w:type="dxa"/>
            <w:tcBorders>
              <w:top w:val="single" w:sz="4" w:space="0" w:color="000000"/>
              <w:left w:val="single" w:sz="4" w:space="0" w:color="000000"/>
              <w:bottom w:val="single" w:sz="4" w:space="0" w:color="000000"/>
              <w:right w:val="single" w:sz="4" w:space="0" w:color="000000"/>
            </w:tcBorders>
          </w:tcPr>
          <w:p w:rsidR="00400477" w:rsidRDefault="00C74246">
            <w:pPr>
              <w:spacing w:after="0"/>
              <w:ind w:left="5" w:right="0" w:firstLine="0"/>
              <w:jc w:val="left"/>
            </w:pPr>
            <w:r>
              <w:t xml:space="preserve">Date </w:t>
            </w:r>
          </w:p>
        </w:tc>
        <w:tc>
          <w:tcPr>
            <w:tcW w:w="4512" w:type="dxa"/>
            <w:tcBorders>
              <w:top w:val="single" w:sz="4" w:space="0" w:color="000000"/>
              <w:left w:val="single" w:sz="4" w:space="0" w:color="000000"/>
              <w:bottom w:val="single" w:sz="4" w:space="0" w:color="000000"/>
              <w:right w:val="single" w:sz="4" w:space="0" w:color="000000"/>
            </w:tcBorders>
          </w:tcPr>
          <w:p w:rsidR="00400477" w:rsidRDefault="00C74246">
            <w:pPr>
              <w:spacing w:after="0"/>
              <w:ind w:left="0" w:right="0" w:firstLine="0"/>
              <w:jc w:val="left"/>
            </w:pPr>
            <w:r>
              <w:t>20/10/2002</w:t>
            </w:r>
          </w:p>
        </w:tc>
      </w:tr>
      <w:tr w:rsidR="00400477" w:rsidTr="00C74246">
        <w:trPr>
          <w:trHeight w:val="332"/>
        </w:trPr>
        <w:tc>
          <w:tcPr>
            <w:tcW w:w="4511" w:type="dxa"/>
            <w:tcBorders>
              <w:top w:val="single" w:sz="4" w:space="0" w:color="000000"/>
              <w:left w:val="single" w:sz="4" w:space="0" w:color="000000"/>
              <w:bottom w:val="single" w:sz="4" w:space="0" w:color="000000"/>
              <w:right w:val="single" w:sz="4" w:space="0" w:color="000000"/>
            </w:tcBorders>
          </w:tcPr>
          <w:p w:rsidR="00400477" w:rsidRDefault="00C74246">
            <w:pPr>
              <w:spacing w:after="0"/>
              <w:ind w:left="5" w:right="0" w:firstLine="0"/>
              <w:jc w:val="left"/>
            </w:pPr>
            <w:r>
              <w:t xml:space="preserve">Team ID </w:t>
            </w:r>
          </w:p>
        </w:tc>
        <w:tc>
          <w:tcPr>
            <w:tcW w:w="4512" w:type="dxa"/>
            <w:tcBorders>
              <w:top w:val="single" w:sz="4" w:space="0" w:color="000000"/>
              <w:left w:val="single" w:sz="4" w:space="0" w:color="000000"/>
              <w:bottom w:val="single" w:sz="4" w:space="0" w:color="000000"/>
              <w:right w:val="single" w:sz="4" w:space="0" w:color="000000"/>
            </w:tcBorders>
          </w:tcPr>
          <w:p w:rsidR="00400477" w:rsidRDefault="00C74246">
            <w:pPr>
              <w:spacing w:after="0"/>
              <w:ind w:left="0" w:right="0" w:firstLine="0"/>
              <w:jc w:val="left"/>
            </w:pPr>
            <w:r>
              <w:rPr>
                <w:color w:val="222222"/>
              </w:rPr>
              <w:t xml:space="preserve"> PNT2022TMID43503</w:t>
            </w:r>
          </w:p>
        </w:tc>
      </w:tr>
      <w:tr w:rsidR="00400477" w:rsidTr="00C74246">
        <w:trPr>
          <w:trHeight w:val="1296"/>
        </w:trPr>
        <w:tc>
          <w:tcPr>
            <w:tcW w:w="4511" w:type="dxa"/>
            <w:tcBorders>
              <w:top w:val="single" w:sz="4" w:space="0" w:color="000000"/>
              <w:left w:val="single" w:sz="4" w:space="0" w:color="000000"/>
              <w:bottom w:val="single" w:sz="4" w:space="0" w:color="000000"/>
              <w:right w:val="single" w:sz="4" w:space="0" w:color="000000"/>
            </w:tcBorders>
          </w:tcPr>
          <w:p w:rsidR="00400477" w:rsidRDefault="00C74246">
            <w:pPr>
              <w:spacing w:after="0"/>
              <w:ind w:left="5" w:right="0" w:firstLine="0"/>
              <w:jc w:val="left"/>
            </w:pPr>
            <w:r>
              <w:t xml:space="preserve">Project Name </w:t>
            </w:r>
          </w:p>
        </w:tc>
        <w:tc>
          <w:tcPr>
            <w:tcW w:w="4512" w:type="dxa"/>
            <w:tcBorders>
              <w:top w:val="single" w:sz="4" w:space="0" w:color="000000"/>
              <w:left w:val="single" w:sz="4" w:space="0" w:color="000000"/>
              <w:bottom w:val="single" w:sz="4" w:space="0" w:color="000000"/>
              <w:right w:val="single" w:sz="4" w:space="0" w:color="000000"/>
            </w:tcBorders>
          </w:tcPr>
          <w:p w:rsidR="00400477" w:rsidRDefault="00C74246">
            <w:pPr>
              <w:spacing w:after="0" w:line="239" w:lineRule="auto"/>
              <w:ind w:left="0" w:right="0" w:firstLine="0"/>
            </w:pPr>
            <w:r>
              <w:t xml:space="preserve">Natural </w:t>
            </w:r>
            <w:proofErr w:type="spellStart"/>
            <w:r>
              <w:t>Diaster</w:t>
            </w:r>
            <w:proofErr w:type="spellEnd"/>
            <w:r>
              <w:t xml:space="preserve">  Intensity  Analysis and Classification using Artificial </w:t>
            </w:r>
          </w:p>
          <w:p w:rsidR="00400477" w:rsidRDefault="00C74246">
            <w:pPr>
              <w:spacing w:after="0"/>
              <w:ind w:left="0" w:right="0" w:firstLine="0"/>
              <w:jc w:val="left"/>
            </w:pPr>
            <w:r>
              <w:t xml:space="preserve">Intelligence </w:t>
            </w:r>
          </w:p>
          <w:p w:rsidR="00400477" w:rsidRDefault="00C74246">
            <w:pPr>
              <w:spacing w:after="0"/>
              <w:ind w:left="0" w:right="0" w:firstLine="0"/>
              <w:jc w:val="left"/>
            </w:pPr>
            <w:r>
              <w:t xml:space="preserve"> </w:t>
            </w:r>
          </w:p>
        </w:tc>
      </w:tr>
    </w:tbl>
    <w:p w:rsidR="00400477" w:rsidRDefault="00C74246">
      <w:pPr>
        <w:spacing w:after="151"/>
        <w:ind w:left="-5" w:right="0"/>
        <w:jc w:val="left"/>
      </w:pPr>
      <w:bookmarkStart w:id="0" w:name="_GoBack"/>
      <w:bookmarkEnd w:id="0"/>
      <w:r>
        <w:rPr>
          <w:b/>
        </w:rPr>
        <w:t>Solution Architecture  :</w:t>
      </w:r>
      <w:r>
        <w:t xml:space="preserve"> </w:t>
      </w:r>
    </w:p>
    <w:p w:rsidR="00400477" w:rsidRDefault="00C74246">
      <w:pPr>
        <w:ind w:left="-5" w:right="97"/>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914705</wp:posOffset>
                </wp:positionH>
                <wp:positionV relativeFrom="page">
                  <wp:posOffset>5748240</wp:posOffset>
                </wp:positionV>
                <wp:extent cx="5797880" cy="3424548"/>
                <wp:effectExtent l="0" t="0" r="0" b="0"/>
                <wp:wrapTopAndBottom/>
                <wp:docPr id="1126" name="Group 1126"/>
                <wp:cNvGraphicFramePr/>
                <a:graphic xmlns:a="http://schemas.openxmlformats.org/drawingml/2006/main">
                  <a:graphicData uri="http://schemas.microsoft.com/office/word/2010/wordprocessingGroup">
                    <wpg:wgp>
                      <wpg:cNvGrpSpPr/>
                      <wpg:grpSpPr>
                        <a:xfrm>
                          <a:off x="0" y="0"/>
                          <a:ext cx="5797880" cy="3424548"/>
                          <a:chOff x="0" y="0"/>
                          <a:chExt cx="5797880" cy="3424548"/>
                        </a:xfrm>
                      </wpg:grpSpPr>
                      <wps:wsp>
                        <wps:cNvPr id="107" name="Rectangle 107"/>
                        <wps:cNvSpPr/>
                        <wps:spPr>
                          <a:xfrm>
                            <a:off x="0" y="0"/>
                            <a:ext cx="3212717" cy="260281"/>
                          </a:xfrm>
                          <a:prstGeom prst="rect">
                            <a:avLst/>
                          </a:prstGeom>
                          <a:ln>
                            <a:noFill/>
                          </a:ln>
                        </wps:spPr>
                        <wps:txbx>
                          <w:txbxContent>
                            <w:p w:rsidR="00400477" w:rsidRDefault="00C74246">
                              <w:pPr>
                                <w:spacing w:after="160"/>
                                <w:ind w:left="0" w:right="0" w:firstLine="0"/>
                                <w:jc w:val="left"/>
                              </w:pPr>
                              <w:r>
                                <w:rPr>
                                  <w:b/>
                                </w:rPr>
                                <w:t>Solution Architecture Diagram:</w:t>
                              </w:r>
                            </w:p>
                          </w:txbxContent>
                        </wps:txbx>
                        <wps:bodyPr horzOverflow="overflow" vert="horz" lIns="0" tIns="0" rIns="0" bIns="0" rtlCol="0">
                          <a:noAutofit/>
                        </wps:bodyPr>
                      </wps:wsp>
                      <wps:wsp>
                        <wps:cNvPr id="108" name="Rectangle 108"/>
                        <wps:cNvSpPr/>
                        <wps:spPr>
                          <a:xfrm>
                            <a:off x="2421077" y="0"/>
                            <a:ext cx="58781" cy="260281"/>
                          </a:xfrm>
                          <a:prstGeom prst="rect">
                            <a:avLst/>
                          </a:prstGeom>
                          <a:ln>
                            <a:noFill/>
                          </a:ln>
                        </wps:spPr>
                        <wps:txbx>
                          <w:txbxContent>
                            <w:p w:rsidR="00400477" w:rsidRDefault="00C74246">
                              <w:pPr>
                                <w:spacing w:after="160"/>
                                <w:ind w:left="0" w:right="0" w:firstLine="0"/>
                                <w:jc w:val="left"/>
                              </w:pPr>
                              <w:r>
                                <w:rPr>
                                  <w:b/>
                                </w:rPr>
                                <w:t xml:space="preserve"> </w:t>
                              </w:r>
                            </w:p>
                          </w:txbxContent>
                        </wps:txbx>
                        <wps:bodyPr horzOverflow="overflow" vert="horz" lIns="0" tIns="0" rIns="0" bIns="0" rtlCol="0">
                          <a:noAutofit/>
                        </wps:bodyPr>
                      </wps:wsp>
                      <wps:wsp>
                        <wps:cNvPr id="109" name="Rectangle 109"/>
                        <wps:cNvSpPr/>
                        <wps:spPr>
                          <a:xfrm>
                            <a:off x="0" y="316992"/>
                            <a:ext cx="58781" cy="260281"/>
                          </a:xfrm>
                          <a:prstGeom prst="rect">
                            <a:avLst/>
                          </a:prstGeom>
                          <a:ln>
                            <a:noFill/>
                          </a:ln>
                        </wps:spPr>
                        <wps:txbx>
                          <w:txbxContent>
                            <w:p w:rsidR="00400477" w:rsidRDefault="00C74246">
                              <w:pPr>
                                <w:spacing w:after="160"/>
                                <w:ind w:left="0" w:right="0" w:firstLine="0"/>
                                <w:jc w:val="left"/>
                              </w:pPr>
                              <w:r>
                                <w:t xml:space="preserve"> </w:t>
                              </w:r>
                            </w:p>
                          </w:txbxContent>
                        </wps:txbx>
                        <wps:bodyPr horzOverflow="overflow" vert="horz" lIns="0" tIns="0" rIns="0" bIns="0" rtlCol="0">
                          <a:noAutofit/>
                        </wps:bodyPr>
                      </wps:wsp>
                      <wps:wsp>
                        <wps:cNvPr id="110" name="Rectangle 110"/>
                        <wps:cNvSpPr/>
                        <wps:spPr>
                          <a:xfrm>
                            <a:off x="5753685" y="3228848"/>
                            <a:ext cx="58780" cy="260282"/>
                          </a:xfrm>
                          <a:prstGeom prst="rect">
                            <a:avLst/>
                          </a:prstGeom>
                          <a:ln>
                            <a:noFill/>
                          </a:ln>
                        </wps:spPr>
                        <wps:txbx>
                          <w:txbxContent>
                            <w:p w:rsidR="00400477" w:rsidRDefault="00C74246">
                              <w:pPr>
                                <w:spacing w:after="160"/>
                                <w:ind w:left="0" w:right="0" w:firstLine="0"/>
                                <w:jc w:val="left"/>
                              </w:pPr>
                              <w:r>
                                <w:rPr>
                                  <w:b/>
                                </w:rPr>
                                <w:t xml:space="preserve"> </w:t>
                              </w:r>
                            </w:p>
                          </w:txbxContent>
                        </wps:txbx>
                        <wps:bodyPr horzOverflow="overflow" vert="horz" lIns="0" tIns="0" rIns="0" bIns="0" rtlCol="0">
                          <a:noAutofit/>
                        </wps:bodyPr>
                      </wps:wsp>
                      <wps:wsp>
                        <wps:cNvPr id="1257" name="Shape 1257"/>
                        <wps:cNvSpPr/>
                        <wps:spPr>
                          <a:xfrm>
                            <a:off x="0" y="3401602"/>
                            <a:ext cx="5753735" cy="9144"/>
                          </a:xfrm>
                          <a:custGeom>
                            <a:avLst/>
                            <a:gdLst/>
                            <a:ahLst/>
                            <a:cxnLst/>
                            <a:rect l="0" t="0" r="0" b="0"/>
                            <a:pathLst>
                              <a:path w="5753735" h="9144">
                                <a:moveTo>
                                  <a:pt x="0" y="0"/>
                                </a:moveTo>
                                <a:lnTo>
                                  <a:pt x="5753735" y="0"/>
                                </a:lnTo>
                                <a:lnTo>
                                  <a:pt x="57537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3" name="Picture 113"/>
                          <pic:cNvPicPr/>
                        </pic:nvPicPr>
                        <pic:blipFill>
                          <a:blip r:embed="rId4"/>
                          <a:stretch>
                            <a:fillRect/>
                          </a:stretch>
                        </pic:blipFill>
                        <pic:spPr>
                          <a:xfrm>
                            <a:off x="18745" y="531402"/>
                            <a:ext cx="5730367" cy="2850515"/>
                          </a:xfrm>
                          <a:prstGeom prst="rect">
                            <a:avLst/>
                          </a:prstGeom>
                        </pic:spPr>
                      </pic:pic>
                    </wpg:wgp>
                  </a:graphicData>
                </a:graphic>
              </wp:anchor>
            </w:drawing>
          </mc:Choice>
          <mc:Fallback xmlns:a="http://schemas.openxmlformats.org/drawingml/2006/main">
            <w:pict>
              <v:group id="Group 1126" style="width:456.526pt;height:269.649pt;position:absolute;mso-position-horizontal-relative:page;mso-position-horizontal:absolute;margin-left:72.024pt;mso-position-vertical-relative:page;margin-top:452.617pt;" coordsize="57978,34245">
                <v:rect id="Rectangle 107" style="position:absolute;width:32127;height:2602;left:0;top:0;"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Solution Architecture Diagram:</w:t>
                        </w:r>
                      </w:p>
                    </w:txbxContent>
                  </v:textbox>
                </v:rect>
                <v:rect id="Rectangle 108" style="position:absolute;width:587;height:2602;left:24210;top:0;"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109" style="position:absolute;width:587;height:2602;left:0;top:3169;" filled="f" stroked="f">
                  <v:textbox inset="0,0,0,0">
                    <w:txbxContent>
                      <w:p>
                        <w:pPr>
                          <w:spacing w:before="0" w:after="160" w:line="259" w:lineRule="auto"/>
                          <w:ind w:left="0" w:right="0" w:firstLine="0"/>
                          <w:jc w:val="left"/>
                        </w:pPr>
                        <w:r>
                          <w:rPr/>
                          <w:t xml:space="preserve"> </w:t>
                        </w:r>
                      </w:p>
                    </w:txbxContent>
                  </v:textbox>
                </v:rect>
                <v:rect id="Rectangle 110" style="position:absolute;width:587;height:2602;left:57536;top:32288;"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shape id="Shape 1258" style="position:absolute;width:57537;height:91;left:0;top:34016;" coordsize="5753735,9144" path="m0,0l5753735,0l5753735,9144l0,9144l0,0">
                  <v:stroke weight="0pt" endcap="flat" joinstyle="miter" miterlimit="10" on="false" color="#000000" opacity="0"/>
                  <v:fill on="true" color="#000000"/>
                </v:shape>
                <v:shape id="Picture 113" style="position:absolute;width:57303;height:28505;left:187;top:5314;" filled="f">
                  <v:imagedata r:id="rId5"/>
                </v:shape>
                <w10:wrap type="topAndBottom"/>
              </v:group>
            </w:pict>
          </mc:Fallback>
        </mc:AlternateContent>
      </w:r>
      <w:r>
        <w:t xml:space="preserve"> Natural disasters not only disturb the human ecological system but also destroy the properties and critical infrastructures of human societies and </w:t>
      </w:r>
      <w:r>
        <w:t>even lead to permanent change in the ecosystem. Disaster can be caused by naturally occurring events such as earthquakes, cyclones, floods, and wildfires. Many deep learning techniques have been applied by various researchers to detect and classify natural</w:t>
      </w:r>
      <w:r>
        <w:t xml:space="preserve"> disasters to overcome losses in ecosystems, but detection of natural disasters still faces issues due to the complex and imbalanced structures of images. To tackle this problem, we developed a </w:t>
      </w:r>
      <w:proofErr w:type="spellStart"/>
      <w:r>
        <w:t>multilayered</w:t>
      </w:r>
      <w:proofErr w:type="spellEnd"/>
      <w:r>
        <w:t xml:space="preserve"> deep convolutional neural network model that clas</w:t>
      </w:r>
      <w:r>
        <w:t xml:space="preserve">sifies the natural disaster and tells the intensity of </w:t>
      </w:r>
      <w:proofErr w:type="gramStart"/>
      <w:r>
        <w:t>disaster  of</w:t>
      </w:r>
      <w:proofErr w:type="gramEnd"/>
      <w:r>
        <w:t xml:space="preserve"> natural The model uses an integrated webcam to capture the video frame and the video frame is compared with the Pre-trained model. </w:t>
      </w:r>
    </w:p>
    <w:p w:rsidR="00400477" w:rsidRDefault="00C74246">
      <w:pPr>
        <w:spacing w:after="98"/>
        <w:ind w:left="0" w:right="0" w:firstLine="0"/>
        <w:jc w:val="right"/>
      </w:pPr>
      <w:r>
        <w:rPr>
          <w:noProof/>
        </w:rPr>
        <w:lastRenderedPageBreak/>
        <w:drawing>
          <wp:inline distT="0" distB="0" distL="0" distR="0">
            <wp:extent cx="5731129" cy="2725420"/>
            <wp:effectExtent l="0" t="0" r="0" b="0"/>
            <wp:docPr id="132" name="Picture 13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6"/>
                    <a:stretch>
                      <a:fillRect/>
                    </a:stretch>
                  </pic:blipFill>
                  <pic:spPr>
                    <a:xfrm>
                      <a:off x="0" y="0"/>
                      <a:ext cx="5731129" cy="2725420"/>
                    </a:xfrm>
                    <a:prstGeom prst="rect">
                      <a:avLst/>
                    </a:prstGeom>
                  </pic:spPr>
                </pic:pic>
              </a:graphicData>
            </a:graphic>
          </wp:inline>
        </w:drawing>
      </w:r>
      <w:r>
        <w:rPr>
          <w:b/>
        </w:rPr>
        <w:t xml:space="preserve"> </w:t>
      </w:r>
    </w:p>
    <w:p w:rsidR="00400477" w:rsidRDefault="00C74246">
      <w:pPr>
        <w:spacing w:after="151"/>
        <w:ind w:left="0" w:right="0" w:firstLine="0"/>
        <w:jc w:val="left"/>
      </w:pPr>
      <w:r>
        <w:rPr>
          <w:b/>
        </w:rPr>
        <w:t xml:space="preserve"> </w:t>
      </w:r>
    </w:p>
    <w:p w:rsidR="00400477" w:rsidRDefault="00C74246">
      <w:pPr>
        <w:ind w:left="-5" w:right="97"/>
      </w:pPr>
      <w:r>
        <w:t>The stakeholder engagement model research found tha</w:t>
      </w:r>
      <w:r>
        <w:t>t 50% of change initiatives are clear failures and only 34% are clear successes. A big reason for this is that projects are often being driven at the executive level, but not enough is being done to engage with change management stakeholders at other level</w:t>
      </w:r>
      <w:r>
        <w:t xml:space="preserve">s to gain their support and buy-in. </w:t>
      </w:r>
    </w:p>
    <w:sectPr w:rsidR="00400477">
      <w:pgSz w:w="11904" w:h="16838"/>
      <w:pgMar w:top="851" w:right="1333" w:bottom="799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477"/>
    <w:rsid w:val="00400477"/>
    <w:rsid w:val="00C742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6503A"/>
  <w15:docId w15:val="{6799D127-154B-42B5-BC9F-1EF0FEBCA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5"/>
      <w:ind w:left="10" w:right="104" w:hanging="1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0.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221</Words>
  <Characters>1260</Characters>
  <Application>Microsoft Office Word</Application>
  <DocSecurity>0</DocSecurity>
  <Lines>10</Lines>
  <Paragraphs>2</Paragraphs>
  <ScaleCrop>false</ScaleCrop>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Pavithra S.</cp:lastModifiedBy>
  <cp:revision>2</cp:revision>
  <dcterms:created xsi:type="dcterms:W3CDTF">2022-10-20T09:57:00Z</dcterms:created>
  <dcterms:modified xsi:type="dcterms:W3CDTF">2022-10-20T09:57:00Z</dcterms:modified>
</cp:coreProperties>
</file>