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1F3A5F"/>
          <w:sz w:val="24"/>
        </w:rPr>
        <w:t>VIT  -  Computer Networks Project</w:t>
      </w:r>
    </w:p>
    <w:p>
      <w:pPr>
        <w:spacing w:after="120"/>
        <w:jc w:val="center"/>
      </w:pPr>
      <w:r>
        <w:rPr>
          <w:b/>
          <w:i w:val="0"/>
          <w:sz w:val="28"/>
        </w:rPr>
        <w:t>REVIEW 3 - FINAL PROJECT</w:t>
      </w:r>
    </w:p>
    <w:p>
      <w:pPr>
        <w:spacing w:after="120"/>
        <w:jc w:val="center"/>
      </w:pPr>
      <w:r>
        <w:rPr>
          <w:b w:val="0"/>
          <w:i w:val="0"/>
          <w:sz w:val="24"/>
        </w:rPr>
        <w:t>Assessment 10 component  |  Review window 26 - 30 October 2026</w:t>
      </w:r>
    </w:p>
    <w:p/>
    <w:p/>
    <w:p>
      <w:pPr>
        <w:spacing w:after="120"/>
        <w:jc w:val="center"/>
      </w:pPr>
      <w:r>
        <w:rPr>
          <w:b/>
          <w:i w:val="0"/>
          <w:color w:val="1F3A5F"/>
          <w:sz w:val="48"/>
        </w:rPr>
        <w:t>Adaptive Multi-Error FEC Link Layer for High-Interference Environments</w:t>
      </w:r>
    </w:p>
    <w:p>
      <w:pPr>
        <w:spacing w:after="120"/>
        <w:jc w:val="center"/>
      </w:pPr>
      <w:r>
        <w:rPr>
          <w:b w:val="0"/>
          <w:i/>
          <w:sz w:val="24"/>
        </w:rPr>
        <w:t>An extension of the approved project "Fast-Lane FEC for Automated Toll Booths"</w:t>
      </w:r>
    </w:p>
    <w:p/>
    <w:p/>
    <w:p>
      <w:pPr>
        <w:spacing w:after="120"/>
        <w:jc w:val="center"/>
      </w:pPr>
      <w:r>
        <w:rPr>
          <w:b w:val="0"/>
          <w:i w:val="0"/>
          <w:sz w:val="22"/>
        </w:rPr>
        <w:t>Team: [Your Name] [Reg. No.]  |  [Teammate Name] [Reg. No.]</w:t>
      </w:r>
    </w:p>
    <w:p>
      <w:pPr>
        <w:spacing w:after="120"/>
        <w:jc w:val="center"/>
      </w:pPr>
      <w:r>
        <w:rPr>
          <w:b w:val="0"/>
          <w:i w:val="0"/>
          <w:sz w:val="22"/>
        </w:rPr>
        <w:t>Guide: [Guide Name, Designation]</w:t>
      </w:r>
    </w:p>
    <w:p>
      <w:pPr>
        <w:spacing w:after="120"/>
        <w:jc w:val="center"/>
      </w:pPr>
      <w:r>
        <w:rPr>
          <w:b w:val="0"/>
          <w:i w:val="0"/>
          <w:sz w:val="22"/>
        </w:rPr>
        <w:t>Final version v0.4 - complete implementation, evaluation and live demonstration</w:t>
      </w:r>
    </w:p>
    <w:p>
      <w:pPr>
        <w:spacing w:after="120"/>
        <w:jc w:val="center"/>
      </w:pPr>
      <w:r>
        <w:rPr>
          <w:b w:val="0"/>
          <w:i w:val="0"/>
          <w:sz w:val="21"/>
        </w:rPr>
        <w:t>Source code: github.com/PavitranVC/Adaptive-FEC-Link</w:t>
      </w:r>
    </w:p>
    <w:p>
      <w:r>
        <w:br w:type="page"/>
      </w:r>
    </w:p>
    <w:p>
      <w:pPr>
        <w:pStyle w:val="Heading1"/>
      </w:pPr>
      <w:r>
        <w:t>Contents</w:t>
      </w:r>
    </w:p>
    <w:p>
      <w:pPr>
        <w:spacing w:after="120"/>
      </w:pPr>
      <w:r>
        <w:rPr>
          <w:b w:val="0"/>
          <w:i w:val="0"/>
        </w:rPr>
        <w:t>1. Executive Summary</w:t>
      </w:r>
    </w:p>
    <w:p>
      <w:pPr>
        <w:spacing w:after="120"/>
      </w:pPr>
      <w:r>
        <w:rPr>
          <w:b w:val="0"/>
          <w:i w:val="0"/>
        </w:rPr>
        <w:t>2. Complete Working Project</w:t>
      </w:r>
    </w:p>
    <w:p>
      <w:pPr>
        <w:spacing w:after="120"/>
      </w:pPr>
      <w:r>
        <w:rPr>
          <w:b w:val="0"/>
          <w:i w:val="0"/>
        </w:rPr>
        <w:t>3. Final System Architecture</w:t>
      </w:r>
    </w:p>
    <w:p>
      <w:pPr>
        <w:spacing w:after="120"/>
      </w:pPr>
      <w:r>
        <w:rPr>
          <w:b w:val="0"/>
          <w:i w:val="0"/>
        </w:rPr>
        <w:t>4. Complete Implementation</w:t>
      </w:r>
    </w:p>
    <w:p>
      <w:pPr>
        <w:spacing w:after="120"/>
      </w:pPr>
      <w:r>
        <w:rPr>
          <w:b w:val="0"/>
          <w:i w:val="0"/>
        </w:rPr>
        <w:t>5. Live Demonstration</w:t>
      </w:r>
    </w:p>
    <w:p>
      <w:pPr>
        <w:spacing w:after="120"/>
      </w:pPr>
      <w:r>
        <w:rPr>
          <w:b w:val="0"/>
          <w:i w:val="0"/>
        </w:rPr>
        <w:t>6. Test Results</w:t>
      </w:r>
    </w:p>
    <w:p>
      <w:pPr>
        <w:spacing w:after="120"/>
      </w:pPr>
      <w:r>
        <w:rPr>
          <w:b w:val="0"/>
          <w:i w:val="0"/>
        </w:rPr>
        <w:t>7. Performance Analysis</w:t>
      </w:r>
    </w:p>
    <w:p>
      <w:pPr>
        <w:spacing w:after="120"/>
      </w:pPr>
      <w:r>
        <w:rPr>
          <w:b w:val="0"/>
          <w:i w:val="0"/>
        </w:rPr>
        <w:t>8. Comparison with Existing System</w:t>
      </w:r>
    </w:p>
    <w:p>
      <w:pPr>
        <w:spacing w:after="120"/>
      </w:pPr>
      <w:r>
        <w:rPr>
          <w:b w:val="0"/>
          <w:i w:val="0"/>
        </w:rPr>
        <w:t>9. Achievement of Objectives</w:t>
      </w:r>
    </w:p>
    <w:p>
      <w:pPr>
        <w:spacing w:after="120"/>
      </w:pPr>
      <w:r>
        <w:rPr>
          <w:b w:val="0"/>
          <w:i w:val="0"/>
        </w:rPr>
        <w:t>10. Innovation and Real-World Application</w:t>
      </w:r>
    </w:p>
    <w:p>
      <w:pPr>
        <w:spacing w:after="120"/>
      </w:pPr>
      <w:r>
        <w:rPr>
          <w:b w:val="0"/>
          <w:i w:val="0"/>
        </w:rPr>
        <w:t>11. Limitations</w:t>
      </w:r>
    </w:p>
    <w:p>
      <w:pPr>
        <w:spacing w:after="120"/>
      </w:pPr>
      <w:r>
        <w:rPr>
          <w:b w:val="0"/>
          <w:i w:val="0"/>
        </w:rPr>
        <w:t>12. Future Enhancement</w:t>
      </w:r>
    </w:p>
    <w:p>
      <w:pPr>
        <w:spacing w:after="120"/>
      </w:pPr>
      <w:r>
        <w:rPr>
          <w:b w:val="0"/>
          <w:i w:val="0"/>
        </w:rPr>
        <w:t>13. Outcome (Conference / Patent / Journal / Book Chapter)</w:t>
      </w:r>
    </w:p>
    <w:p>
      <w:pPr>
        <w:spacing w:after="120"/>
      </w:pPr>
      <w:r>
        <w:rPr>
          <w:b w:val="0"/>
          <w:i w:val="0"/>
        </w:rPr>
        <w:t>14. Individual Contribution and References</w:t>
      </w:r>
    </w:p>
    <w:p>
      <w:r>
        <w:br w:type="page"/>
      </w:r>
    </w:p>
    <w:p>
      <w:pPr>
        <w:pStyle w:val="Heading1"/>
      </w:pPr>
      <w:r>
        <w:t>1. Executive Summary</w:t>
      </w:r>
    </w:p>
    <w:p>
      <w:pPr>
        <w:spacing w:after="120"/>
      </w:pPr>
      <w:r>
        <w:rPr>
          <w:b w:val="0"/>
          <w:i w:val="0"/>
        </w:rPr>
        <w:t>A moving vehicle has to get its 96-bit RFID tag ID to a roadside toll unit over a noisy wireless link, and it may not be around long enough for a retransmission. To deal with this we wrote everything ourselves in C11: the CRC-32 [6], a seeded random number generator, the GF(2^m) arithmetic, the Hamming, SECDED, BCH, Reed-Solomon and LDPC codes [1]-[3], and a bit interleaver. On top of that we built a three-program UDP simulator (vehicle, noisy channel, tollgate) with three noise models and two profiles, a toll plaza and a hospital imaging room. We then compared plain FEC, Stop-and-Wait ARQ, Hybrid ARQ and an adaptive controller that moves up and down a ladder of codes. Every comparison was run over 20 seeds and reported with 95% confidence intervals.</w:t>
      </w:r>
    </w:p>
    <w:p>
      <w:pPr>
        <w:keepNext/>
        <w:spacing w:after="40"/>
      </w:pPr>
      <w:r>
        <w:rPr>
          <w:b/>
          <w:i w:val="0"/>
          <w:color w:val="1F3A5F"/>
          <w:sz w:val="19"/>
        </w:rPr>
        <w:t>Table 1. Headline results</w:t>
      </w:r>
    </w:p>
    <w:tbl>
      <w:tblPr>
        <w:tblStyle w:val="TableGrid"/>
        <w:tblW w:type="auto" w:w="0"/>
        <w:jc w:val="center"/>
        <w:tblLook w:firstColumn="1" w:firstRow="1" w:lastColumn="0" w:lastRow="0" w:noHBand="0" w:noVBand="1" w:val="04A0"/>
      </w:tblPr>
      <w:tblGrid>
        <w:gridCol w:w="4816"/>
        <w:gridCol w:w="4816"/>
      </w:tblGrid>
      <w:tr>
        <w:tc>
          <w:tcPr>
            <w:tcW w:type="dxa" w:w="3969"/>
            <w:shd w:val="clear" w:color="auto" w:fill="1F3A5F"/>
          </w:tcPr>
          <w:p>
            <w:r/>
            <w:r>
              <w:rPr>
                <w:b/>
                <w:color w:val="FFFFFF"/>
                <w:sz w:val="19"/>
              </w:rPr>
              <w:t>Headline finding</w:t>
            </w:r>
          </w:p>
        </w:tc>
        <w:tc>
          <w:tcPr>
            <w:tcW w:type="dxa" w:w="4819"/>
            <w:shd w:val="clear" w:color="auto" w:fill="1F3A5F"/>
          </w:tcPr>
          <w:p>
            <w:r/>
            <w:r>
              <w:rPr>
                <w:b/>
                <w:color w:val="FFFFFF"/>
                <w:sz w:val="19"/>
              </w:rPr>
              <w:t>Evidence</w:t>
            </w:r>
          </w:p>
        </w:tc>
      </w:tr>
      <w:tr>
        <w:tc>
          <w:tcPr>
            <w:tcW w:type="dxa" w:w="3969"/>
          </w:tcPr>
          <w:p>
            <w:r/>
            <w:r>
              <w:rPr>
                <w:sz w:val="19"/>
              </w:rPr>
              <w:t>No wrong ID was ever accepted: SILENT_WRONG = 0</w:t>
            </w:r>
          </w:p>
        </w:tc>
        <w:tc>
          <w:tcPr>
            <w:tcW w:type="dxa" w:w="4819"/>
          </w:tcPr>
          <w:p>
            <w:r/>
            <w:r>
              <w:rPr>
                <w:sz w:val="19"/>
              </w:rPr>
              <w:t>0 of 1,395,000 frames per profile (CRC-32 end to end)</w:t>
            </w:r>
          </w:p>
        </w:tc>
      </w:tr>
      <w:tr>
        <w:tc>
          <w:tcPr>
            <w:tcW w:type="dxa" w:w="3969"/>
            <w:shd w:val="clear" w:color="auto" w:fill="EEF2F6"/>
          </w:tcPr>
          <w:p>
            <w:r/>
            <w:r>
              <w:rPr>
                <w:sz w:val="19"/>
              </w:rPr>
              <w:t>Best code depends on the noise</w:t>
            </w:r>
          </w:p>
        </w:tc>
        <w:tc>
          <w:tcPr>
            <w:tcW w:type="dxa" w:w="4819"/>
            <w:shd w:val="clear" w:color="auto" w:fill="EEF2F6"/>
          </w:tcPr>
          <w:p>
            <w:r/>
            <w:r>
              <w:rPr>
                <w:sz w:val="19"/>
              </w:rPr>
              <w:t>BCH(31,16) on random errors (0.9986 at p = 0.01); Reed-Solomon or interleaving on bursts</w:t>
            </w:r>
          </w:p>
        </w:tc>
      </w:tr>
      <w:tr>
        <w:tc>
          <w:tcPr>
            <w:tcW w:type="dxa" w:w="3969"/>
          </w:tcPr>
          <w:p>
            <w:r/>
            <w:r>
              <w:rPr>
                <w:sz w:val="19"/>
              </w:rPr>
              <w:t>FEC + feedback beats pure retransmission</w:t>
            </w:r>
          </w:p>
        </w:tc>
        <w:tc>
          <w:tcPr>
            <w:tcW w:type="dxa" w:w="4819"/>
          </w:tcPr>
          <w:p>
            <w:r/>
            <w:r>
              <w:rPr>
                <w:sz w:val="19"/>
              </w:rPr>
              <w:t>ARQ: success 0.8244, p99 94.0 ms; HARQ RS t=8: success 1.0000, p99 33.2 ms</w:t>
            </w:r>
          </w:p>
        </w:tc>
      </w:tr>
      <w:tr>
        <w:tc>
          <w:tcPr>
            <w:tcW w:type="dxa" w:w="3969"/>
            <w:shd w:val="clear" w:color="auto" w:fill="EEF2F6"/>
          </w:tcPr>
          <w:p>
            <w:r/>
            <w:r>
              <w:rPr>
                <w:sz w:val="19"/>
              </w:rPr>
              <w:t>Adaptive works, but a simple fixed baseline wins on goodput</w:t>
            </w:r>
          </w:p>
        </w:tc>
        <w:tc>
          <w:tcPr>
            <w:tcW w:type="dxa" w:w="4819"/>
            <w:shd w:val="clear" w:color="auto" w:fill="EEF2F6"/>
          </w:tcPr>
          <w:p>
            <w:r/>
            <w:r>
              <w:rPr>
                <w:sz w:val="19"/>
              </w:rPr>
              <w:t>HARQ RS t=4 goodput 0.6126 vs adaptive 0.5043 (mixed) / 0.5841 (all-RS); adaptive wins on retransmissions and p99</w:t>
            </w:r>
          </w:p>
        </w:tc>
      </w:tr>
      <w:tr>
        <w:tc>
          <w:tcPr>
            <w:tcW w:type="dxa" w:w="3969"/>
          </w:tcPr>
          <w:p>
            <w:r/>
            <w:r>
              <w:rPr>
                <w:sz w:val="19"/>
              </w:rPr>
              <w:t>Engineering quality</w:t>
            </w:r>
          </w:p>
        </w:tc>
        <w:tc>
          <w:tcPr>
            <w:tcW w:type="dxa" w:w="4819"/>
          </w:tcPr>
          <w:p>
            <w:r/>
            <w:r>
              <w:rPr>
                <w:sz w:val="19"/>
              </w:rPr>
              <w:t>26 unit-test binaries, 171 test cases, integration + failure-injection tests, ASan/UBSan clean, CI on Ubuntu and macOS</w:t>
            </w:r>
          </w:p>
        </w:tc>
      </w:tr>
    </w:tbl>
    <w:p>
      <w:pPr>
        <w:spacing w:after="40"/>
      </w:pPr>
    </w:p>
    <w:p>
      <w:pPr>
        <w:pStyle w:val="Heading1"/>
      </w:pPr>
      <w:r>
        <w:t>2. Complete Working Project</w:t>
      </w:r>
    </w:p>
    <w:p>
      <w:pPr>
        <w:spacing w:after="120"/>
      </w:pPr>
      <w:r>
        <w:rPr>
          <w:b w:val="0"/>
          <w:i w:val="0"/>
        </w:rPr>
        <w:t>The project is a finished software system, and anyone can repeat our results. A fresh clone only needs a C compiler and make to build and run everything. Python 3 is used just for the dashboard and the plots.</w:t>
      </w:r>
    </w:p>
    <w:p>
      <w:pPr>
        <w:keepNext/>
        <w:spacing w:after="40"/>
      </w:pPr>
      <w:r>
        <w:rPr>
          <w:b/>
          <w:i w:val="0"/>
          <w:color w:val="1F3A5F"/>
          <w:sz w:val="19"/>
        </w:rPr>
        <w:t>Table 2. Delivered capabilities</w:t>
      </w:r>
    </w:p>
    <w:tbl>
      <w:tblPr>
        <w:tblStyle w:val="TableGrid"/>
        <w:tblW w:type="auto" w:w="0"/>
        <w:jc w:val="center"/>
        <w:tblLook w:firstColumn="1" w:firstRow="1" w:lastColumn="0" w:lastRow="0" w:noHBand="0" w:noVBand="1" w:val="04A0"/>
      </w:tblPr>
      <w:tblGrid>
        <w:gridCol w:w="4816"/>
        <w:gridCol w:w="4816"/>
      </w:tblGrid>
      <w:tr>
        <w:tc>
          <w:tcPr>
            <w:tcW w:type="dxa" w:w="1814"/>
            <w:shd w:val="clear" w:color="auto" w:fill="1F3A5F"/>
          </w:tcPr>
          <w:p>
            <w:r/>
            <w:r>
              <w:rPr>
                <w:b/>
                <w:color w:val="FFFFFF"/>
                <w:sz w:val="19"/>
              </w:rPr>
              <w:t>Capability</w:t>
            </w:r>
          </w:p>
        </w:tc>
        <w:tc>
          <w:tcPr>
            <w:tcW w:type="dxa" w:w="6973"/>
            <w:shd w:val="clear" w:color="auto" w:fill="1F3A5F"/>
          </w:tcPr>
          <w:p>
            <w:r/>
            <w:r>
              <w:rPr>
                <w:b/>
                <w:color w:val="FFFFFF"/>
                <w:sz w:val="19"/>
              </w:rPr>
              <w:t>Delivered</w:t>
            </w:r>
          </w:p>
        </w:tc>
      </w:tr>
      <w:tr>
        <w:tc>
          <w:tcPr>
            <w:tcW w:type="dxa" w:w="1814"/>
          </w:tcPr>
          <w:p>
            <w:r/>
            <w:r>
              <w:rPr>
                <w:sz w:val="19"/>
              </w:rPr>
              <w:t>Codes</w:t>
            </w:r>
          </w:p>
        </w:tc>
        <w:tc>
          <w:tcPr>
            <w:tcW w:type="dxa" w:w="6973"/>
          </w:tcPr>
          <w:p>
            <w:r/>
            <w:r>
              <w:rPr>
                <w:sz w:val="19"/>
              </w:rPr>
              <w:t>uncoded, Hamming(7,4), Hamming(15,11), SECDED(8,4), BCH(15,7), BCH(31,16), shortened RS(16+2t,16) t = 1..16, LDPC(256,128)</w:t>
            </w:r>
          </w:p>
        </w:tc>
      </w:tr>
      <w:tr>
        <w:tc>
          <w:tcPr>
            <w:tcW w:type="dxa" w:w="1814"/>
            <w:shd w:val="clear" w:color="auto" w:fill="EEF2F6"/>
          </w:tcPr>
          <w:p>
            <w:r/>
            <w:r>
              <w:rPr>
                <w:sz w:val="19"/>
              </w:rPr>
              <w:t>Detection</w:t>
            </w:r>
          </w:p>
        </w:tc>
        <w:tc>
          <w:tcPr>
            <w:tcW w:type="dxa" w:w="6973"/>
            <w:shd w:val="clear" w:color="auto" w:fill="EEF2F6"/>
          </w:tcPr>
          <w:p>
            <w:r/>
            <w:r>
              <w:rPr>
                <w:sz w:val="19"/>
              </w:rPr>
              <w:t>CRC-32 (IEEE 802.3) over the 12 ID bytes; CORRECT / DETECTED_FAIL / SILENT_WRONG classification</w:t>
            </w:r>
          </w:p>
        </w:tc>
      </w:tr>
      <w:tr>
        <w:tc>
          <w:tcPr>
            <w:tcW w:type="dxa" w:w="1814"/>
          </w:tcPr>
          <w:p>
            <w:r/>
            <w:r>
              <w:rPr>
                <w:sz w:val="19"/>
              </w:rPr>
              <w:t>Burst handling</w:t>
            </w:r>
          </w:p>
        </w:tc>
        <w:tc>
          <w:tcPr>
            <w:tcW w:type="dxa" w:w="6973"/>
          </w:tcPr>
          <w:p>
            <w:r/>
            <w:r>
              <w:rPr>
                <w:sz w:val="19"/>
              </w:rPr>
              <w:t>generic bit-level block interleaver (--interleave D)</w:t>
            </w:r>
          </w:p>
        </w:tc>
      </w:tr>
      <w:tr>
        <w:tc>
          <w:tcPr>
            <w:tcW w:type="dxa" w:w="1814"/>
            <w:shd w:val="clear" w:color="auto" w:fill="EEF2F6"/>
          </w:tcPr>
          <w:p>
            <w:r/>
            <w:r>
              <w:rPr>
                <w:sz w:val="19"/>
              </w:rPr>
              <w:t>Channel</w:t>
            </w:r>
          </w:p>
        </w:tc>
        <w:tc>
          <w:tcPr>
            <w:tcW w:type="dxa" w:w="6973"/>
            <w:shd w:val="clear" w:color="auto" w:fill="EEF2F6"/>
          </w:tcPr>
          <w:p>
            <w:r/>
            <w:r>
              <w:rPr>
                <w:sz w:val="19"/>
              </w:rPr>
              <w:t>BSC, Gilbert-Elliott [4], [5] (state kept across frames), burst of length L; two profiles; toll -&gt; hospital -&gt; toll schedules</w:t>
            </w:r>
          </w:p>
        </w:tc>
      </w:tr>
      <w:tr>
        <w:tc>
          <w:tcPr>
            <w:tcW w:type="dxa" w:w="1814"/>
          </w:tcPr>
          <w:p>
            <w:r/>
            <w:r>
              <w:rPr>
                <w:sz w:val="19"/>
              </w:rPr>
              <w:t>Strategies</w:t>
            </w:r>
          </w:p>
        </w:tc>
        <w:tc>
          <w:tcPr>
            <w:tcW w:type="dxa" w:w="6973"/>
          </w:tcPr>
          <w:p>
            <w:r/>
            <w:r>
              <w:rPr>
                <w:sz w:val="19"/>
              </w:rPr>
              <w:t>FEC, Stop-and-Wait ARQ, HARQ type I, adaptive ladder (mixed or all-RS) with hysteresis and probe back-off</w:t>
            </w:r>
          </w:p>
        </w:tc>
      </w:tr>
      <w:tr>
        <w:tc>
          <w:tcPr>
            <w:tcW w:type="dxa" w:w="1814"/>
            <w:shd w:val="clear" w:color="auto" w:fill="EEF2F6"/>
          </w:tcPr>
          <w:p>
            <w:r/>
            <w:r>
              <w:rPr>
                <w:sz w:val="19"/>
              </w:rPr>
              <w:t>Feedback</w:t>
            </w:r>
          </w:p>
        </w:tc>
        <w:tc>
          <w:tcPr>
            <w:tcW w:type="dxa" w:w="6973"/>
            <w:shd w:val="clear" w:color="auto" w:fill="EEF2F6"/>
          </w:tcPr>
          <w:p>
            <w:r/>
            <w:r>
              <w:rPr>
                <w:sz w:val="19"/>
              </w:rPr>
              <w:t>ACK/NAK + window statistics on UDP 9002, with loss injection (--fb-drop)</w:t>
            </w:r>
          </w:p>
        </w:tc>
      </w:tr>
      <w:tr>
        <w:tc>
          <w:tcPr>
            <w:tcW w:type="dxa" w:w="1814"/>
          </w:tcPr>
          <w:p>
            <w:r/>
            <w:r>
              <w:rPr>
                <w:sz w:val="19"/>
              </w:rPr>
              <w:t>Evaluation</w:t>
            </w:r>
          </w:p>
        </w:tc>
        <w:tc>
          <w:tcPr>
            <w:tcW w:type="dxa" w:w="6973"/>
          </w:tcPr>
          <w:p>
            <w:r/>
            <w:r>
              <w:rPr>
                <w:sz w:val="19"/>
              </w:rPr>
              <w:t>in-process benchmark, goodput, p99 latency on a simulated clock, 20-seed Student-t CIs and paired differences, matplotlib plots</w:t>
            </w:r>
          </w:p>
        </w:tc>
      </w:tr>
      <w:tr>
        <w:tc>
          <w:tcPr>
            <w:tcW w:type="dxa" w:w="1814"/>
            <w:shd w:val="clear" w:color="auto" w:fill="EEF2F6"/>
          </w:tcPr>
          <w:p>
            <w:r/>
            <w:r>
              <w:rPr>
                <w:sz w:val="19"/>
              </w:rPr>
              <w:t>Observability</w:t>
            </w:r>
          </w:p>
        </w:tc>
        <w:tc>
          <w:tcPr>
            <w:tcW w:type="dxa" w:w="6973"/>
            <w:shd w:val="clear" w:color="auto" w:fill="EEF2F6"/>
          </w:tcPr>
          <w:p>
            <w:r/>
            <w:r>
              <w:rPr>
                <w:sz w:val="19"/>
              </w:rPr>
              <w:t>coloured per-frame bit map, JSON-lines log, live web dashboard</w:t>
            </w:r>
          </w:p>
        </w:tc>
      </w:tr>
      <w:tr>
        <w:tc>
          <w:tcPr>
            <w:tcW w:type="dxa" w:w="1814"/>
          </w:tcPr>
          <w:p>
            <w:r/>
            <w:r>
              <w:rPr>
                <w:sz w:val="19"/>
              </w:rPr>
              <w:t>Robustness</w:t>
            </w:r>
          </w:p>
        </w:tc>
        <w:tc>
          <w:tcPr>
            <w:tcW w:type="dxa" w:w="6973"/>
          </w:tcPr>
          <w:p>
            <w:r/>
            <w:r>
              <w:rPr>
                <w:sz w:val="19"/>
              </w:rPr>
              <w:t>failure injection, seeded fuzz test (450,000 inputs), ASan + UBSan, GitHub Actions CI</w:t>
            </w:r>
          </w:p>
        </w:tc>
      </w:tr>
    </w:tbl>
    <w:p>
      <w:pPr>
        <w:spacing w:after="40"/>
      </w:pPr>
    </w:p>
    <w:p>
      <w:pPr>
        <w:pStyle w:val="Heading1"/>
      </w:pPr>
      <w:r>
        <w:t>3. Final System Architecture</w:t>
      </w:r>
    </w:p>
    <w:p>
      <w:pPr>
        <w:jc w:val="center"/>
      </w:pPr>
      <w:r>
        <w:drawing>
          <wp:inline xmlns:a="http://schemas.openxmlformats.org/drawingml/2006/main" xmlns:pic="http://schemas.openxmlformats.org/drawingml/2006/picture">
            <wp:extent cx="5760000" cy="2735554"/>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000" cy="2735554"/>
                    </a:xfrm>
                    <a:prstGeom prst="rect"/>
                  </pic:spPr>
                </pic:pic>
              </a:graphicData>
            </a:graphic>
          </wp:inline>
        </w:drawing>
      </w:r>
    </w:p>
    <w:p>
      <w:pPr>
        <w:spacing w:after="120"/>
        <w:jc w:val="center"/>
      </w:pPr>
      <w:r>
        <w:rPr>
          <w:b w:val="0"/>
          <w:i/>
          <w:sz w:val="19"/>
        </w:rPr>
        <w:t>Figure 1. Final system architecture.</w:t>
      </w:r>
    </w:p>
    <w:p>
      <w:pPr>
        <w:spacing w:after="120"/>
      </w:pPr>
      <w:r>
        <w:rPr>
          <w:b w:val="0"/>
          <w:i w:val="0"/>
        </w:rPr>
        <w:t>The vehicle talks to the channel on UDP 9000, and the channel passes frames to the tollgate on UDP 9001 along with a ground-truth field that is used only for scoring. The tollgate answers the vehicle on UDP 9002 with ACK/NAK and window statistics. All programs link the same library, build/libfeclink.a, so the benchmark and the real UDP programs share one set of code.</w:t>
      </w:r>
    </w:p>
    <w:p>
      <w:pPr>
        <w:jc w:val="center"/>
      </w:pPr>
      <w:r>
        <w:drawing>
          <wp:inline xmlns:a="http://schemas.openxmlformats.org/drawingml/2006/main" xmlns:pic="http://schemas.openxmlformats.org/drawingml/2006/picture">
            <wp:extent cx="5580000" cy="2691529"/>
            <wp:docPr id="2" name="Picture 2"/>
            <wp:cNvGraphicFramePr>
              <a:graphicFrameLocks noChangeAspect="1"/>
            </wp:cNvGraphicFramePr>
            <a:graphic>
              <a:graphicData uri="http://schemas.openxmlformats.org/drawingml/2006/picture">
                <pic:pic>
                  <pic:nvPicPr>
                    <pic:cNvPr id="0" name="dfd.png"/>
                    <pic:cNvPicPr/>
                  </pic:nvPicPr>
                  <pic:blipFill>
                    <a:blip r:embed="rId11"/>
                    <a:stretch>
                      <a:fillRect/>
                    </a:stretch>
                  </pic:blipFill>
                  <pic:spPr>
                    <a:xfrm>
                      <a:off x="0" y="0"/>
                      <a:ext cx="5580000" cy="2691529"/>
                    </a:xfrm>
                    <a:prstGeom prst="rect"/>
                  </pic:spPr>
                </pic:pic>
              </a:graphicData>
            </a:graphic>
          </wp:inline>
        </w:drawing>
      </w:r>
    </w:p>
    <w:p>
      <w:pPr>
        <w:spacing w:after="120"/>
        <w:jc w:val="center"/>
      </w:pPr>
      <w:r>
        <w:rPr>
          <w:b w:val="0"/>
          <w:i/>
          <w:sz w:val="19"/>
        </w:rPr>
        <w:t>Figure 2. Level-1 data-flow diagram.</w:t>
      </w:r>
    </w:p>
    <w:p>
      <w:pPr>
        <w:jc w:val="center"/>
      </w:pPr>
      <w:r>
        <w:drawing>
          <wp:inline xmlns:a="http://schemas.openxmlformats.org/drawingml/2006/main" xmlns:pic="http://schemas.openxmlformats.org/drawingml/2006/picture">
            <wp:extent cx="5760000" cy="3035145"/>
            <wp:docPr id="3" name="Picture 3"/>
            <wp:cNvGraphicFramePr>
              <a:graphicFrameLocks noChangeAspect="1"/>
            </wp:cNvGraphicFramePr>
            <a:graphic>
              <a:graphicData uri="http://schemas.openxmlformats.org/drawingml/2006/picture">
                <pic:pic>
                  <pic:nvPicPr>
                    <pic:cNvPr id="0" name="uml.png"/>
                    <pic:cNvPicPr/>
                  </pic:nvPicPr>
                  <pic:blipFill>
                    <a:blip r:embed="rId12"/>
                    <a:stretch>
                      <a:fillRect/>
                    </a:stretch>
                  </pic:blipFill>
                  <pic:spPr>
                    <a:xfrm>
                      <a:off x="0" y="0"/>
                      <a:ext cx="5760000" cy="3035145"/>
                    </a:xfrm>
                    <a:prstGeom prst="rect"/>
                  </pic:spPr>
                </pic:pic>
              </a:graphicData>
            </a:graphic>
          </wp:inline>
        </w:drawing>
      </w:r>
    </w:p>
    <w:p>
      <w:pPr>
        <w:spacing w:after="120"/>
        <w:jc w:val="center"/>
      </w:pPr>
      <w:r>
        <w:rPr>
          <w:b w:val="0"/>
          <w:i/>
          <w:sz w:val="19"/>
        </w:rPr>
        <w:t>Figure 3. Component/class diagram.</w:t>
      </w:r>
    </w:p>
    <w:p>
      <w:pPr>
        <w:jc w:val="center"/>
      </w:pPr>
      <w:r>
        <w:drawing>
          <wp:inline xmlns:a="http://schemas.openxmlformats.org/drawingml/2006/main" xmlns:pic="http://schemas.openxmlformats.org/drawingml/2006/picture">
            <wp:extent cx="5400000" cy="1168847"/>
            <wp:docPr id="4" name="Picture 4"/>
            <wp:cNvGraphicFramePr>
              <a:graphicFrameLocks noChangeAspect="1"/>
            </wp:cNvGraphicFramePr>
            <a:graphic>
              <a:graphicData uri="http://schemas.openxmlformats.org/drawingml/2006/picture">
                <pic:pic>
                  <pic:nvPicPr>
                    <pic:cNvPr id="0" name="frame.png"/>
                    <pic:cNvPicPr/>
                  </pic:nvPicPr>
                  <pic:blipFill>
                    <a:blip r:embed="rId13"/>
                    <a:stretch>
                      <a:fillRect/>
                    </a:stretch>
                  </pic:blipFill>
                  <pic:spPr>
                    <a:xfrm>
                      <a:off x="0" y="0"/>
                      <a:ext cx="5400000" cy="1168847"/>
                    </a:xfrm>
                    <a:prstGeom prst="rect"/>
                  </pic:spPr>
                </pic:pic>
              </a:graphicData>
            </a:graphic>
          </wp:inline>
        </w:drawing>
      </w:r>
    </w:p>
    <w:p>
      <w:pPr>
        <w:spacing w:after="120"/>
        <w:jc w:val="center"/>
      </w:pPr>
      <w:r>
        <w:rPr>
          <w:b w:val="0"/>
          <w:i/>
          <w:sz w:val="19"/>
        </w:rPr>
        <w:t>Figure 4. Frame layout.</w:t>
      </w:r>
    </w:p>
    <w:p>
      <w:pPr>
        <w:spacing w:after="120"/>
      </w:pPr>
      <w:r>
        <w:rPr>
          <w:b w:val="0"/>
          <w:i w:val="0"/>
        </w:rPr>
        <w:t>The header is version 2 and 16 bytes long (magic, version, type, code, rs_t, interleave, seq, nbits, attempt, strategy). By default the channel does not touch it (DD-01), but we did test what happens when it is corrupted, and section 6.4 reports that.</w:t>
      </w:r>
    </w:p>
    <w:p>
      <w:pPr>
        <w:pStyle w:val="Heading1"/>
      </w:pPr>
      <w:r>
        <w:t>4. Complete Implementation</w:t>
      </w:r>
    </w:p>
    <w:p>
      <w:pPr>
        <w:pStyle w:val="Heading2"/>
      </w:pPr>
      <w:r>
        <w:t>4.1 Modules</w:t>
      </w:r>
    </w:p>
    <w:p>
      <w:pPr>
        <w:keepNext/>
        <w:spacing w:after="40"/>
      </w:pPr>
      <w:r>
        <w:rPr>
          <w:b/>
          <w:i w:val="0"/>
          <w:color w:val="1F3A5F"/>
          <w:sz w:val="19"/>
        </w:rPr>
        <w:t>Table 3. 28 library modules (src/*.c) grouped by role</w:t>
      </w:r>
    </w:p>
    <w:tbl>
      <w:tblPr>
        <w:tblStyle w:val="TableGrid"/>
        <w:tblW w:type="auto" w:w="0"/>
        <w:jc w:val="center"/>
        <w:tblLook w:firstColumn="1" w:firstRow="1" w:lastColumn="0" w:lastRow="0" w:noHBand="0" w:noVBand="1" w:val="04A0"/>
      </w:tblPr>
      <w:tblGrid>
        <w:gridCol w:w="4816"/>
        <w:gridCol w:w="4816"/>
      </w:tblGrid>
      <w:tr>
        <w:tc>
          <w:tcPr>
            <w:tcW w:type="dxa" w:w="3118"/>
            <w:shd w:val="clear" w:color="auto" w:fill="1F3A5F"/>
          </w:tcPr>
          <w:p>
            <w:r/>
            <w:r>
              <w:rPr>
                <w:b/>
                <w:color w:val="FFFFFF"/>
                <w:sz w:val="19"/>
              </w:rPr>
              <w:t>Module(s)</w:t>
            </w:r>
          </w:p>
        </w:tc>
        <w:tc>
          <w:tcPr>
            <w:tcW w:type="dxa" w:w="5669"/>
            <w:shd w:val="clear" w:color="auto" w:fill="1F3A5F"/>
          </w:tcPr>
          <w:p>
            <w:r/>
            <w:r>
              <w:rPr>
                <w:b/>
                <w:color w:val="FFFFFF"/>
                <w:sz w:val="19"/>
              </w:rPr>
              <w:t>Responsibility</w:t>
            </w:r>
          </w:p>
        </w:tc>
      </w:tr>
      <w:tr>
        <w:tc>
          <w:tcPr>
            <w:tcW w:type="dxa" w:w="3118"/>
          </w:tcPr>
          <w:p>
            <w:r/>
            <w:r>
              <w:rPr>
                <w:sz w:val="19"/>
              </w:rPr>
              <w:t>bits, crc32, rng, gf</w:t>
            </w:r>
          </w:p>
        </w:tc>
        <w:tc>
          <w:tcPr>
            <w:tcW w:type="dxa" w:w="5669"/>
          </w:tcPr>
          <w:p>
            <w:r/>
            <w:r>
              <w:rPr>
                <w:sz w:val="19"/>
              </w:rPr>
              <w:t>bit utilities, CRC-32 (IEEE 802.3), seeded RNG, GF(2^m) arithmetic</w:t>
            </w:r>
          </w:p>
        </w:tc>
      </w:tr>
      <w:tr>
        <w:tc>
          <w:tcPr>
            <w:tcW w:type="dxa" w:w="3118"/>
            <w:shd w:val="clear" w:color="auto" w:fill="EEF2F6"/>
          </w:tcPr>
          <w:p>
            <w:r/>
            <w:r>
              <w:rPr>
                <w:sz w:val="19"/>
              </w:rPr>
              <w:t>hamming, secded, bch, rs, ldpc, interleave</w:t>
            </w:r>
          </w:p>
        </w:tc>
        <w:tc>
          <w:tcPr>
            <w:tcW w:type="dxa" w:w="5669"/>
            <w:shd w:val="clear" w:color="auto" w:fill="EEF2F6"/>
          </w:tcPr>
          <w:p>
            <w:r/>
            <w:r>
              <w:rPr>
                <w:sz w:val="19"/>
              </w:rPr>
              <w:t>the error-correcting codes and the bit block interleaver</w:t>
            </w:r>
          </w:p>
        </w:tc>
      </w:tr>
      <w:tr>
        <w:tc>
          <w:tcPr>
            <w:tcW w:type="dxa" w:w="3118"/>
          </w:tcPr>
          <w:p>
            <w:r/>
            <w:r>
              <w:rPr>
                <w:sz w:val="19"/>
              </w:rPr>
              <w:t>fec</w:t>
            </w:r>
          </w:p>
        </w:tc>
        <w:tc>
          <w:tcPr>
            <w:tcW w:type="dxa" w:w="5669"/>
          </w:tcPr>
          <w:p>
            <w:r/>
            <w:r>
              <w:rPr>
                <w:sz w:val="19"/>
              </w:rPr>
              <w:t>single registry: choose a code, encode, decode, rate, description</w:t>
            </w:r>
          </w:p>
        </w:tc>
      </w:tr>
      <w:tr>
        <w:tc>
          <w:tcPr>
            <w:tcW w:type="dxa" w:w="3118"/>
            <w:shd w:val="clear" w:color="auto" w:fill="EEF2F6"/>
          </w:tcPr>
          <w:p>
            <w:r/>
            <w:r>
              <w:rPr>
                <w:sz w:val="19"/>
              </w:rPr>
              <w:t>frame, packet</w:t>
            </w:r>
          </w:p>
        </w:tc>
        <w:tc>
          <w:tcPr>
            <w:tcW w:type="dxa" w:w="5669"/>
            <w:shd w:val="clear" w:color="auto" w:fill="EEF2F6"/>
          </w:tcPr>
          <w:p>
            <w:r/>
            <w:r>
              <w:rPr>
                <w:sz w:val="19"/>
              </w:rPr>
              <w:t>payload ID96 || CRC32; wire header (v2, 16 bytes), parsing and validation</w:t>
            </w:r>
          </w:p>
        </w:tc>
      </w:tr>
      <w:tr>
        <w:tc>
          <w:tcPr>
            <w:tcW w:type="dxa" w:w="3118"/>
          </w:tcPr>
          <w:p>
            <w:r/>
            <w:r>
              <w:rPr>
                <w:sz w:val="19"/>
              </w:rPr>
              <w:t>noise, profiles, schedule</w:t>
            </w:r>
          </w:p>
        </w:tc>
        <w:tc>
          <w:tcPr>
            <w:tcW w:type="dxa" w:w="5669"/>
          </w:tcPr>
          <w:p>
            <w:r/>
            <w:r>
              <w:rPr>
                <w:sz w:val="19"/>
              </w:rPr>
              <w:t>BSC / Gilbert-Elliott / burst, the two profiles, toll-&gt;hospital-&gt;toll schedule</w:t>
            </w:r>
          </w:p>
        </w:tc>
      </w:tr>
      <w:tr>
        <w:tc>
          <w:tcPr>
            <w:tcW w:type="dxa" w:w="3118"/>
            <w:shd w:val="clear" w:color="auto" w:fill="EEF2F6"/>
          </w:tcPr>
          <w:p>
            <w:r/>
            <w:r>
              <w:rPr>
                <w:sz w:val="19"/>
              </w:rPr>
              <w:t>receiver</w:t>
            </w:r>
          </w:p>
        </w:tc>
        <w:tc>
          <w:tcPr>
            <w:tcW w:type="dxa" w:w="5669"/>
            <w:shd w:val="clear" w:color="auto" w:fill="EEF2F6"/>
          </w:tcPr>
          <w:p>
            <w:r/>
            <w:r>
              <w:rPr>
                <w:sz w:val="19"/>
              </w:rPr>
              <w:t>decode, CRC check, classification (never reads ground truth)</w:t>
            </w:r>
          </w:p>
        </w:tc>
      </w:tr>
      <w:tr>
        <w:tc>
          <w:tcPr>
            <w:tcW w:type="dxa" w:w="3118"/>
          </w:tcPr>
          <w:p>
            <w:r/>
            <w:r>
              <w:rPr>
                <w:sz w:val="19"/>
              </w:rPr>
              <w:t>sender, adapt, window, feedback</w:t>
            </w:r>
          </w:p>
        </w:tc>
        <w:tc>
          <w:tcPr>
            <w:tcW w:type="dxa" w:w="5669"/>
          </w:tcPr>
          <w:p>
            <w:r/>
            <w:r>
              <w:rPr>
                <w:sz w:val="19"/>
              </w:rPr>
              <w:t>ARQ/HARQ state machine, adaptive ladder controller, sliding-window statistics, ACK/NAK wire format</w:t>
            </w:r>
          </w:p>
        </w:tc>
      </w:tr>
      <w:tr>
        <w:tc>
          <w:tcPr>
            <w:tcW w:type="dxa" w:w="3118"/>
            <w:shd w:val="clear" w:color="auto" w:fill="EEF2F6"/>
          </w:tcPr>
          <w:p>
            <w:r/>
            <w:r>
              <w:rPr>
                <w:sz w:val="19"/>
              </w:rPr>
              <w:t>sim, linksim, stats</w:t>
            </w:r>
          </w:p>
        </w:tc>
        <w:tc>
          <w:tcPr>
            <w:tcW w:type="dxa" w:w="5669"/>
            <w:shd w:val="clear" w:color="auto" w:fill="EEF2F6"/>
          </w:tcPr>
          <w:p>
            <w:r/>
            <w:r>
              <w:rPr>
                <w:sz w:val="19"/>
              </w:rPr>
              <w:t>in-process link simulator on a simulated clock, goodput/latency, Student-t 95% CIs</w:t>
            </w:r>
          </w:p>
        </w:tc>
      </w:tr>
      <w:tr>
        <w:tc>
          <w:tcPr>
            <w:tcW w:type="dxa" w:w="3118"/>
          </w:tcPr>
          <w:p>
            <w:r/>
            <w:r>
              <w:rPr>
                <w:sz w:val="19"/>
              </w:rPr>
              <w:t>apps/vehicle, channel, tollgate</w:t>
            </w:r>
          </w:p>
        </w:tc>
        <w:tc>
          <w:tcPr>
            <w:tcW w:type="dxa" w:w="5669"/>
          </w:tcPr>
          <w:p>
            <w:r/>
            <w:r>
              <w:rPr>
                <w:sz w:val="19"/>
              </w:rPr>
              <w:t>the three UDP processes</w:t>
            </w:r>
          </w:p>
        </w:tc>
      </w:tr>
      <w:tr>
        <w:tc>
          <w:tcPr>
            <w:tcW w:type="dxa" w:w="3118"/>
            <w:shd w:val="clear" w:color="auto" w:fill="EEF2F6"/>
          </w:tcPr>
          <w:p>
            <w:r/>
            <w:r>
              <w:rPr>
                <w:sz w:val="19"/>
              </w:rPr>
              <w:t>tools/bench, plot.py, dashboard.py</w:t>
            </w:r>
          </w:p>
        </w:tc>
        <w:tc>
          <w:tcPr>
            <w:tcW w:type="dxa" w:w="5669"/>
            <w:shd w:val="clear" w:color="auto" w:fill="EEF2F6"/>
          </w:tcPr>
          <w:p>
            <w:r/>
            <w:r>
              <w:rPr>
                <w:sz w:val="19"/>
              </w:rPr>
              <w:t>benchmark, plots, live dashboard</w:t>
            </w:r>
          </w:p>
        </w:tc>
      </w:tr>
    </w:tbl>
    <w:p>
      <w:pPr>
        <w:spacing w:after="40"/>
      </w:pPr>
    </w:p>
    <w:p>
      <w:pPr>
        <w:spacing w:after="120"/>
      </w:pPr>
      <w:r>
        <w:rPr>
          <w:b w:val="0"/>
          <w:i w:val="0"/>
        </w:rPr>
        <w:t>The code base is roughly 4,455 lines of C (including headers) plus 3,096 lines of tests. It uses only C11 and POSIX, with no external libraries.</w:t>
      </w:r>
    </w:p>
    <w:p>
      <w:pPr>
        <w:pStyle w:val="Heading2"/>
      </w:pPr>
      <w:r>
        <w:t>4.2 Codes</w:t>
      </w:r>
    </w:p>
    <w:p>
      <w:pPr>
        <w:keepNext/>
        <w:spacing w:after="40"/>
      </w:pPr>
      <w:r>
        <w:rPr>
          <w:b/>
          <w:i w:val="0"/>
          <w:color w:val="1F3A5F"/>
          <w:sz w:val="19"/>
        </w:rPr>
        <w:t>Table 4. Codes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381"/>
            <w:shd w:val="clear" w:color="auto" w:fill="1F3A5F"/>
          </w:tcPr>
          <w:p>
            <w:r/>
            <w:r>
              <w:rPr>
                <w:b/>
                <w:color w:val="FFFFFF"/>
                <w:sz w:val="19"/>
              </w:rPr>
              <w:t>Code</w:t>
            </w:r>
          </w:p>
        </w:tc>
        <w:tc>
          <w:tcPr>
            <w:tcW w:type="dxa" w:w="1361"/>
            <w:shd w:val="clear" w:color="auto" w:fill="1F3A5F"/>
          </w:tcPr>
          <w:p>
            <w:r/>
            <w:r>
              <w:rPr>
                <w:b/>
                <w:color w:val="FFFFFF"/>
                <w:sz w:val="19"/>
              </w:rPr>
              <w:t>Rate</w:t>
            </w:r>
          </w:p>
        </w:tc>
        <w:tc>
          <w:tcPr>
            <w:tcW w:type="dxa" w:w="1701"/>
            <w:shd w:val="clear" w:color="auto" w:fill="1F3A5F"/>
          </w:tcPr>
          <w:p>
            <w:r/>
            <w:r>
              <w:rPr>
                <w:b/>
                <w:color w:val="FFFFFF"/>
                <w:sz w:val="19"/>
              </w:rPr>
              <w:t>Corrects</w:t>
            </w:r>
          </w:p>
        </w:tc>
        <w:tc>
          <w:tcPr>
            <w:tcW w:type="dxa" w:w="3402"/>
            <w:shd w:val="clear" w:color="auto" w:fill="1F3A5F"/>
          </w:tcPr>
          <w:p>
            <w:r/>
            <w:r>
              <w:rPr>
                <w:b/>
                <w:color w:val="FFFFFF"/>
                <w:sz w:val="19"/>
              </w:rPr>
              <w:t>Notes</w:t>
            </w:r>
          </w:p>
        </w:tc>
      </w:tr>
      <w:tr>
        <w:tc>
          <w:tcPr>
            <w:tcW w:type="dxa" w:w="2381"/>
          </w:tcPr>
          <w:p>
            <w:r/>
            <w:r>
              <w:rPr>
                <w:sz w:val="19"/>
              </w:rPr>
              <w:t>uncoded</w:t>
            </w:r>
          </w:p>
        </w:tc>
        <w:tc>
          <w:tcPr>
            <w:tcW w:type="dxa" w:w="1361"/>
          </w:tcPr>
          <w:p>
            <w:r/>
            <w:r>
              <w:rPr>
                <w:sz w:val="19"/>
              </w:rPr>
              <w:t>1.0000</w:t>
            </w:r>
          </w:p>
        </w:tc>
        <w:tc>
          <w:tcPr>
            <w:tcW w:type="dxa" w:w="1701"/>
          </w:tcPr>
          <w:p>
            <w:r/>
            <w:r>
              <w:rPr>
                <w:sz w:val="19"/>
              </w:rPr>
              <w:t>-</w:t>
            </w:r>
          </w:p>
        </w:tc>
        <w:tc>
          <w:tcPr>
            <w:tcW w:type="dxa" w:w="3402"/>
          </w:tcPr>
          <w:p>
            <w:r/>
            <w:r>
              <w:rPr>
                <w:sz w:val="19"/>
              </w:rPr>
              <w:t>baseline</w:t>
            </w:r>
          </w:p>
        </w:tc>
      </w:tr>
      <w:tr>
        <w:tc>
          <w:tcPr>
            <w:tcW w:type="dxa" w:w="2381"/>
            <w:shd w:val="clear" w:color="auto" w:fill="EEF2F6"/>
          </w:tcPr>
          <w:p>
            <w:r/>
            <w:r>
              <w:rPr>
                <w:sz w:val="19"/>
              </w:rPr>
              <w:t>Hamming(7,4)</w:t>
            </w:r>
          </w:p>
        </w:tc>
        <w:tc>
          <w:tcPr>
            <w:tcW w:type="dxa" w:w="1361"/>
            <w:shd w:val="clear" w:color="auto" w:fill="EEF2F6"/>
          </w:tcPr>
          <w:p>
            <w:r/>
            <w:r>
              <w:rPr>
                <w:sz w:val="19"/>
              </w:rPr>
              <w:t>0.571</w:t>
            </w:r>
          </w:p>
        </w:tc>
        <w:tc>
          <w:tcPr>
            <w:tcW w:type="dxa" w:w="1701"/>
            <w:shd w:val="clear" w:color="auto" w:fill="EEF2F6"/>
          </w:tcPr>
          <w:p>
            <w:r/>
            <w:r>
              <w:rPr>
                <w:sz w:val="19"/>
              </w:rPr>
              <w:t>1</w:t>
            </w:r>
          </w:p>
        </w:tc>
        <w:tc>
          <w:tcPr>
            <w:tcW w:type="dxa" w:w="3402"/>
            <w:shd w:val="clear" w:color="auto" w:fill="EEF2F6"/>
          </w:tcPr>
          <w:p>
            <w:r/>
            <w:r>
              <w:rPr>
                <w:sz w:val="19"/>
              </w:rPr>
              <w:t>cheap fallback; syndrome = error position</w:t>
            </w:r>
          </w:p>
        </w:tc>
      </w:tr>
      <w:tr>
        <w:tc>
          <w:tcPr>
            <w:tcW w:type="dxa" w:w="2381"/>
          </w:tcPr>
          <w:p>
            <w:r/>
            <w:r>
              <w:rPr>
                <w:sz w:val="19"/>
              </w:rPr>
              <w:t>Hamming(15,11)</w:t>
            </w:r>
          </w:p>
        </w:tc>
        <w:tc>
          <w:tcPr>
            <w:tcW w:type="dxa" w:w="1361"/>
          </w:tcPr>
          <w:p>
            <w:r/>
            <w:r>
              <w:rPr>
                <w:sz w:val="19"/>
              </w:rPr>
              <w:t>0.711</w:t>
            </w:r>
          </w:p>
        </w:tc>
        <w:tc>
          <w:tcPr>
            <w:tcW w:type="dxa" w:w="1701"/>
          </w:tcPr>
          <w:p>
            <w:r/>
            <w:r>
              <w:rPr>
                <w:sz w:val="19"/>
              </w:rPr>
              <w:t>1</w:t>
            </w:r>
          </w:p>
        </w:tc>
        <w:tc>
          <w:tcPr>
            <w:tcW w:type="dxa" w:w="3402"/>
          </w:tcPr>
          <w:p>
            <w:r/>
            <w:r>
              <w:rPr>
                <w:sz w:val="19"/>
              </w:rPr>
              <w:t>higher rate</w:t>
            </w:r>
          </w:p>
        </w:tc>
      </w:tr>
      <w:tr>
        <w:tc>
          <w:tcPr>
            <w:tcW w:type="dxa" w:w="2381"/>
            <w:shd w:val="clear" w:color="auto" w:fill="EEF2F6"/>
          </w:tcPr>
          <w:p>
            <w:r/>
            <w:r>
              <w:rPr>
                <w:sz w:val="19"/>
              </w:rPr>
              <w:t>SECDED(8,4)</w:t>
            </w:r>
          </w:p>
        </w:tc>
        <w:tc>
          <w:tcPr>
            <w:tcW w:type="dxa" w:w="1361"/>
            <w:shd w:val="clear" w:color="auto" w:fill="EEF2F6"/>
          </w:tcPr>
          <w:p>
            <w:r/>
            <w:r>
              <w:rPr>
                <w:sz w:val="19"/>
              </w:rPr>
              <w:t>0.500</w:t>
            </w:r>
          </w:p>
        </w:tc>
        <w:tc>
          <w:tcPr>
            <w:tcW w:type="dxa" w:w="1701"/>
            <w:shd w:val="clear" w:color="auto" w:fill="EEF2F6"/>
          </w:tcPr>
          <w:p>
            <w:r/>
            <w:r>
              <w:rPr>
                <w:sz w:val="19"/>
              </w:rPr>
              <w:t>1 (+2 detected)</w:t>
            </w:r>
          </w:p>
        </w:tc>
        <w:tc>
          <w:tcPr>
            <w:tcW w:type="dxa" w:w="3402"/>
            <w:shd w:val="clear" w:color="auto" w:fill="EEF2F6"/>
          </w:tcPr>
          <w:p>
            <w:r/>
            <w:r>
              <w:rPr>
                <w:sz w:val="19"/>
              </w:rPr>
              <w:t>extended Hamming</w:t>
            </w:r>
          </w:p>
        </w:tc>
      </w:tr>
      <w:tr>
        <w:tc>
          <w:tcPr>
            <w:tcW w:type="dxa" w:w="2381"/>
          </w:tcPr>
          <w:p>
            <w:r/>
            <w:r>
              <w:rPr>
                <w:sz w:val="19"/>
              </w:rPr>
              <w:t>BCH(15,7)</w:t>
            </w:r>
          </w:p>
        </w:tc>
        <w:tc>
          <w:tcPr>
            <w:tcW w:type="dxa" w:w="1361"/>
          </w:tcPr>
          <w:p>
            <w:r/>
            <w:r>
              <w:rPr>
                <w:sz w:val="19"/>
              </w:rPr>
              <w:t>0.449</w:t>
            </w:r>
          </w:p>
        </w:tc>
        <w:tc>
          <w:tcPr>
            <w:tcW w:type="dxa" w:w="1701"/>
          </w:tcPr>
          <w:p>
            <w:r/>
            <w:r>
              <w:rPr>
                <w:sz w:val="19"/>
              </w:rPr>
              <w:t>2</w:t>
            </w:r>
          </w:p>
        </w:tc>
        <w:tc>
          <w:tcPr>
            <w:tcW w:type="dxa" w:w="3402"/>
          </w:tcPr>
          <w:p>
            <w:r/>
            <w:r>
              <w:rPr>
                <w:sz w:val="19"/>
              </w:rPr>
              <w:t>GF(16), Berlekamp-Massey + Chien</w:t>
            </w:r>
          </w:p>
        </w:tc>
      </w:tr>
      <w:tr>
        <w:tc>
          <w:tcPr>
            <w:tcW w:type="dxa" w:w="2381"/>
            <w:shd w:val="clear" w:color="auto" w:fill="EEF2F6"/>
          </w:tcPr>
          <w:p>
            <w:r/>
            <w:r>
              <w:rPr>
                <w:sz w:val="19"/>
              </w:rPr>
              <w:t>BCH(31,16)</w:t>
            </w:r>
          </w:p>
        </w:tc>
        <w:tc>
          <w:tcPr>
            <w:tcW w:type="dxa" w:w="1361"/>
            <w:shd w:val="clear" w:color="auto" w:fill="EEF2F6"/>
          </w:tcPr>
          <w:p>
            <w:r/>
            <w:r>
              <w:rPr>
                <w:sz w:val="19"/>
              </w:rPr>
              <w:t>0.516</w:t>
            </w:r>
          </w:p>
        </w:tc>
        <w:tc>
          <w:tcPr>
            <w:tcW w:type="dxa" w:w="1701"/>
            <w:shd w:val="clear" w:color="auto" w:fill="EEF2F6"/>
          </w:tcPr>
          <w:p>
            <w:r/>
            <w:r>
              <w:rPr>
                <w:sz w:val="19"/>
              </w:rPr>
              <w:t>3</w:t>
            </w:r>
          </w:p>
        </w:tc>
        <w:tc>
          <w:tcPr>
            <w:tcW w:type="dxa" w:w="3402"/>
            <w:shd w:val="clear" w:color="auto" w:fill="EEF2F6"/>
          </w:tcPr>
          <w:p>
            <w:r/>
            <w:r>
              <w:rPr>
                <w:sz w:val="19"/>
              </w:rPr>
              <w:t>best on random errors (original codes)</w:t>
            </w:r>
          </w:p>
        </w:tc>
      </w:tr>
      <w:tr>
        <w:tc>
          <w:tcPr>
            <w:tcW w:type="dxa" w:w="2381"/>
          </w:tcPr>
          <w:p>
            <w:r/>
            <w:r>
              <w:rPr>
                <w:sz w:val="19"/>
              </w:rPr>
              <w:t>Reed-Solomon RS(16+2t,16)</w:t>
            </w:r>
          </w:p>
        </w:tc>
        <w:tc>
          <w:tcPr>
            <w:tcW w:type="dxa" w:w="1361"/>
          </w:tcPr>
          <w:p>
            <w:r/>
            <w:r>
              <w:rPr>
                <w:sz w:val="19"/>
              </w:rPr>
              <w:t>0.889 .. 0.333</w:t>
            </w:r>
          </w:p>
        </w:tc>
        <w:tc>
          <w:tcPr>
            <w:tcW w:type="dxa" w:w="1701"/>
          </w:tcPr>
          <w:p>
            <w:r/>
            <w:r>
              <w:rPr>
                <w:sz w:val="19"/>
              </w:rPr>
              <w:t>t bytes (default 4)</w:t>
            </w:r>
          </w:p>
        </w:tc>
        <w:tc>
          <w:tcPr>
            <w:tcW w:type="dxa" w:w="3402"/>
          </w:tcPr>
          <w:p>
            <w:r/>
            <w:r>
              <w:rPr>
                <w:sz w:val="19"/>
              </w:rPr>
              <w:t>GF(256), shortened, Forney; bursts</w:t>
            </w:r>
          </w:p>
        </w:tc>
      </w:tr>
      <w:tr>
        <w:tc>
          <w:tcPr>
            <w:tcW w:type="dxa" w:w="2381"/>
            <w:shd w:val="clear" w:color="auto" w:fill="EEF2F6"/>
          </w:tcPr>
          <w:p>
            <w:r/>
            <w:r>
              <w:rPr>
                <w:sz w:val="19"/>
              </w:rPr>
              <w:t>LDPC(256,128)</w:t>
            </w:r>
          </w:p>
        </w:tc>
        <w:tc>
          <w:tcPr>
            <w:tcW w:type="dxa" w:w="1361"/>
            <w:shd w:val="clear" w:color="auto" w:fill="EEF2F6"/>
          </w:tcPr>
          <w:p>
            <w:r/>
            <w:r>
              <w:rPr>
                <w:sz w:val="19"/>
              </w:rPr>
              <w:t>0.500</w:t>
            </w:r>
          </w:p>
        </w:tc>
        <w:tc>
          <w:tcPr>
            <w:tcW w:type="dxa" w:w="1701"/>
            <w:shd w:val="clear" w:color="auto" w:fill="EEF2F6"/>
          </w:tcPr>
          <w:p>
            <w:r/>
            <w:r>
              <w:rPr>
                <w:sz w:val="19"/>
              </w:rPr>
              <w:t>(bit flipping)</w:t>
            </w:r>
          </w:p>
        </w:tc>
        <w:tc>
          <w:tcPr>
            <w:tcW w:type="dxa" w:w="3402"/>
            <w:shd w:val="clear" w:color="auto" w:fill="EEF2F6"/>
          </w:tcPr>
          <w:p>
            <w:r/>
            <w:r>
              <w:rPr>
                <w:sz w:val="19"/>
              </w:rPr>
              <w:t>v0.4 stretch; sparse (3,6)-regular H</w:t>
            </w:r>
          </w:p>
        </w:tc>
      </w:tr>
    </w:tbl>
    <w:p>
      <w:pPr>
        <w:spacing w:after="40"/>
      </w:pPr>
    </w:p>
    <w:p>
      <w:pPr>
        <w:pStyle w:val="Heading2"/>
      </w:pPr>
      <w:r>
        <w:t>4.3 Algorithms</w:t>
      </w:r>
    </w:p>
    <w:p>
      <w:pPr>
        <w:pStyle w:val="ListBullet"/>
      </w:pPr>
      <w:r>
        <w:rPr>
          <w:b/>
        </w:rPr>
        <w:t xml:space="preserve">CRC-32: </w:t>
      </w:r>
      <w:r>
        <w:t>it detects errors but cannot correct them. Every 1-, 2- and 3-bit error in a 128-bit message is caught, and a random wrong word slips through with probability of about 2^-32. While checking our work we found one exception: because the payload is sent most-significant bit first, a few particular bursts of 30 to 32 bits do pass the CRC. We wrote this up in docs/ALGORITHMS.md [7].</w:t>
      </w:r>
    </w:p>
    <w:p>
      <w:pPr>
        <w:pStyle w:val="ListBullet"/>
      </w:pPr>
      <w:r>
        <w:rPr>
          <w:b/>
        </w:rPr>
        <w:t xml:space="preserve">Hamming / SECDED: </w:t>
      </w:r>
      <w:r>
        <w:t>the syndrome is the position of the error, and SECDED can tell a single error from a double one.</w:t>
      </w:r>
    </w:p>
    <w:p>
      <w:pPr>
        <w:pStyle w:val="ListBullet"/>
      </w:pPr>
      <w:r>
        <w:rPr>
          <w:b/>
        </w:rPr>
        <w:t xml:space="preserve">BCH: </w:t>
      </w:r>
      <w:r>
        <w:t>syndromes, then Berlekamp-Massey, then a Chien search, working over GF(16) and GF(32).</w:t>
      </w:r>
    </w:p>
    <w:p>
      <w:pPr>
        <w:pStyle w:val="ListBullet"/>
      </w:pPr>
      <w:r>
        <w:rPr>
          <w:b/>
        </w:rPr>
        <w:t xml:space="preserve">Reed-Solomon: </w:t>
      </w:r>
      <w:r>
        <w:t>works over GF(256) with the polynomial x^8+x^4+x^3+x^2+1. It uses syndromes, Berlekamp-Massey, Chien search and Forney, and corrects t byte errors, so a burst of up to 8t bits damages only a few symbols.</w:t>
      </w:r>
    </w:p>
    <w:p>
      <w:pPr>
        <w:pStyle w:val="ListBullet"/>
      </w:pPr>
      <w:r>
        <w:rPr>
          <w:b/>
        </w:rPr>
        <w:t xml:space="preserve">LDPC(256,128): </w:t>
      </w:r>
      <w:r>
        <w:t>a (3,6)-regular parity-check matrix built with a PEG-style rule (girth 6), a systematic encoder obtained by Gaussian elimination, and Gallager's hard-decision bit flipping for decoding (at most 50 iterations).</w:t>
      </w:r>
    </w:p>
    <w:p>
      <w:pPr>
        <w:pStyle w:val="ListBullet"/>
      </w:pPr>
      <w:r>
        <w:rPr>
          <w:b/>
        </w:rPr>
        <w:t xml:space="preserve">Interleaver: </w:t>
      </w:r>
      <w:r>
        <w:t>it helps bit-level codes against bursts (BCH(31,16) with depth 8 reaches 1.0000 at L=16) but hurts Reed-Solomon, where RS t=4 on the hospital profile falls from 83.4% to 59.8%.</w:t>
      </w:r>
    </w:p>
    <w:p>
      <w:pPr>
        <w:pStyle w:val="Heading2"/>
      </w:pPr>
      <w:r>
        <w:t>4.4 Noise models and profiles</w:t>
      </w:r>
    </w:p>
    <w:p>
      <w:pPr>
        <w:keepNext/>
        <w:spacing w:after="40"/>
      </w:pPr>
      <w:r>
        <w:rPr>
          <w:b/>
          <w:i w:val="0"/>
          <w:color w:val="1F3A5F"/>
          <w:sz w:val="19"/>
        </w:rPr>
        <w:t>Table 5. Profiles (modelling assumptions, not measurements)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1F3A5F"/>
          </w:tcPr>
          <w:p>
            <w:r/>
            <w:r>
              <w:rPr>
                <w:b/>
                <w:color w:val="FFFFFF"/>
                <w:sz w:val="19"/>
              </w:rPr>
              <w:t>Profile</w:t>
            </w:r>
          </w:p>
        </w:tc>
        <w:tc>
          <w:tcPr>
            <w:tcW w:type="dxa" w:w="1134"/>
            <w:shd w:val="clear" w:color="auto" w:fill="1F3A5F"/>
          </w:tcPr>
          <w:p>
            <w:r/>
            <w:r>
              <w:rPr>
                <w:b/>
                <w:color w:val="FFFFFF"/>
                <w:sz w:val="19"/>
              </w:rPr>
              <w:t>BSC</w:t>
            </w:r>
          </w:p>
        </w:tc>
        <w:tc>
          <w:tcPr>
            <w:tcW w:type="dxa" w:w="3685"/>
            <w:shd w:val="clear" w:color="auto" w:fill="1F3A5F"/>
          </w:tcPr>
          <w:p>
            <w:r/>
            <w:r>
              <w:rPr>
                <w:b/>
                <w:color w:val="FFFFFF"/>
                <w:sz w:val="19"/>
              </w:rPr>
              <w:t>Gilbert-Elliott</w:t>
            </w:r>
          </w:p>
        </w:tc>
        <w:tc>
          <w:tcPr>
            <w:tcW w:type="dxa" w:w="1984"/>
            <w:shd w:val="clear" w:color="auto" w:fill="1F3A5F"/>
          </w:tcPr>
          <w:p>
            <w:r/>
            <w:r>
              <w:rPr>
                <w:b/>
                <w:color w:val="FFFFFF"/>
                <w:sz w:val="19"/>
              </w:rPr>
              <w:t>Burst</w:t>
            </w:r>
          </w:p>
        </w:tc>
      </w:tr>
      <w:tr>
        <w:tc>
          <w:tcPr>
            <w:tcW w:type="dxa" w:w="2268"/>
          </w:tcPr>
          <w:p>
            <w:r/>
            <w:r>
              <w:rPr>
                <w:sz w:val="19"/>
              </w:rPr>
              <w:t>TOLL_PLAZA (primary)</w:t>
            </w:r>
          </w:p>
        </w:tc>
        <w:tc>
          <w:tcPr>
            <w:tcW w:type="dxa" w:w="1134"/>
          </w:tcPr>
          <w:p>
            <w:r/>
            <w:r>
              <w:rPr>
                <w:sz w:val="19"/>
              </w:rPr>
              <w:t>p = 0.01</w:t>
            </w:r>
          </w:p>
        </w:tc>
        <w:tc>
          <w:tcPr>
            <w:tcW w:type="dxa" w:w="3685"/>
          </w:tcPr>
          <w:p>
            <w:r/>
            <w:r>
              <w:rPr>
                <w:sz w:val="19"/>
              </w:rPr>
              <w:t>p_gb 0.002, p_bg 0.5, e_good 0.005, e_bad 0.5</w:t>
            </w:r>
          </w:p>
        </w:tc>
        <w:tc>
          <w:tcPr>
            <w:tcW w:type="dxa" w:w="1984"/>
          </w:tcPr>
          <w:p>
            <w:r/>
            <w:r>
              <w:rPr>
                <w:sz w:val="19"/>
              </w:rPr>
              <w:t>L = 4 bits in 20% of frames</w:t>
            </w:r>
          </w:p>
        </w:tc>
      </w:tr>
      <w:tr>
        <w:tc>
          <w:tcPr>
            <w:tcW w:type="dxa" w:w="2268"/>
            <w:shd w:val="clear" w:color="auto" w:fill="EEF2F6"/>
          </w:tcPr>
          <w:p>
            <w:r/>
            <w:r>
              <w:rPr>
                <w:sz w:val="19"/>
              </w:rPr>
              <w:t>HOSPITAL_IMAGING (secondary)</w:t>
            </w:r>
          </w:p>
        </w:tc>
        <w:tc>
          <w:tcPr>
            <w:tcW w:type="dxa" w:w="1134"/>
            <w:shd w:val="clear" w:color="auto" w:fill="EEF2F6"/>
          </w:tcPr>
          <w:p>
            <w:r/>
            <w:r>
              <w:rPr>
                <w:sz w:val="19"/>
              </w:rPr>
              <w:t>p = 0.02</w:t>
            </w:r>
          </w:p>
        </w:tc>
        <w:tc>
          <w:tcPr>
            <w:tcW w:type="dxa" w:w="3685"/>
            <w:shd w:val="clear" w:color="auto" w:fill="EEF2F6"/>
          </w:tcPr>
          <w:p>
            <w:r/>
            <w:r>
              <w:rPr>
                <w:sz w:val="19"/>
              </w:rPr>
              <w:t>p_gb 0.005, p_bg 0.08 (mean burst 12.5 bits), e_good 0.002, e_bad 0.5</w:t>
            </w:r>
          </w:p>
        </w:tc>
        <w:tc>
          <w:tcPr>
            <w:tcW w:type="dxa" w:w="1984"/>
            <w:shd w:val="clear" w:color="auto" w:fill="EEF2F6"/>
          </w:tcPr>
          <w:p>
            <w:r/>
            <w:r>
              <w:rPr>
                <w:sz w:val="19"/>
              </w:rPr>
              <w:t>L = 16 bits in 50% of frames</w:t>
            </w:r>
          </w:p>
        </w:tc>
      </w:tr>
    </w:tbl>
    <w:p>
      <w:pPr>
        <w:spacing w:after="40"/>
      </w:pPr>
    </w:p>
    <w:p>
      <w:pPr>
        <w:pStyle w:val="Heading2"/>
      </w:pPr>
      <w:r>
        <w:t>4.5 Link strategies and adaptive controller</w:t>
      </w:r>
    </w:p>
    <w:p>
      <w:pPr>
        <w:keepNext/>
        <w:spacing w:after="40"/>
      </w:pPr>
      <w:r>
        <w:rPr>
          <w:b/>
          <w:i w:val="0"/>
          <w:color w:val="1F3A5F"/>
          <w:sz w:val="19"/>
        </w:rPr>
        <w:t>Table 6. Strategies</w:t>
      </w:r>
    </w:p>
    <w:tbl>
      <w:tblPr>
        <w:tblStyle w:val="TableGrid"/>
        <w:tblW w:type="auto" w:w="0"/>
        <w:jc w:val="center"/>
        <w:tblLook w:firstColumn="1" w:firstRow="1" w:lastColumn="0" w:lastRow="0" w:noHBand="0" w:noVBand="1" w:val="04A0"/>
      </w:tblPr>
      <w:tblGrid>
        <w:gridCol w:w="4816"/>
        <w:gridCol w:w="4816"/>
      </w:tblGrid>
      <w:tr>
        <w:tc>
          <w:tcPr>
            <w:tcW w:type="dxa" w:w="1701"/>
            <w:shd w:val="clear" w:color="auto" w:fill="1F3A5F"/>
          </w:tcPr>
          <w:p>
            <w:r/>
            <w:r>
              <w:rPr>
                <w:b/>
                <w:color w:val="FFFFFF"/>
                <w:sz w:val="19"/>
              </w:rPr>
              <w:t>Strategy</w:t>
            </w:r>
          </w:p>
        </w:tc>
        <w:tc>
          <w:tcPr>
            <w:tcW w:type="dxa" w:w="7087"/>
            <w:shd w:val="clear" w:color="auto" w:fill="1F3A5F"/>
          </w:tcPr>
          <w:p>
            <w:r/>
            <w:r>
              <w:rPr>
                <w:b/>
                <w:color w:val="FFFFFF"/>
                <w:sz w:val="19"/>
              </w:rPr>
              <w:t>Behaviour</w:t>
            </w:r>
          </w:p>
        </w:tc>
      </w:tr>
      <w:tr>
        <w:tc>
          <w:tcPr>
            <w:tcW w:type="dxa" w:w="1701"/>
          </w:tcPr>
          <w:p>
            <w:r/>
            <w:r>
              <w:rPr>
                <w:sz w:val="19"/>
              </w:rPr>
              <w:t>fec</w:t>
            </w:r>
          </w:p>
        </w:tc>
        <w:tc>
          <w:tcPr>
            <w:tcW w:type="dxa" w:w="7087"/>
          </w:tcPr>
          <w:p>
            <w:r/>
            <w:r>
              <w:rPr>
                <w:sz w:val="19"/>
              </w:rPr>
              <w:t>one shot, no retransmission</w:t>
            </w:r>
          </w:p>
        </w:tc>
      </w:tr>
      <w:tr>
        <w:tc>
          <w:tcPr>
            <w:tcW w:type="dxa" w:w="1701"/>
            <w:shd w:val="clear" w:color="auto" w:fill="EEF2F6"/>
          </w:tcPr>
          <w:p>
            <w:r/>
            <w:r>
              <w:rPr>
                <w:sz w:val="19"/>
              </w:rPr>
              <w:t>arq</w:t>
            </w:r>
          </w:p>
        </w:tc>
        <w:tc>
          <w:tcPr>
            <w:tcW w:type="dxa" w:w="7087"/>
            <w:shd w:val="clear" w:color="auto" w:fill="EEF2F6"/>
          </w:tcPr>
          <w:p>
            <w:r/>
            <w:r>
              <w:rPr>
                <w:sz w:val="19"/>
              </w:rPr>
              <w:t>Stop-and-Wait, uncoded + CRC, retransmit on timeout/NAK (the strawman)</w:t>
            </w:r>
          </w:p>
        </w:tc>
      </w:tr>
      <w:tr>
        <w:tc>
          <w:tcPr>
            <w:tcW w:type="dxa" w:w="1701"/>
          </w:tcPr>
          <w:p>
            <w:r/>
            <w:r>
              <w:rPr>
                <w:sz w:val="19"/>
              </w:rPr>
              <w:t>harq</w:t>
            </w:r>
          </w:p>
        </w:tc>
        <w:tc>
          <w:tcPr>
            <w:tcW w:type="dxa" w:w="7087"/>
          </w:tcPr>
          <w:p>
            <w:r/>
            <w:r>
              <w:rPr>
                <w:sz w:val="19"/>
              </w:rPr>
              <w:t>HARQ type I: FEC first, retransmit only when CRC fails (no soft combining)</w:t>
            </w:r>
          </w:p>
        </w:tc>
      </w:tr>
      <w:tr>
        <w:tc>
          <w:tcPr>
            <w:tcW w:type="dxa" w:w="1701"/>
            <w:shd w:val="clear" w:color="auto" w:fill="EEF2F6"/>
          </w:tcPr>
          <w:p>
            <w:r/>
            <w:r>
              <w:rPr>
                <w:sz w:val="19"/>
              </w:rPr>
              <w:t>adaptive</w:t>
            </w:r>
          </w:p>
        </w:tc>
        <w:tc>
          <w:tcPr>
            <w:tcW w:type="dxa" w:w="7087"/>
            <w:shd w:val="clear" w:color="auto" w:fill="EEF2F6"/>
          </w:tcPr>
          <w:p>
            <w:r/>
            <w:r>
              <w:rPr>
                <w:sz w:val="19"/>
              </w:rPr>
              <w:t>vehicle changes the code level from receiver window statistics (W = 32 frames)</w:t>
            </w:r>
          </w:p>
        </w:tc>
      </w:tr>
    </w:tbl>
    <w:p>
      <w:pPr>
        <w:spacing w:after="40"/>
      </w:pPr>
    </w:p>
    <w:p>
      <w:pPr>
        <w:jc w:val="center"/>
      </w:pPr>
      <w:r>
        <w:drawing>
          <wp:inline xmlns:a="http://schemas.openxmlformats.org/drawingml/2006/main" xmlns:pic="http://schemas.openxmlformats.org/drawingml/2006/picture">
            <wp:extent cx="5400000" cy="1933513"/>
            <wp:docPr id="5" name="Picture 5"/>
            <wp:cNvGraphicFramePr>
              <a:graphicFrameLocks noChangeAspect="1"/>
            </wp:cNvGraphicFramePr>
            <a:graphic>
              <a:graphicData uri="http://schemas.openxmlformats.org/drawingml/2006/picture">
                <pic:pic>
                  <pic:nvPicPr>
                    <pic:cNvPr id="0" name="statemachine.png"/>
                    <pic:cNvPicPr/>
                  </pic:nvPicPr>
                  <pic:blipFill>
                    <a:blip r:embed="rId14"/>
                    <a:stretch>
                      <a:fillRect/>
                    </a:stretch>
                  </pic:blipFill>
                  <pic:spPr>
                    <a:xfrm>
                      <a:off x="0" y="0"/>
                      <a:ext cx="5400000" cy="1933513"/>
                    </a:xfrm>
                    <a:prstGeom prst="rect"/>
                  </pic:spPr>
                </pic:pic>
              </a:graphicData>
            </a:graphic>
          </wp:inline>
        </w:drawing>
      </w:r>
    </w:p>
    <w:p>
      <w:pPr>
        <w:spacing w:after="120"/>
        <w:jc w:val="center"/>
      </w:pPr>
      <w:r>
        <w:rPr>
          <w:b w:val="0"/>
          <w:i/>
          <w:sz w:val="19"/>
        </w:rPr>
        <w:t>Figure 5. Sender state machine.</w:t>
      </w:r>
    </w:p>
    <w:p>
      <w:pPr>
        <w:jc w:val="center"/>
      </w:pPr>
      <w:r>
        <w:drawing>
          <wp:inline xmlns:a="http://schemas.openxmlformats.org/drawingml/2006/main" xmlns:pic="http://schemas.openxmlformats.org/drawingml/2006/picture">
            <wp:extent cx="5400000" cy="1838840"/>
            <wp:docPr id="6" name="Picture 6"/>
            <wp:cNvGraphicFramePr>
              <a:graphicFrameLocks noChangeAspect="1"/>
            </wp:cNvGraphicFramePr>
            <a:graphic>
              <a:graphicData uri="http://schemas.openxmlformats.org/drawingml/2006/picture">
                <pic:pic>
                  <pic:nvPicPr>
                    <pic:cNvPr id="0" name="adaptive.png"/>
                    <pic:cNvPicPr/>
                  </pic:nvPicPr>
                  <pic:blipFill>
                    <a:blip r:embed="rId15"/>
                    <a:stretch>
                      <a:fillRect/>
                    </a:stretch>
                  </pic:blipFill>
                  <pic:spPr>
                    <a:xfrm>
                      <a:off x="0" y="0"/>
                      <a:ext cx="5400000" cy="1838840"/>
                    </a:xfrm>
                    <a:prstGeom prst="rect"/>
                  </pic:spPr>
                </pic:pic>
              </a:graphicData>
            </a:graphic>
          </wp:inline>
        </w:drawing>
      </w:r>
    </w:p>
    <w:p>
      <w:pPr>
        <w:spacing w:after="120"/>
        <w:jc w:val="center"/>
      </w:pPr>
      <w:r>
        <w:rPr>
          <w:b w:val="0"/>
          <w:i/>
          <w:sz w:val="19"/>
        </w:rPr>
        <w:t>Figure 6. Adaptive controller.</w:t>
      </w:r>
    </w:p>
    <w:p>
      <w:pPr>
        <w:spacing w:after="120"/>
      </w:pPr>
      <w:r>
        <w:rPr>
          <w:b w:val="0"/>
          <w:i w:val="0"/>
        </w:rPr>
        <w:t>The controller makes one decision per window of 32 frames. It steps up if the failure rate is above 0.20, and steps down only if the binomial model predicts the cheaper code would fail less than 5% of the time, with a probe back-off on top. We tried two ladders: a mixed one (Hamming, BCH, RS) and an all-RS one (t = 1, 2, 4, 6, 8, with rates from 0.889 down to 0.500).</w:t>
      </w:r>
    </w:p>
    <w:p>
      <w:pPr>
        <w:pStyle w:val="Heading1"/>
      </w:pPr>
      <w:r>
        <w:t>5. Live Demonstration</w:t>
      </w:r>
    </w:p>
    <w:p>
      <w:pPr>
        <w:spacing w:after="120"/>
      </w:pPr>
      <w:r>
        <w:rPr>
          <w:b w:val="0"/>
          <w:i w:val="0"/>
        </w:rPr>
        <w:t>The demonstration is scripted, so it goes the same way every time. docs/DEMO.md also has a two-minute talking script.</w:t>
      </w:r>
    </w:p>
    <w:p>
      <w:pPr>
        <w:keepNext/>
        <w:spacing w:after="40"/>
      </w:pPr>
      <w:r>
        <w:rPr>
          <w:b/>
          <w:i w:val="0"/>
          <w:color w:val="1F3A5F"/>
          <w:sz w:val="19"/>
        </w:rPr>
        <w:t>Table 7. Demonstration script</w:t>
      </w:r>
    </w:p>
    <w:tbl>
      <w:tblPr>
        <w:tblStyle w:val="TableGrid"/>
        <w:tblW w:type="auto" w:w="0"/>
        <w:jc w:val="center"/>
        <w:tblLook w:firstColumn="1" w:firstRow="1" w:lastColumn="0" w:lastRow="0" w:noHBand="0" w:noVBand="1" w:val="04A0"/>
      </w:tblPr>
      <w:tblGrid>
        <w:gridCol w:w="3211"/>
        <w:gridCol w:w="3211"/>
        <w:gridCol w:w="3211"/>
      </w:tblGrid>
      <w:tr>
        <w:tc>
          <w:tcPr>
            <w:tcW w:type="dxa" w:w="680"/>
            <w:shd w:val="clear" w:color="auto" w:fill="1F3A5F"/>
          </w:tcPr>
          <w:p>
            <w:r/>
            <w:r>
              <w:rPr>
                <w:b/>
                <w:color w:val="FFFFFF"/>
                <w:sz w:val="19"/>
              </w:rPr>
              <w:t>Step</w:t>
            </w:r>
          </w:p>
        </w:tc>
        <w:tc>
          <w:tcPr>
            <w:tcW w:type="dxa" w:w="2721"/>
            <w:shd w:val="clear" w:color="auto" w:fill="1F3A5F"/>
          </w:tcPr>
          <w:p>
            <w:r/>
            <w:r>
              <w:rPr>
                <w:b/>
                <w:color w:val="FFFFFF"/>
                <w:sz w:val="19"/>
              </w:rPr>
              <w:t>Command</w:t>
            </w:r>
          </w:p>
        </w:tc>
        <w:tc>
          <w:tcPr>
            <w:tcW w:type="dxa" w:w="5386"/>
            <w:shd w:val="clear" w:color="auto" w:fill="1F3A5F"/>
          </w:tcPr>
          <w:p>
            <w:r/>
            <w:r>
              <w:rPr>
                <w:b/>
                <w:color w:val="FFFFFF"/>
                <w:sz w:val="19"/>
              </w:rPr>
              <w:t>What the audience sees</w:t>
            </w:r>
          </w:p>
        </w:tc>
      </w:tr>
      <w:tr>
        <w:tc>
          <w:tcPr>
            <w:tcW w:type="dxa" w:w="680"/>
          </w:tcPr>
          <w:p>
            <w:r/>
            <w:r>
              <w:rPr>
                <w:sz w:val="19"/>
              </w:rPr>
              <w:t>1</w:t>
            </w:r>
          </w:p>
        </w:tc>
        <w:tc>
          <w:tcPr>
            <w:tcW w:type="dxa" w:w="2721"/>
          </w:tcPr>
          <w:p>
            <w:r/>
            <w:r>
              <w:rPr>
                <w:sz w:val="19"/>
              </w:rPr>
              <w:t>make &amp;&amp; make test</w:t>
            </w:r>
          </w:p>
        </w:tc>
        <w:tc>
          <w:tcPr>
            <w:tcW w:type="dxa" w:w="5386"/>
          </w:tcPr>
          <w:p>
            <w:r/>
            <w:r>
              <w:rPr>
                <w:sz w:val="19"/>
              </w:rPr>
              <w:t>build, 26 unit-test binaries, integration and failure-injection tests all green</w:t>
            </w:r>
          </w:p>
        </w:tc>
      </w:tr>
      <w:tr>
        <w:tc>
          <w:tcPr>
            <w:tcW w:type="dxa" w:w="680"/>
            <w:shd w:val="clear" w:color="auto" w:fill="EEF2F6"/>
          </w:tcPr>
          <w:p>
            <w:r/>
            <w:r>
              <w:rPr>
                <w:sz w:val="19"/>
              </w:rPr>
              <w:t>2</w:t>
            </w:r>
          </w:p>
        </w:tc>
        <w:tc>
          <w:tcPr>
            <w:tcW w:type="dxa" w:w="2721"/>
            <w:shd w:val="clear" w:color="auto" w:fill="EEF2F6"/>
          </w:tcPr>
          <w:p>
            <w:r/>
            <w:r>
              <w:rPr>
                <w:sz w:val="19"/>
              </w:rPr>
              <w:t>make demo</w:t>
            </w:r>
          </w:p>
        </w:tc>
        <w:tc>
          <w:tcPr>
            <w:tcW w:type="dxa" w:w="5386"/>
            <w:shd w:val="clear" w:color="auto" w:fill="EEF2F6"/>
          </w:tcPr>
          <w:p>
            <w:r/>
            <w:r>
              <w:rPr>
                <w:sz w:val="19"/>
              </w:rPr>
              <w:t>three processes; coloured bit map; 20/20 CORRECT on the toll profile</w:t>
            </w:r>
          </w:p>
        </w:tc>
      </w:tr>
      <w:tr>
        <w:tc>
          <w:tcPr>
            <w:tcW w:type="dxa" w:w="680"/>
          </w:tcPr>
          <w:p>
            <w:r/>
            <w:r>
              <w:rPr>
                <w:sz w:val="19"/>
              </w:rPr>
              <w:t>3</w:t>
            </w:r>
          </w:p>
        </w:tc>
        <w:tc>
          <w:tcPr>
            <w:tcW w:type="dxa" w:w="2721"/>
          </w:tcPr>
          <w:p>
            <w:r/>
            <w:r>
              <w:rPr>
                <w:sz w:val="19"/>
              </w:rPr>
              <w:t>make demo-hospital</w:t>
            </w:r>
          </w:p>
        </w:tc>
        <w:tc>
          <w:tcPr>
            <w:tcW w:type="dxa" w:w="5386"/>
          </w:tcPr>
          <w:p>
            <w:r/>
            <w:r>
              <w:rPr>
                <w:sz w:val="19"/>
              </w:rPr>
              <w:t>bursty channel: errors in clusters; stronger code needed</w:t>
            </w:r>
          </w:p>
        </w:tc>
      </w:tr>
      <w:tr>
        <w:tc>
          <w:tcPr>
            <w:tcW w:type="dxa" w:w="680"/>
            <w:shd w:val="clear" w:color="auto" w:fill="EEF2F6"/>
          </w:tcPr>
          <w:p>
            <w:r/>
            <w:r>
              <w:rPr>
                <w:sz w:val="19"/>
              </w:rPr>
              <w:t>4</w:t>
            </w:r>
          </w:p>
        </w:tc>
        <w:tc>
          <w:tcPr>
            <w:tcW w:type="dxa" w:w="2721"/>
            <w:shd w:val="clear" w:color="auto" w:fill="EEF2F6"/>
          </w:tcPr>
          <w:p>
            <w:r/>
            <w:r>
              <w:rPr>
                <w:sz w:val="19"/>
              </w:rPr>
              <w:t>make demo-adaptive</w:t>
            </w:r>
          </w:p>
        </w:tc>
        <w:tc>
          <w:tcPr>
            <w:tcW w:type="dxa" w:w="5386"/>
            <w:shd w:val="clear" w:color="auto" w:fill="EEF2F6"/>
          </w:tcPr>
          <w:p>
            <w:r/>
            <w:r>
              <w:rPr>
                <w:sz w:val="19"/>
              </w:rPr>
              <w:t>controller steps the code up in the hospital segment and back down in toll</w:t>
            </w:r>
          </w:p>
        </w:tc>
      </w:tr>
      <w:tr>
        <w:tc>
          <w:tcPr>
            <w:tcW w:type="dxa" w:w="680"/>
          </w:tcPr>
          <w:p>
            <w:r/>
            <w:r>
              <w:rPr>
                <w:sz w:val="19"/>
              </w:rPr>
              <w:t>5</w:t>
            </w:r>
          </w:p>
        </w:tc>
        <w:tc>
          <w:tcPr>
            <w:tcW w:type="dxa" w:w="2721"/>
          </w:tcPr>
          <w:p>
            <w:r/>
            <w:r>
              <w:rPr>
                <w:sz w:val="19"/>
              </w:rPr>
              <w:t>make compare</w:t>
            </w:r>
          </w:p>
        </w:tc>
        <w:tc>
          <w:tcPr>
            <w:tcW w:type="dxa" w:w="5386"/>
          </w:tcPr>
          <w:p>
            <w:r/>
            <w:r>
              <w:rPr>
                <w:sz w:val="19"/>
              </w:rPr>
              <w:t>same noise, different codes side by side</w:t>
            </w:r>
          </w:p>
        </w:tc>
      </w:tr>
      <w:tr>
        <w:tc>
          <w:tcPr>
            <w:tcW w:type="dxa" w:w="680"/>
            <w:shd w:val="clear" w:color="auto" w:fill="EEF2F6"/>
          </w:tcPr>
          <w:p>
            <w:r/>
            <w:r>
              <w:rPr>
                <w:sz w:val="19"/>
              </w:rPr>
              <w:t>6</w:t>
            </w:r>
          </w:p>
        </w:tc>
        <w:tc>
          <w:tcPr>
            <w:tcW w:type="dxa" w:w="2721"/>
            <w:shd w:val="clear" w:color="auto" w:fill="EEF2F6"/>
          </w:tcPr>
          <w:p>
            <w:r/>
            <w:r>
              <w:rPr>
                <w:sz w:val="19"/>
              </w:rPr>
              <w:t>make dashboard</w:t>
            </w:r>
          </w:p>
        </w:tc>
        <w:tc>
          <w:tcPr>
            <w:tcW w:type="dxa" w:w="5386"/>
            <w:shd w:val="clear" w:color="auto" w:fill="EEF2F6"/>
          </w:tcPr>
          <w:p>
            <w:r/>
            <w:r>
              <w:rPr>
                <w:sz w:val="19"/>
              </w:rPr>
              <w:t>live web dashboard on http://127.0.0.1:8050</w:t>
            </w:r>
          </w:p>
        </w:tc>
      </w:tr>
      <w:tr>
        <w:tc>
          <w:tcPr>
            <w:tcW w:type="dxa" w:w="680"/>
          </w:tcPr>
          <w:p>
            <w:r/>
            <w:r>
              <w:rPr>
                <w:sz w:val="19"/>
              </w:rPr>
              <w:t>7</w:t>
            </w:r>
          </w:p>
        </w:tc>
        <w:tc>
          <w:tcPr>
            <w:tcW w:type="dxa" w:w="2721"/>
          </w:tcPr>
          <w:p>
            <w:r/>
            <w:r>
              <w:rPr>
                <w:sz w:val="19"/>
              </w:rPr>
              <w:t>Wireshark proof (DEMO.md)</w:t>
            </w:r>
          </w:p>
        </w:tc>
        <w:tc>
          <w:tcPr>
            <w:tcW w:type="dxa" w:w="5386"/>
          </w:tcPr>
          <w:p>
            <w:r/>
            <w:r>
              <w:rPr>
                <w:sz w:val="19"/>
              </w:rPr>
              <w:t>real UDP packets on loopback: 9000, 9001, 9002</w:t>
            </w:r>
          </w:p>
        </w:tc>
      </w:tr>
    </w:tbl>
    <w:p>
      <w:pPr>
        <w:spacing w:after="40"/>
      </w:pPr>
    </w:p>
    <w:p>
      <w:pPr>
        <w:spacing w:after="120"/>
      </w:pPr>
      <w:r>
        <w:rPr>
          <w:b w:val="0"/>
          <w:i/>
        </w:rPr>
        <w:t>When we ran it, a 20-frame toll-profile demo with Hamming(7,4) gave 20 CORRECT and no DETECTED_FAIL or SILENT_WRONG. The channel flipped 48 of 4,480 bits (a measured BER of 0.01071 against the model's 0.01000) and all 48 were corrected. A demo this short cannot show real rates, so for rates we rely on the benchmark.</w:t>
      </w:r>
    </w:p>
    <w:p>
      <w:pPr>
        <w:pStyle w:val="Heading1"/>
      </w:pPr>
      <w:r>
        <w:t>6. Test Results</w:t>
      </w:r>
    </w:p>
    <w:p>
      <w:pPr>
        <w:pStyle w:val="Heading2"/>
      </w:pPr>
      <w:r>
        <w:t>6.1 Test suite</w:t>
      </w:r>
    </w:p>
    <w:p>
      <w:pPr>
        <w:keepNext/>
        <w:spacing w:after="40"/>
      </w:pPr>
      <w:r>
        <w:rPr>
          <w:b/>
          <w:i w:val="0"/>
          <w:color w:val="1F3A5F"/>
          <w:sz w:val="19"/>
        </w:rPr>
        <w:t>Table 8. Test layers</w:t>
      </w:r>
    </w:p>
    <w:tbl>
      <w:tblPr>
        <w:tblStyle w:val="TableGrid"/>
        <w:tblW w:type="auto" w:w="0"/>
        <w:jc w:val="center"/>
        <w:tblLook w:firstColumn="1" w:firstRow="1" w:lastColumn="0" w:lastRow="0" w:noHBand="0" w:noVBand="1" w:val="04A0"/>
      </w:tblPr>
      <w:tblGrid>
        <w:gridCol w:w="3211"/>
        <w:gridCol w:w="3211"/>
        <w:gridCol w:w="3211"/>
      </w:tblGrid>
      <w:tr>
        <w:tc>
          <w:tcPr>
            <w:tcW w:type="dxa" w:w="2438"/>
            <w:shd w:val="clear" w:color="auto" w:fill="1F3A5F"/>
          </w:tcPr>
          <w:p>
            <w:r/>
            <w:r>
              <w:rPr>
                <w:b/>
                <w:color w:val="FFFFFF"/>
                <w:sz w:val="19"/>
              </w:rPr>
              <w:t>Layer</w:t>
            </w:r>
          </w:p>
        </w:tc>
        <w:tc>
          <w:tcPr>
            <w:tcW w:type="dxa" w:w="4932"/>
            <w:shd w:val="clear" w:color="auto" w:fill="1F3A5F"/>
          </w:tcPr>
          <w:p>
            <w:r/>
            <w:r>
              <w:rPr>
                <w:b/>
                <w:color w:val="FFFFFF"/>
                <w:sz w:val="19"/>
              </w:rPr>
              <w:t>What it checks</w:t>
            </w:r>
          </w:p>
        </w:tc>
        <w:tc>
          <w:tcPr>
            <w:tcW w:type="dxa" w:w="1417"/>
            <w:shd w:val="clear" w:color="auto" w:fill="1F3A5F"/>
          </w:tcPr>
          <w:p>
            <w:r/>
            <w:r>
              <w:rPr>
                <w:b/>
                <w:color w:val="FFFFFF"/>
                <w:sz w:val="19"/>
              </w:rPr>
              <w:t>Result</w:t>
            </w:r>
          </w:p>
        </w:tc>
      </w:tr>
      <w:tr>
        <w:tc>
          <w:tcPr>
            <w:tcW w:type="dxa" w:w="2438"/>
          </w:tcPr>
          <w:p>
            <w:r/>
            <w:r>
              <w:rPr>
                <w:sz w:val="19"/>
              </w:rPr>
              <w:t>26 unit-test binaries (171 test cases)</w:t>
            </w:r>
          </w:p>
        </w:tc>
        <w:tc>
          <w:tcPr>
            <w:tcW w:type="dxa" w:w="4932"/>
          </w:tcPr>
          <w:p>
            <w:r/>
            <w:r>
              <w:rPr>
                <w:sz w:val="19"/>
              </w:rPr>
              <w:t>bits, CRC-32, RNG, GF, Hamming, SECDED, BCH, RS, LDPC, interleaver, noise, FEC, frame, packet, feedback, receiver, schedule, adapt, stats, sim, linksim, CLI, version</w:t>
            </w:r>
          </w:p>
        </w:tc>
        <w:tc>
          <w:tcPr>
            <w:tcW w:type="dxa" w:w="1417"/>
          </w:tcPr>
          <w:p>
            <w:r/>
            <w:r>
              <w:rPr>
                <w:sz w:val="19"/>
              </w:rPr>
              <w:t>pass</w:t>
            </w:r>
          </w:p>
        </w:tc>
      </w:tr>
      <w:tr>
        <w:tc>
          <w:tcPr>
            <w:tcW w:type="dxa" w:w="2438"/>
            <w:shd w:val="clear" w:color="auto" w:fill="EEF2F6"/>
          </w:tcPr>
          <w:p>
            <w:r/>
            <w:r>
              <w:rPr>
                <w:sz w:val="19"/>
              </w:rPr>
              <w:t>Fuzz test</w:t>
            </w:r>
          </w:p>
        </w:tc>
        <w:tc>
          <w:tcPr>
            <w:tcW w:type="dxa" w:w="4932"/>
            <w:shd w:val="clear" w:color="auto" w:fill="EEF2F6"/>
          </w:tcPr>
          <w:p>
            <w:r/>
            <w:r>
              <w:rPr>
                <w:sz w:val="19"/>
              </w:rPr>
              <w:t>450,000 seeded fuzzed parser inputs</w:t>
            </w:r>
          </w:p>
        </w:tc>
        <w:tc>
          <w:tcPr>
            <w:tcW w:type="dxa" w:w="1417"/>
            <w:shd w:val="clear" w:color="auto" w:fill="EEF2F6"/>
          </w:tcPr>
          <w:p>
            <w:r/>
            <w:r>
              <w:rPr>
                <w:sz w:val="19"/>
              </w:rPr>
              <w:t>pass</w:t>
            </w:r>
          </w:p>
        </w:tc>
      </w:tr>
      <w:tr>
        <w:tc>
          <w:tcPr>
            <w:tcW w:type="dxa" w:w="2438"/>
          </w:tcPr>
          <w:p>
            <w:r/>
            <w:r>
              <w:rPr>
                <w:sz w:val="19"/>
              </w:rPr>
              <w:t>Integration (3 real UDP processes)</w:t>
            </w:r>
          </w:p>
        </w:tc>
        <w:tc>
          <w:tcPr>
            <w:tcW w:type="dxa" w:w="4932"/>
          </w:tcPr>
          <w:p>
            <w:r/>
            <w:r>
              <w:rPr>
                <w:sz w:val="19"/>
              </w:rPr>
              <w:t>reproducibility by seed, both profiles, BCH, RS, interleaver, ARQ, HARQ with 30% feedback loss, adaptive schedule, JSON-lines + dashboard, bench/plot smoke tests</w:t>
            </w:r>
          </w:p>
        </w:tc>
        <w:tc>
          <w:tcPr>
            <w:tcW w:type="dxa" w:w="1417"/>
          </w:tcPr>
          <w:p>
            <w:r/>
            <w:r>
              <w:rPr>
                <w:sz w:val="19"/>
              </w:rPr>
              <w:t>pass</w:t>
            </w:r>
          </w:p>
        </w:tc>
      </w:tr>
      <w:tr>
        <w:tc>
          <w:tcPr>
            <w:tcW w:type="dxa" w:w="2438"/>
            <w:shd w:val="clear" w:color="auto" w:fill="EEF2F6"/>
          </w:tcPr>
          <w:p>
            <w:r/>
            <w:r>
              <w:rPr>
                <w:sz w:val="19"/>
              </w:rPr>
              <w:t>Failure injection</w:t>
            </w:r>
          </w:p>
        </w:tc>
        <w:tc>
          <w:tcPr>
            <w:tcW w:type="dxa" w:w="4932"/>
            <w:shd w:val="clear" w:color="auto" w:fill="EEF2F6"/>
          </w:tcPr>
          <w:p>
            <w:r/>
            <w:r>
              <w:rPr>
                <w:sz w:val="19"/>
              </w:rPr>
              <w:t>malformed / truncated / duplicate packets, header corruption, port in use, lost END, 100% feedback loss, garbage on the feedback port</w:t>
            </w:r>
          </w:p>
        </w:tc>
        <w:tc>
          <w:tcPr>
            <w:tcW w:type="dxa" w:w="1417"/>
            <w:shd w:val="clear" w:color="auto" w:fill="EEF2F6"/>
          </w:tcPr>
          <w:p>
            <w:r/>
            <w:r>
              <w:rPr>
                <w:sz w:val="19"/>
              </w:rPr>
              <w:t>pass</w:t>
            </w:r>
          </w:p>
        </w:tc>
      </w:tr>
      <w:tr>
        <w:tc>
          <w:tcPr>
            <w:tcW w:type="dxa" w:w="2438"/>
          </w:tcPr>
          <w:p>
            <w:r/>
            <w:r>
              <w:rPr>
                <w:sz w:val="19"/>
              </w:rPr>
              <w:t>Dashboard test</w:t>
            </w:r>
          </w:p>
        </w:tc>
        <w:tc>
          <w:tcPr>
            <w:tcW w:type="dxa" w:w="4932"/>
          </w:tcPr>
          <w:p>
            <w:r/>
            <w:r>
              <w:rPr>
                <w:sz w:val="19"/>
              </w:rPr>
              <w:t>state computed from logs, empty / missing logs</w:t>
            </w:r>
          </w:p>
        </w:tc>
        <w:tc>
          <w:tcPr>
            <w:tcW w:type="dxa" w:w="1417"/>
          </w:tcPr>
          <w:p>
            <w:r/>
            <w:r>
              <w:rPr>
                <w:sz w:val="19"/>
              </w:rPr>
              <w:t>pass</w:t>
            </w:r>
          </w:p>
        </w:tc>
      </w:tr>
      <w:tr>
        <w:tc>
          <w:tcPr>
            <w:tcW w:type="dxa" w:w="2438"/>
            <w:shd w:val="clear" w:color="auto" w:fill="EEF2F6"/>
          </w:tcPr>
          <w:p>
            <w:r/>
            <w:r>
              <w:rPr>
                <w:sz w:val="19"/>
              </w:rPr>
              <w:t>Sanitizers (make sanitize)</w:t>
            </w:r>
          </w:p>
        </w:tc>
        <w:tc>
          <w:tcPr>
            <w:tcW w:type="dxa" w:w="4932"/>
            <w:shd w:val="clear" w:color="auto" w:fill="EEF2F6"/>
          </w:tcPr>
          <w:p>
            <w:r/>
            <w:r>
              <w:rPr>
                <w:sz w:val="19"/>
              </w:rPr>
              <w:t>every unit and integration test under ASan + UBSan</w:t>
            </w:r>
          </w:p>
        </w:tc>
        <w:tc>
          <w:tcPr>
            <w:tcW w:type="dxa" w:w="1417"/>
            <w:shd w:val="clear" w:color="auto" w:fill="EEF2F6"/>
          </w:tcPr>
          <w:p>
            <w:r/>
            <w:r>
              <w:rPr>
                <w:sz w:val="19"/>
              </w:rPr>
              <w:t>no findings</w:t>
            </w:r>
          </w:p>
        </w:tc>
      </w:tr>
      <w:tr>
        <w:tc>
          <w:tcPr>
            <w:tcW w:type="dxa" w:w="2438"/>
          </w:tcPr>
          <w:p>
            <w:r/>
            <w:r>
              <w:rPr>
                <w:sz w:val="19"/>
              </w:rPr>
              <w:t>CI (GitHub Actions)</w:t>
            </w:r>
          </w:p>
        </w:tc>
        <w:tc>
          <w:tcPr>
            <w:tcW w:type="dxa" w:w="4932"/>
          </w:tcPr>
          <w:p>
            <w:r/>
            <w:r>
              <w:rPr>
                <w:sz w:val="19"/>
              </w:rPr>
              <w:t>build + test on Ubuntu and macOS; sanitizers on Ubuntu</w:t>
            </w:r>
          </w:p>
        </w:tc>
        <w:tc>
          <w:tcPr>
            <w:tcW w:type="dxa" w:w="1417"/>
          </w:tcPr>
          <w:p>
            <w:r/>
            <w:r>
              <w:rPr>
                <w:sz w:val="19"/>
              </w:rPr>
              <w:t>green</w:t>
            </w:r>
          </w:p>
        </w:tc>
      </w:tr>
    </w:tbl>
    <w:p>
      <w:pPr>
        <w:spacing w:after="40"/>
      </w:pPr>
    </w:p>
    <w:p>
      <w:pPr>
        <w:spacing w:after="120"/>
      </w:pPr>
      <w:r>
        <w:rPr>
          <w:b w:val="0"/>
          <w:i w:val="0"/>
        </w:rPr>
        <w:t>We re-ran `make test` while writing this document, and the unit, integration, failure-injection and dashboard tests all passed.</w:t>
      </w:r>
    </w:p>
    <w:p>
      <w:pPr>
        <w:pStyle w:val="Heading2"/>
      </w:pPr>
      <w:r>
        <w:t>6.2 Code comparison (E1, seed 42, 5,000 frames per point)</w:t>
      </w:r>
    </w:p>
    <w:p>
      <w:pPr>
        <w:keepNext/>
        <w:spacing w:after="40"/>
      </w:pPr>
      <w:r>
        <w:rPr>
          <w:b/>
          <w:i w:val="0"/>
          <w:color w:val="1F3A5F"/>
          <w:sz w:val="19"/>
        </w:rPr>
        <w:t>Table 9. Frame success rate by code and channel</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381"/>
            <w:shd w:val="clear" w:color="auto" w:fill="1F3A5F"/>
          </w:tcPr>
          <w:p>
            <w:r/>
            <w:r>
              <w:rPr>
                <w:b/>
                <w:color w:val="FFFFFF"/>
                <w:sz w:val="19"/>
              </w:rPr>
              <w:t>code</w:t>
            </w:r>
          </w:p>
        </w:tc>
        <w:tc>
          <w:tcPr>
            <w:tcW w:type="dxa" w:w="1020"/>
            <w:shd w:val="clear" w:color="auto" w:fill="1F3A5F"/>
          </w:tcPr>
          <w:p>
            <w:r/>
            <w:r>
              <w:rPr>
                <w:b/>
                <w:color w:val="FFFFFF"/>
                <w:sz w:val="19"/>
              </w:rPr>
              <w:t>rate</w:t>
            </w:r>
          </w:p>
        </w:tc>
        <w:tc>
          <w:tcPr>
            <w:tcW w:type="dxa" w:w="1474"/>
            <w:shd w:val="clear" w:color="auto" w:fill="1F3A5F"/>
          </w:tcPr>
          <w:p>
            <w:r/>
            <w:r>
              <w:rPr>
                <w:b/>
                <w:color w:val="FFFFFF"/>
                <w:sz w:val="19"/>
              </w:rPr>
              <w:t>toll BSC p=0.01</w:t>
            </w:r>
          </w:p>
        </w:tc>
        <w:tc>
          <w:tcPr>
            <w:tcW w:type="dxa" w:w="1304"/>
            <w:shd w:val="clear" w:color="auto" w:fill="1F3A5F"/>
          </w:tcPr>
          <w:p>
            <w:r/>
            <w:r>
              <w:rPr>
                <w:b/>
                <w:color w:val="FFFFFF"/>
                <w:sz w:val="19"/>
              </w:rPr>
              <w:t>toll GE</w:t>
            </w:r>
          </w:p>
        </w:tc>
        <w:tc>
          <w:tcPr>
            <w:tcW w:type="dxa" w:w="1474"/>
            <w:shd w:val="clear" w:color="auto" w:fill="1F3A5F"/>
          </w:tcPr>
          <w:p>
            <w:r/>
            <w:r>
              <w:rPr>
                <w:b/>
                <w:color w:val="FFFFFF"/>
                <w:sz w:val="19"/>
              </w:rPr>
              <w:t>hospital GE</w:t>
            </w:r>
          </w:p>
        </w:tc>
        <w:tc>
          <w:tcPr>
            <w:tcW w:type="dxa" w:w="1304"/>
            <w:shd w:val="clear" w:color="auto" w:fill="1F3A5F"/>
          </w:tcPr>
          <w:p>
            <w:r/>
            <w:r>
              <w:rPr>
                <w:b/>
                <w:color w:val="FFFFFF"/>
                <w:sz w:val="19"/>
              </w:rPr>
              <w:t>burst L=16</w:t>
            </w:r>
          </w:p>
        </w:tc>
      </w:tr>
      <w:tr>
        <w:tc>
          <w:tcPr>
            <w:tcW w:type="dxa" w:w="2381"/>
          </w:tcPr>
          <w:p>
            <w:r/>
            <w:r>
              <w:rPr>
                <w:sz w:val="19"/>
              </w:rPr>
              <w:t>uncoded</w:t>
            </w:r>
          </w:p>
        </w:tc>
        <w:tc>
          <w:tcPr>
            <w:tcW w:type="dxa" w:w="1020"/>
          </w:tcPr>
          <w:p>
            <w:r/>
            <w:r>
              <w:rPr>
                <w:sz w:val="19"/>
              </w:rPr>
              <w:t>1.0000</w:t>
            </w:r>
          </w:p>
        </w:tc>
        <w:tc>
          <w:tcPr>
            <w:tcW w:type="dxa" w:w="1474"/>
          </w:tcPr>
          <w:p>
            <w:r/>
            <w:r>
              <w:rPr>
                <w:sz w:val="19"/>
              </w:rPr>
              <w:t>0.2700</w:t>
            </w:r>
          </w:p>
        </w:tc>
        <w:tc>
          <w:tcPr>
            <w:tcW w:type="dxa" w:w="1304"/>
          </w:tcPr>
          <w:p>
            <w:r/>
            <w:r>
              <w:rPr>
                <w:sz w:val="19"/>
              </w:rPr>
              <w:t>0.3328</w:t>
            </w:r>
          </w:p>
        </w:tc>
        <w:tc>
          <w:tcPr>
            <w:tcW w:type="dxa" w:w="1474"/>
          </w:tcPr>
          <w:p>
            <w:r/>
            <w:r>
              <w:rPr>
                <w:sz w:val="19"/>
              </w:rPr>
              <w:t>0.3952</w:t>
            </w:r>
          </w:p>
        </w:tc>
        <w:tc>
          <w:tcPr>
            <w:tcW w:type="dxa" w:w="1304"/>
          </w:tcPr>
          <w:p>
            <w:r/>
            <w:r>
              <w:rPr>
                <w:sz w:val="19"/>
              </w:rPr>
              <w:t>0.0000</w:t>
            </w:r>
          </w:p>
        </w:tc>
      </w:tr>
      <w:tr>
        <w:tc>
          <w:tcPr>
            <w:tcW w:type="dxa" w:w="2381"/>
            <w:shd w:val="clear" w:color="auto" w:fill="EEF2F6"/>
          </w:tcPr>
          <w:p>
            <w:r/>
            <w:r>
              <w:rPr>
                <w:sz w:val="19"/>
              </w:rPr>
              <w:t>Hamming(7,4)</w:t>
            </w:r>
          </w:p>
        </w:tc>
        <w:tc>
          <w:tcPr>
            <w:tcW w:type="dxa" w:w="1020"/>
            <w:shd w:val="clear" w:color="auto" w:fill="EEF2F6"/>
          </w:tcPr>
          <w:p>
            <w:r/>
            <w:r>
              <w:rPr>
                <w:sz w:val="19"/>
              </w:rPr>
              <w:t>0.5714</w:t>
            </w:r>
          </w:p>
        </w:tc>
        <w:tc>
          <w:tcPr>
            <w:tcW w:type="dxa" w:w="1474"/>
            <w:shd w:val="clear" w:color="auto" w:fill="EEF2F6"/>
          </w:tcPr>
          <w:p>
            <w:r/>
            <w:r>
              <w:rPr>
                <w:sz w:val="19"/>
              </w:rPr>
              <w:t>0.9354</w:t>
            </w:r>
          </w:p>
        </w:tc>
        <w:tc>
          <w:tcPr>
            <w:tcW w:type="dxa" w:w="1304"/>
            <w:shd w:val="clear" w:color="auto" w:fill="EEF2F6"/>
          </w:tcPr>
          <w:p>
            <w:r/>
            <w:r>
              <w:rPr>
                <w:sz w:val="19"/>
              </w:rPr>
              <w:t>0.7752</w:t>
            </w:r>
          </w:p>
        </w:tc>
        <w:tc>
          <w:tcPr>
            <w:tcW w:type="dxa" w:w="1474"/>
            <w:shd w:val="clear" w:color="auto" w:fill="EEF2F6"/>
          </w:tcPr>
          <w:p>
            <w:r/>
            <w:r>
              <w:rPr>
                <w:sz w:val="19"/>
              </w:rPr>
              <w:t>0.4170</w:t>
            </w:r>
          </w:p>
        </w:tc>
        <w:tc>
          <w:tcPr>
            <w:tcW w:type="dxa" w:w="1304"/>
            <w:shd w:val="clear" w:color="auto" w:fill="EEF2F6"/>
          </w:tcPr>
          <w:p>
            <w:r/>
            <w:r>
              <w:rPr>
                <w:sz w:val="19"/>
              </w:rPr>
              <w:t>0.0014</w:t>
            </w:r>
          </w:p>
        </w:tc>
      </w:tr>
      <w:tr>
        <w:tc>
          <w:tcPr>
            <w:tcW w:type="dxa" w:w="2381"/>
          </w:tcPr>
          <w:p>
            <w:r/>
            <w:r>
              <w:rPr>
                <w:sz w:val="19"/>
              </w:rPr>
              <w:t>Hamming(7,4) + il8</w:t>
            </w:r>
          </w:p>
        </w:tc>
        <w:tc>
          <w:tcPr>
            <w:tcW w:type="dxa" w:w="1020"/>
          </w:tcPr>
          <w:p>
            <w:r/>
            <w:r>
              <w:rPr>
                <w:sz w:val="19"/>
              </w:rPr>
              <w:t>0.5714</w:t>
            </w:r>
          </w:p>
        </w:tc>
        <w:tc>
          <w:tcPr>
            <w:tcW w:type="dxa" w:w="1474"/>
          </w:tcPr>
          <w:p>
            <w:r/>
            <w:r>
              <w:rPr>
                <w:sz w:val="19"/>
              </w:rPr>
              <w:t>0.9360</w:t>
            </w:r>
          </w:p>
        </w:tc>
        <w:tc>
          <w:tcPr>
            <w:tcW w:type="dxa" w:w="1304"/>
          </w:tcPr>
          <w:p>
            <w:r/>
            <w:r>
              <w:rPr>
                <w:sz w:val="19"/>
              </w:rPr>
              <w:t>0.9394</w:t>
            </w:r>
          </w:p>
        </w:tc>
        <w:tc>
          <w:tcPr>
            <w:tcW w:type="dxa" w:w="1474"/>
          </w:tcPr>
          <w:p>
            <w:r/>
            <w:r>
              <w:rPr>
                <w:sz w:val="19"/>
              </w:rPr>
              <w:t>0.6106</w:t>
            </w:r>
          </w:p>
        </w:tc>
        <w:tc>
          <w:tcPr>
            <w:tcW w:type="dxa" w:w="1304"/>
          </w:tcPr>
          <w:p>
            <w:r/>
            <w:r>
              <w:rPr>
                <w:sz w:val="19"/>
              </w:rPr>
              <w:t>0.0956</w:t>
            </w:r>
          </w:p>
        </w:tc>
      </w:tr>
      <w:tr>
        <w:tc>
          <w:tcPr>
            <w:tcW w:type="dxa" w:w="2381"/>
            <w:shd w:val="clear" w:color="auto" w:fill="EEF2F6"/>
          </w:tcPr>
          <w:p>
            <w:r/>
            <w:r>
              <w:rPr>
                <w:sz w:val="19"/>
              </w:rPr>
              <w:t>Hamming(15,11)</w:t>
            </w:r>
          </w:p>
        </w:tc>
        <w:tc>
          <w:tcPr>
            <w:tcW w:type="dxa" w:w="1020"/>
            <w:shd w:val="clear" w:color="auto" w:fill="EEF2F6"/>
          </w:tcPr>
          <w:p>
            <w:r/>
            <w:r>
              <w:rPr>
                <w:sz w:val="19"/>
              </w:rPr>
              <w:t>0.7111</w:t>
            </w:r>
          </w:p>
        </w:tc>
        <w:tc>
          <w:tcPr>
            <w:tcW w:type="dxa" w:w="1474"/>
            <w:shd w:val="clear" w:color="auto" w:fill="EEF2F6"/>
          </w:tcPr>
          <w:p>
            <w:r/>
            <w:r>
              <w:rPr>
                <w:sz w:val="19"/>
              </w:rPr>
              <w:t>0.8956</w:t>
            </w:r>
          </w:p>
        </w:tc>
        <w:tc>
          <w:tcPr>
            <w:tcW w:type="dxa" w:w="1304"/>
            <w:shd w:val="clear" w:color="auto" w:fill="EEF2F6"/>
          </w:tcPr>
          <w:p>
            <w:r/>
            <w:r>
              <w:rPr>
                <w:sz w:val="19"/>
              </w:rPr>
              <w:t>0.7822</w:t>
            </w:r>
          </w:p>
        </w:tc>
        <w:tc>
          <w:tcPr>
            <w:tcW w:type="dxa" w:w="1474"/>
            <w:shd w:val="clear" w:color="auto" w:fill="EEF2F6"/>
          </w:tcPr>
          <w:p>
            <w:r/>
            <w:r>
              <w:rPr>
                <w:sz w:val="19"/>
              </w:rPr>
              <w:t>0.4720</w:t>
            </w:r>
          </w:p>
        </w:tc>
        <w:tc>
          <w:tcPr>
            <w:tcW w:type="dxa" w:w="1304"/>
            <w:shd w:val="clear" w:color="auto" w:fill="EEF2F6"/>
          </w:tcPr>
          <w:p>
            <w:r/>
            <w:r>
              <w:rPr>
                <w:sz w:val="19"/>
              </w:rPr>
              <w:t>0.0004</w:t>
            </w:r>
          </w:p>
        </w:tc>
      </w:tr>
      <w:tr>
        <w:tc>
          <w:tcPr>
            <w:tcW w:type="dxa" w:w="2381"/>
          </w:tcPr>
          <w:p>
            <w:r/>
            <w:r>
              <w:rPr>
                <w:sz w:val="19"/>
              </w:rPr>
              <w:t>SECDED(8,4)</w:t>
            </w:r>
          </w:p>
        </w:tc>
        <w:tc>
          <w:tcPr>
            <w:tcW w:type="dxa" w:w="1020"/>
          </w:tcPr>
          <w:p>
            <w:r/>
            <w:r>
              <w:rPr>
                <w:sz w:val="19"/>
              </w:rPr>
              <w:t>0.5000</w:t>
            </w:r>
          </w:p>
        </w:tc>
        <w:tc>
          <w:tcPr>
            <w:tcW w:type="dxa" w:w="1474"/>
          </w:tcPr>
          <w:p>
            <w:r/>
            <w:r>
              <w:rPr>
                <w:sz w:val="19"/>
              </w:rPr>
              <w:t>0.9174</w:t>
            </w:r>
          </w:p>
        </w:tc>
        <w:tc>
          <w:tcPr>
            <w:tcW w:type="dxa" w:w="1304"/>
          </w:tcPr>
          <w:p>
            <w:r/>
            <w:r>
              <w:rPr>
                <w:sz w:val="19"/>
              </w:rPr>
              <w:t>0.7406</w:t>
            </w:r>
          </w:p>
        </w:tc>
        <w:tc>
          <w:tcPr>
            <w:tcW w:type="dxa" w:w="1474"/>
          </w:tcPr>
          <w:p>
            <w:r/>
            <w:r>
              <w:rPr>
                <w:sz w:val="19"/>
              </w:rPr>
              <w:t>0.3654</w:t>
            </w:r>
          </w:p>
        </w:tc>
        <w:tc>
          <w:tcPr>
            <w:tcW w:type="dxa" w:w="1304"/>
          </w:tcPr>
          <w:p>
            <w:r/>
            <w:r>
              <w:rPr>
                <w:sz w:val="19"/>
              </w:rPr>
              <w:t>0.0008</w:t>
            </w:r>
          </w:p>
        </w:tc>
      </w:tr>
      <w:tr>
        <w:tc>
          <w:tcPr>
            <w:tcW w:type="dxa" w:w="2381"/>
            <w:shd w:val="clear" w:color="auto" w:fill="EEF2F6"/>
          </w:tcPr>
          <w:p>
            <w:r/>
            <w:r>
              <w:rPr>
                <w:sz w:val="19"/>
              </w:rPr>
              <w:t>BCH(15,7)</w:t>
            </w:r>
          </w:p>
        </w:tc>
        <w:tc>
          <w:tcPr>
            <w:tcW w:type="dxa" w:w="1020"/>
            <w:shd w:val="clear" w:color="auto" w:fill="EEF2F6"/>
          </w:tcPr>
          <w:p>
            <w:r/>
            <w:r>
              <w:rPr>
                <w:sz w:val="19"/>
              </w:rPr>
              <w:t>0.4491</w:t>
            </w:r>
          </w:p>
        </w:tc>
        <w:tc>
          <w:tcPr>
            <w:tcW w:type="dxa" w:w="1474"/>
            <w:shd w:val="clear" w:color="auto" w:fill="EEF2F6"/>
          </w:tcPr>
          <w:p>
            <w:r/>
            <w:r>
              <w:rPr>
                <w:sz w:val="19"/>
              </w:rPr>
              <w:t>0.9932</w:t>
            </w:r>
          </w:p>
        </w:tc>
        <w:tc>
          <w:tcPr>
            <w:tcW w:type="dxa" w:w="1304"/>
            <w:shd w:val="clear" w:color="auto" w:fill="EEF2F6"/>
          </w:tcPr>
          <w:p>
            <w:r/>
            <w:r>
              <w:rPr>
                <w:sz w:val="19"/>
              </w:rPr>
              <w:t>0.8978</w:t>
            </w:r>
          </w:p>
        </w:tc>
        <w:tc>
          <w:tcPr>
            <w:tcW w:type="dxa" w:w="1474"/>
            <w:shd w:val="clear" w:color="auto" w:fill="EEF2F6"/>
          </w:tcPr>
          <w:p>
            <w:r/>
            <w:r>
              <w:rPr>
                <w:sz w:val="19"/>
              </w:rPr>
              <w:t>0.3912</w:t>
            </w:r>
          </w:p>
        </w:tc>
        <w:tc>
          <w:tcPr>
            <w:tcW w:type="dxa" w:w="1304"/>
            <w:shd w:val="clear" w:color="auto" w:fill="EEF2F6"/>
          </w:tcPr>
          <w:p>
            <w:r/>
            <w:r>
              <w:rPr>
                <w:sz w:val="19"/>
              </w:rPr>
              <w:t>0.0044</w:t>
            </w:r>
          </w:p>
        </w:tc>
      </w:tr>
      <w:tr>
        <w:tc>
          <w:tcPr>
            <w:tcW w:type="dxa" w:w="2381"/>
          </w:tcPr>
          <w:p>
            <w:r/>
            <w:r>
              <w:rPr>
                <w:sz w:val="19"/>
              </w:rPr>
              <w:t>BCH(31,16)</w:t>
            </w:r>
          </w:p>
        </w:tc>
        <w:tc>
          <w:tcPr>
            <w:tcW w:type="dxa" w:w="1020"/>
          </w:tcPr>
          <w:p>
            <w:r/>
            <w:r>
              <w:rPr>
                <w:sz w:val="19"/>
              </w:rPr>
              <w:t>0.5161</w:t>
            </w:r>
          </w:p>
        </w:tc>
        <w:tc>
          <w:tcPr>
            <w:tcW w:type="dxa" w:w="1474"/>
          </w:tcPr>
          <w:p>
            <w:r/>
            <w:r>
              <w:rPr>
                <w:sz w:val="19"/>
              </w:rPr>
              <w:t>0.9986</w:t>
            </w:r>
          </w:p>
        </w:tc>
        <w:tc>
          <w:tcPr>
            <w:tcW w:type="dxa" w:w="1304"/>
          </w:tcPr>
          <w:p>
            <w:r/>
            <w:r>
              <w:rPr>
                <w:sz w:val="19"/>
              </w:rPr>
              <w:t>0.9596</w:t>
            </w:r>
          </w:p>
        </w:tc>
        <w:tc>
          <w:tcPr>
            <w:tcW w:type="dxa" w:w="1474"/>
          </w:tcPr>
          <w:p>
            <w:r/>
            <w:r>
              <w:rPr>
                <w:sz w:val="19"/>
              </w:rPr>
              <w:t>0.4936</w:t>
            </w:r>
          </w:p>
        </w:tc>
        <w:tc>
          <w:tcPr>
            <w:tcW w:type="dxa" w:w="1304"/>
          </w:tcPr>
          <w:p>
            <w:r/>
            <w:r>
              <w:rPr>
                <w:sz w:val="19"/>
              </w:rPr>
              <w:t>0.0126</w:t>
            </w:r>
          </w:p>
        </w:tc>
      </w:tr>
      <w:tr>
        <w:tc>
          <w:tcPr>
            <w:tcW w:type="dxa" w:w="2381"/>
            <w:shd w:val="clear" w:color="auto" w:fill="EEF2F6"/>
          </w:tcPr>
          <w:p>
            <w:r/>
            <w:r>
              <w:rPr>
                <w:sz w:val="19"/>
              </w:rPr>
              <w:t>BCH(31,16) + il8</w:t>
            </w:r>
          </w:p>
        </w:tc>
        <w:tc>
          <w:tcPr>
            <w:tcW w:type="dxa" w:w="1020"/>
            <w:shd w:val="clear" w:color="auto" w:fill="EEF2F6"/>
          </w:tcPr>
          <w:p>
            <w:r/>
            <w:r>
              <w:rPr>
                <w:sz w:val="19"/>
              </w:rPr>
              <w:t>0.5161</w:t>
            </w:r>
          </w:p>
        </w:tc>
        <w:tc>
          <w:tcPr>
            <w:tcW w:type="dxa" w:w="1474"/>
            <w:shd w:val="clear" w:color="auto" w:fill="EEF2F6"/>
          </w:tcPr>
          <w:p>
            <w:r/>
            <w:r>
              <w:rPr>
                <w:sz w:val="19"/>
              </w:rPr>
              <w:t>0.9980</w:t>
            </w:r>
          </w:p>
        </w:tc>
        <w:tc>
          <w:tcPr>
            <w:tcW w:type="dxa" w:w="1304"/>
            <w:shd w:val="clear" w:color="auto" w:fill="EEF2F6"/>
          </w:tcPr>
          <w:p>
            <w:r/>
            <w:r>
              <w:rPr>
                <w:sz w:val="19"/>
              </w:rPr>
              <w:t>0.9978</w:t>
            </w:r>
          </w:p>
        </w:tc>
        <w:tc>
          <w:tcPr>
            <w:tcW w:type="dxa" w:w="1474"/>
            <w:shd w:val="clear" w:color="auto" w:fill="EEF2F6"/>
          </w:tcPr>
          <w:p>
            <w:r/>
            <w:r>
              <w:rPr>
                <w:sz w:val="19"/>
              </w:rPr>
              <w:t>0.8374</w:t>
            </w:r>
          </w:p>
        </w:tc>
        <w:tc>
          <w:tcPr>
            <w:tcW w:type="dxa" w:w="1304"/>
            <w:shd w:val="clear" w:color="auto" w:fill="EEF2F6"/>
          </w:tcPr>
          <w:p>
            <w:r/>
            <w:r>
              <w:rPr>
                <w:sz w:val="19"/>
              </w:rPr>
              <w:t>1.0000</w:t>
            </w:r>
          </w:p>
        </w:tc>
      </w:tr>
      <w:tr>
        <w:tc>
          <w:tcPr>
            <w:tcW w:type="dxa" w:w="2381"/>
          </w:tcPr>
          <w:p>
            <w:r/>
            <w:r>
              <w:rPr>
                <w:sz w:val="19"/>
              </w:rPr>
              <w:t>RS t=4</w:t>
            </w:r>
          </w:p>
        </w:tc>
        <w:tc>
          <w:tcPr>
            <w:tcW w:type="dxa" w:w="1020"/>
          </w:tcPr>
          <w:p>
            <w:r/>
            <w:r>
              <w:rPr>
                <w:sz w:val="19"/>
              </w:rPr>
              <w:t>0.6667</w:t>
            </w:r>
          </w:p>
        </w:tc>
        <w:tc>
          <w:tcPr>
            <w:tcW w:type="dxa" w:w="1474"/>
          </w:tcPr>
          <w:p>
            <w:r/>
            <w:r>
              <w:rPr>
                <w:sz w:val="19"/>
              </w:rPr>
              <w:t>0.9634</w:t>
            </w:r>
          </w:p>
        </w:tc>
        <w:tc>
          <w:tcPr>
            <w:tcW w:type="dxa" w:w="1304"/>
          </w:tcPr>
          <w:p>
            <w:r/>
            <w:r>
              <w:rPr>
                <w:sz w:val="19"/>
              </w:rPr>
              <w:t>0.9756</w:t>
            </w:r>
          </w:p>
        </w:tc>
        <w:tc>
          <w:tcPr>
            <w:tcW w:type="dxa" w:w="1474"/>
          </w:tcPr>
          <w:p>
            <w:r/>
            <w:r>
              <w:rPr>
                <w:sz w:val="19"/>
              </w:rPr>
              <w:t>0.8336</w:t>
            </w:r>
          </w:p>
        </w:tc>
        <w:tc>
          <w:tcPr>
            <w:tcW w:type="dxa" w:w="1304"/>
          </w:tcPr>
          <w:p>
            <w:r/>
            <w:r>
              <w:rPr>
                <w:sz w:val="19"/>
              </w:rPr>
              <w:t>1.0000</w:t>
            </w:r>
          </w:p>
        </w:tc>
      </w:tr>
      <w:tr>
        <w:tc>
          <w:tcPr>
            <w:tcW w:type="dxa" w:w="2381"/>
            <w:shd w:val="clear" w:color="auto" w:fill="EEF2F6"/>
          </w:tcPr>
          <w:p>
            <w:r/>
            <w:r>
              <w:rPr>
                <w:sz w:val="19"/>
              </w:rPr>
              <w:t>LDPC(256,128)</w:t>
            </w:r>
          </w:p>
        </w:tc>
        <w:tc>
          <w:tcPr>
            <w:tcW w:type="dxa" w:w="1020"/>
            <w:shd w:val="clear" w:color="auto" w:fill="EEF2F6"/>
          </w:tcPr>
          <w:p>
            <w:r/>
            <w:r>
              <w:rPr>
                <w:sz w:val="19"/>
              </w:rPr>
              <w:t>0.5000</w:t>
            </w:r>
          </w:p>
        </w:tc>
        <w:tc>
          <w:tcPr>
            <w:tcW w:type="dxa" w:w="1474"/>
            <w:shd w:val="clear" w:color="auto" w:fill="EEF2F6"/>
          </w:tcPr>
          <w:p>
            <w:r/>
            <w:r>
              <w:rPr>
                <w:sz w:val="19"/>
              </w:rPr>
              <w:t>0.9994</w:t>
            </w:r>
          </w:p>
        </w:tc>
        <w:tc>
          <w:tcPr>
            <w:tcW w:type="dxa" w:w="1304"/>
            <w:shd w:val="clear" w:color="auto" w:fill="EEF2F6"/>
          </w:tcPr>
          <w:p>
            <w:r/>
            <w:r>
              <w:rPr>
                <w:sz w:val="19"/>
              </w:rPr>
              <w:t>0.9988</w:t>
            </w:r>
          </w:p>
        </w:tc>
        <w:tc>
          <w:tcPr>
            <w:tcW w:type="dxa" w:w="1474"/>
            <w:shd w:val="clear" w:color="auto" w:fill="EEF2F6"/>
          </w:tcPr>
          <w:p>
            <w:r/>
            <w:r>
              <w:rPr>
                <w:sz w:val="19"/>
              </w:rPr>
              <w:t>0.7902</w:t>
            </w:r>
          </w:p>
        </w:tc>
        <w:tc>
          <w:tcPr>
            <w:tcW w:type="dxa" w:w="1304"/>
            <w:shd w:val="clear" w:color="auto" w:fill="EEF2F6"/>
          </w:tcPr>
          <w:p>
            <w:r/>
            <w:r>
              <w:rPr>
                <w:sz w:val="19"/>
              </w:rPr>
              <w:t>0.9690</w:t>
            </w:r>
          </w:p>
        </w:tc>
      </w:tr>
      <w:tr>
        <w:tc>
          <w:tcPr>
            <w:tcW w:type="dxa" w:w="2381"/>
          </w:tcPr>
          <w:p>
            <w:r/>
            <w:r>
              <w:rPr>
                <w:sz w:val="19"/>
              </w:rPr>
              <w:t>RS t=8</w:t>
            </w:r>
          </w:p>
        </w:tc>
        <w:tc>
          <w:tcPr>
            <w:tcW w:type="dxa" w:w="1020"/>
          </w:tcPr>
          <w:p>
            <w:r/>
            <w:r>
              <w:rPr>
                <w:sz w:val="19"/>
              </w:rPr>
              <w:t>0.5000</w:t>
            </w:r>
          </w:p>
        </w:tc>
        <w:tc>
          <w:tcPr>
            <w:tcW w:type="dxa" w:w="1474"/>
          </w:tcPr>
          <w:p>
            <w:r/>
            <w:r>
              <w:rPr>
                <w:sz w:val="19"/>
              </w:rPr>
              <w:t>0.9996</w:t>
            </w:r>
          </w:p>
        </w:tc>
        <w:tc>
          <w:tcPr>
            <w:tcW w:type="dxa" w:w="1304"/>
          </w:tcPr>
          <w:p>
            <w:r/>
            <w:r>
              <w:rPr>
                <w:sz w:val="19"/>
              </w:rPr>
              <w:t>0.9996</w:t>
            </w:r>
          </w:p>
        </w:tc>
        <w:tc>
          <w:tcPr>
            <w:tcW w:type="dxa" w:w="1474"/>
          </w:tcPr>
          <w:p>
            <w:r/>
            <w:r>
              <w:rPr>
                <w:sz w:val="19"/>
              </w:rPr>
              <w:t>0.9532</w:t>
            </w:r>
          </w:p>
        </w:tc>
        <w:tc>
          <w:tcPr>
            <w:tcW w:type="dxa" w:w="1304"/>
          </w:tcPr>
          <w:p>
            <w:r/>
            <w:r>
              <w:rPr>
                <w:sz w:val="19"/>
              </w:rPr>
              <w:t>1.0000</w:t>
            </w:r>
          </w:p>
        </w:tc>
      </w:tr>
    </w:tbl>
    <w:p>
      <w:pPr>
        <w:spacing w:after="40"/>
      </w:pPr>
    </w:p>
    <w:p>
      <w:pPr>
        <w:jc w:val="center"/>
      </w:pPr>
      <w:r>
        <w:drawing>
          <wp:inline xmlns:a="http://schemas.openxmlformats.org/drawingml/2006/main" xmlns:pic="http://schemas.openxmlformats.org/drawingml/2006/picture">
            <wp:extent cx="4500000" cy="2062500"/>
            <wp:docPr id="7" name="Picture 7"/>
            <wp:cNvGraphicFramePr>
              <a:graphicFrameLocks noChangeAspect="1"/>
            </wp:cNvGraphicFramePr>
            <a:graphic>
              <a:graphicData uri="http://schemas.openxmlformats.org/drawingml/2006/picture">
                <pic:pic>
                  <pic:nvPicPr>
                    <pic:cNvPr id="0" name="success_vs_p_bsc.png"/>
                    <pic:cNvPicPr/>
                  </pic:nvPicPr>
                  <pic:blipFill>
                    <a:blip r:embed="rId16"/>
                    <a:stretch>
                      <a:fillRect/>
                    </a:stretch>
                  </pic:blipFill>
                  <pic:spPr>
                    <a:xfrm>
                      <a:off x="0" y="0"/>
                      <a:ext cx="4500000" cy="2062500"/>
                    </a:xfrm>
                    <a:prstGeom prst="rect"/>
                  </pic:spPr>
                </pic:pic>
              </a:graphicData>
            </a:graphic>
          </wp:inline>
        </w:drawing>
      </w:r>
    </w:p>
    <w:p>
      <w:pPr>
        <w:spacing w:after="120"/>
        <w:jc w:val="center"/>
      </w:pPr>
      <w:r>
        <w:rPr>
          <w:b w:val="0"/>
          <w:i/>
          <w:sz w:val="19"/>
        </w:rPr>
        <w:t>Figure 7. Success vs BSC probability.</w:t>
      </w:r>
    </w:p>
    <w:p>
      <w:pPr>
        <w:jc w:val="center"/>
      </w:pPr>
      <w:r>
        <w:drawing>
          <wp:inline xmlns:a="http://schemas.openxmlformats.org/drawingml/2006/main" xmlns:pic="http://schemas.openxmlformats.org/drawingml/2006/picture">
            <wp:extent cx="4500000" cy="2062500"/>
            <wp:docPr id="8" name="Picture 8"/>
            <wp:cNvGraphicFramePr>
              <a:graphicFrameLocks noChangeAspect="1"/>
            </wp:cNvGraphicFramePr>
            <a:graphic>
              <a:graphicData uri="http://schemas.openxmlformats.org/drawingml/2006/picture">
                <pic:pic>
                  <pic:nvPicPr>
                    <pic:cNvPr id="0" name="success_vs_burst_len.png"/>
                    <pic:cNvPicPr/>
                  </pic:nvPicPr>
                  <pic:blipFill>
                    <a:blip r:embed="rId17"/>
                    <a:stretch>
                      <a:fillRect/>
                    </a:stretch>
                  </pic:blipFill>
                  <pic:spPr>
                    <a:xfrm>
                      <a:off x="0" y="0"/>
                      <a:ext cx="4500000" cy="2062500"/>
                    </a:xfrm>
                    <a:prstGeom prst="rect"/>
                  </pic:spPr>
                </pic:pic>
              </a:graphicData>
            </a:graphic>
          </wp:inline>
        </w:drawing>
      </w:r>
    </w:p>
    <w:p>
      <w:pPr>
        <w:spacing w:after="120"/>
        <w:jc w:val="center"/>
      </w:pPr>
      <w:r>
        <w:rPr>
          <w:b w:val="0"/>
          <w:i/>
          <w:sz w:val="19"/>
        </w:rPr>
        <w:t>Figure 8. Success vs burst length.</w:t>
      </w:r>
    </w:p>
    <w:p>
      <w:pPr>
        <w:jc w:val="center"/>
      </w:pPr>
      <w:r>
        <w:drawing>
          <wp:inline xmlns:a="http://schemas.openxmlformats.org/drawingml/2006/main" xmlns:pic="http://schemas.openxmlformats.org/drawingml/2006/picture">
            <wp:extent cx="4500000" cy="2062500"/>
            <wp:docPr id="9" name="Picture 9"/>
            <wp:cNvGraphicFramePr>
              <a:graphicFrameLocks noChangeAspect="1"/>
            </wp:cNvGraphicFramePr>
            <a:graphic>
              <a:graphicData uri="http://schemas.openxmlformats.org/drawingml/2006/picture">
                <pic:pic>
                  <pic:nvPicPr>
                    <pic:cNvPr id="0" name="success_vs_pgb_ge_hospital.png"/>
                    <pic:cNvPicPr/>
                  </pic:nvPicPr>
                  <pic:blipFill>
                    <a:blip r:embed="rId18"/>
                    <a:stretch>
                      <a:fillRect/>
                    </a:stretch>
                  </pic:blipFill>
                  <pic:spPr>
                    <a:xfrm>
                      <a:off x="0" y="0"/>
                      <a:ext cx="4500000" cy="2062500"/>
                    </a:xfrm>
                    <a:prstGeom prst="rect"/>
                  </pic:spPr>
                </pic:pic>
              </a:graphicData>
            </a:graphic>
          </wp:inline>
        </w:drawing>
      </w:r>
    </w:p>
    <w:p>
      <w:pPr>
        <w:spacing w:after="120"/>
        <w:jc w:val="center"/>
      </w:pPr>
      <w:r>
        <w:rPr>
          <w:b w:val="0"/>
          <w:i/>
          <w:sz w:val="19"/>
        </w:rPr>
        <w:t>Figure 9. Success vs Gilbert-Elliott p_gb on the hospital profile.</w:t>
      </w:r>
    </w:p>
    <w:p>
      <w:pPr>
        <w:pStyle w:val="Heading2"/>
      </w:pPr>
      <w:r>
        <w:t>6.3 Strategy comparison (E4, 20 seeds, mean +- 95% CI)</w:t>
      </w:r>
    </w:p>
    <w:p>
      <w:pPr>
        <w:keepNext/>
        <w:spacing w:after="40"/>
      </w:pPr>
      <w:r>
        <w:rPr>
          <w:b/>
          <w:i w:val="0"/>
          <w:color w:val="1F3A5F"/>
          <w:sz w:val="19"/>
        </w:rPr>
        <w:t>Table 10. Toll -&gt; hospital -&gt; toll channel, 5,000 frames, RTT 20 ms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381"/>
            <w:shd w:val="clear" w:color="auto" w:fill="1F3A5F"/>
          </w:tcPr>
          <w:p>
            <w:r/>
            <w:r>
              <w:rPr>
                <w:b/>
                <w:color w:val="FFFFFF"/>
                <w:sz w:val="19"/>
              </w:rPr>
              <w:t>strategy</w:t>
            </w:r>
          </w:p>
        </w:tc>
        <w:tc>
          <w:tcPr>
            <w:tcW w:type="dxa" w:w="1757"/>
            <w:shd w:val="clear" w:color="auto" w:fill="1F3A5F"/>
          </w:tcPr>
          <w:p>
            <w:r/>
            <w:r>
              <w:rPr>
                <w:b/>
                <w:color w:val="FFFFFF"/>
                <w:sz w:val="19"/>
              </w:rPr>
              <w:t>success</w:t>
            </w:r>
          </w:p>
        </w:tc>
        <w:tc>
          <w:tcPr>
            <w:tcW w:type="dxa" w:w="1757"/>
            <w:shd w:val="clear" w:color="auto" w:fill="1F3A5F"/>
          </w:tcPr>
          <w:p>
            <w:r/>
            <w:r>
              <w:rPr>
                <w:b/>
                <w:color w:val="FFFFFF"/>
                <w:sz w:val="19"/>
              </w:rPr>
              <w:t>goodput</w:t>
            </w:r>
          </w:p>
        </w:tc>
        <w:tc>
          <w:tcPr>
            <w:tcW w:type="dxa" w:w="1531"/>
            <w:shd w:val="clear" w:color="auto" w:fill="1F3A5F"/>
          </w:tcPr>
          <w:p>
            <w:r/>
            <w:r>
              <w:rPr>
                <w:b/>
                <w:color w:val="FFFFFF"/>
                <w:sz w:val="19"/>
              </w:rPr>
              <w:t>retx / frame</w:t>
            </w:r>
          </w:p>
        </w:tc>
        <w:tc>
          <w:tcPr>
            <w:tcW w:type="dxa" w:w="1587"/>
            <w:shd w:val="clear" w:color="auto" w:fill="1F3A5F"/>
          </w:tcPr>
          <w:p>
            <w:r/>
            <w:r>
              <w:rPr>
                <w:b/>
                <w:color w:val="FFFFFF"/>
                <w:sz w:val="19"/>
              </w:rPr>
              <w:t>p99 latency (ms)</w:t>
            </w:r>
          </w:p>
        </w:tc>
      </w:tr>
      <w:tr>
        <w:tc>
          <w:tcPr>
            <w:tcW w:type="dxa" w:w="2381"/>
          </w:tcPr>
          <w:p>
            <w:r/>
            <w:r>
              <w:rPr>
                <w:sz w:val="19"/>
              </w:rPr>
              <w:t>FEC RS t=8</w:t>
            </w:r>
          </w:p>
        </w:tc>
        <w:tc>
          <w:tcPr>
            <w:tcW w:type="dxa" w:w="1757"/>
          </w:tcPr>
          <w:p>
            <w:r/>
            <w:r>
              <w:rPr>
                <w:sz w:val="19"/>
              </w:rPr>
              <w:t>0.9817 +- 0.0010</w:t>
            </w:r>
          </w:p>
        </w:tc>
        <w:tc>
          <w:tcPr>
            <w:tcW w:type="dxa" w:w="1757"/>
          </w:tcPr>
          <w:p>
            <w:r/>
            <w:r>
              <w:rPr>
                <w:sz w:val="19"/>
              </w:rPr>
              <w:t>0.4909 +- 0.0005</w:t>
            </w:r>
          </w:p>
        </w:tc>
        <w:tc>
          <w:tcPr>
            <w:tcW w:type="dxa" w:w="1531"/>
          </w:tcPr>
          <w:p>
            <w:r/>
            <w:r>
              <w:rPr>
                <w:sz w:val="19"/>
              </w:rPr>
              <w:t>0</w:t>
            </w:r>
          </w:p>
        </w:tc>
        <w:tc>
          <w:tcPr>
            <w:tcW w:type="dxa" w:w="1587"/>
          </w:tcPr>
          <w:p>
            <w:r/>
            <w:r>
              <w:rPr>
                <w:sz w:val="19"/>
              </w:rPr>
              <w:t>11.6</w:t>
            </w:r>
          </w:p>
        </w:tc>
      </w:tr>
      <w:tr>
        <w:tc>
          <w:tcPr>
            <w:tcW w:type="dxa" w:w="2381"/>
            <w:shd w:val="clear" w:color="auto" w:fill="EEF2F6"/>
          </w:tcPr>
          <w:p>
            <w:r/>
            <w:r>
              <w:rPr>
                <w:sz w:val="19"/>
              </w:rPr>
              <w:t>Stop-and-Wait ARQ (uncoded)</w:t>
            </w:r>
          </w:p>
        </w:tc>
        <w:tc>
          <w:tcPr>
            <w:tcW w:type="dxa" w:w="1757"/>
            <w:shd w:val="clear" w:color="auto" w:fill="EEF2F6"/>
          </w:tcPr>
          <w:p>
            <w:r/>
            <w:r>
              <w:rPr>
                <w:sz w:val="19"/>
              </w:rPr>
              <w:t>0.8244 +- 0.0028</w:t>
            </w:r>
          </w:p>
        </w:tc>
        <w:tc>
          <w:tcPr>
            <w:tcW w:type="dxa" w:w="1757"/>
            <w:shd w:val="clear" w:color="auto" w:fill="EEF2F6"/>
          </w:tcPr>
          <w:p>
            <w:r/>
            <w:r>
              <w:rPr>
                <w:sz w:val="19"/>
              </w:rPr>
              <w:t>0.2960 +- 0.0019</w:t>
            </w:r>
          </w:p>
        </w:tc>
        <w:tc>
          <w:tcPr>
            <w:tcW w:type="dxa" w:w="1531"/>
            <w:shd w:val="clear" w:color="auto" w:fill="EEF2F6"/>
          </w:tcPr>
          <w:p>
            <w:r/>
            <w:r>
              <w:rPr>
                <w:sz w:val="19"/>
              </w:rPr>
              <w:t>1.785 +- 0.009</w:t>
            </w:r>
          </w:p>
        </w:tc>
        <w:tc>
          <w:tcPr>
            <w:tcW w:type="dxa" w:w="1587"/>
            <w:shd w:val="clear" w:color="auto" w:fill="EEF2F6"/>
          </w:tcPr>
          <w:p>
            <w:r/>
            <w:r>
              <w:rPr>
                <w:sz w:val="19"/>
              </w:rPr>
              <w:t>94.0</w:t>
            </w:r>
          </w:p>
        </w:tc>
      </w:tr>
      <w:tr>
        <w:tc>
          <w:tcPr>
            <w:tcW w:type="dxa" w:w="2381"/>
          </w:tcPr>
          <w:p>
            <w:r/>
            <w:r>
              <w:rPr>
                <w:sz w:val="19"/>
              </w:rPr>
              <w:t>HARQ BCH(31,16)</w:t>
            </w:r>
          </w:p>
        </w:tc>
        <w:tc>
          <w:tcPr>
            <w:tcW w:type="dxa" w:w="1757"/>
          </w:tcPr>
          <w:p>
            <w:r/>
            <w:r>
              <w:rPr>
                <w:sz w:val="19"/>
              </w:rPr>
              <w:t>0.9932 +- 0.0006</w:t>
            </w:r>
          </w:p>
        </w:tc>
        <w:tc>
          <w:tcPr>
            <w:tcW w:type="dxa" w:w="1757"/>
          </w:tcPr>
          <w:p>
            <w:r/>
            <w:r>
              <w:rPr>
                <w:sz w:val="19"/>
              </w:rPr>
              <w:t>0.4285 +- 0.0009</w:t>
            </w:r>
          </w:p>
        </w:tc>
        <w:tc>
          <w:tcPr>
            <w:tcW w:type="dxa" w:w="1531"/>
          </w:tcPr>
          <w:p>
            <w:r/>
            <w:r>
              <w:rPr>
                <w:sz w:val="19"/>
              </w:rPr>
              <w:t>0.196 +- 0.002</w:t>
            </w:r>
          </w:p>
        </w:tc>
        <w:tc>
          <w:tcPr>
            <w:tcW w:type="dxa" w:w="1587"/>
          </w:tcPr>
          <w:p>
            <w:r/>
            <w:r>
              <w:rPr>
                <w:sz w:val="19"/>
              </w:rPr>
              <w:t>76.2</w:t>
            </w:r>
          </w:p>
        </w:tc>
      </w:tr>
      <w:tr>
        <w:tc>
          <w:tcPr>
            <w:tcW w:type="dxa" w:w="2381"/>
            <w:shd w:val="clear" w:color="auto" w:fill="EEF2F6"/>
          </w:tcPr>
          <w:p>
            <w:r/>
            <w:r>
              <w:rPr>
                <w:sz w:val="19"/>
              </w:rPr>
              <w:t>HARQ RS t=8</w:t>
            </w:r>
          </w:p>
        </w:tc>
        <w:tc>
          <w:tcPr>
            <w:tcW w:type="dxa" w:w="1757"/>
            <w:shd w:val="clear" w:color="auto" w:fill="EEF2F6"/>
          </w:tcPr>
          <w:p>
            <w:r/>
            <w:r>
              <w:rPr>
                <w:sz w:val="19"/>
              </w:rPr>
              <w:t>1.0000</w:t>
            </w:r>
          </w:p>
        </w:tc>
        <w:tc>
          <w:tcPr>
            <w:tcW w:type="dxa" w:w="1757"/>
            <w:shd w:val="clear" w:color="auto" w:fill="EEF2F6"/>
          </w:tcPr>
          <w:p>
            <w:r/>
            <w:r>
              <w:rPr>
                <w:sz w:val="19"/>
              </w:rPr>
              <w:t>0.4910 +- 0.0005</w:t>
            </w:r>
          </w:p>
        </w:tc>
        <w:tc>
          <w:tcPr>
            <w:tcW w:type="dxa" w:w="1531"/>
            <w:shd w:val="clear" w:color="auto" w:fill="EEF2F6"/>
          </w:tcPr>
          <w:p>
            <w:r/>
            <w:r>
              <w:rPr>
                <w:sz w:val="19"/>
              </w:rPr>
              <w:t>0.018 +- 0.001</w:t>
            </w:r>
          </w:p>
        </w:tc>
        <w:tc>
          <w:tcPr>
            <w:tcW w:type="dxa" w:w="1587"/>
            <w:shd w:val="clear" w:color="auto" w:fill="EEF2F6"/>
          </w:tcPr>
          <w:p>
            <w:r/>
            <w:r>
              <w:rPr>
                <w:sz w:val="19"/>
              </w:rPr>
              <w:t>33.2</w:t>
            </w:r>
          </w:p>
        </w:tc>
      </w:tr>
      <w:tr>
        <w:tc>
          <w:tcPr>
            <w:tcW w:type="dxa" w:w="2381"/>
          </w:tcPr>
          <w:p>
            <w:r/>
            <w:r>
              <w:rPr>
                <w:sz w:val="19"/>
              </w:rPr>
              <w:t>HARQ RS t=4</w:t>
            </w:r>
          </w:p>
        </w:tc>
        <w:tc>
          <w:tcPr>
            <w:tcW w:type="dxa" w:w="1757"/>
          </w:tcPr>
          <w:p>
            <w:r/>
            <w:r>
              <w:rPr>
                <w:sz w:val="19"/>
              </w:rPr>
              <w:t>0.99998 +- 0.00003</w:t>
            </w:r>
          </w:p>
        </w:tc>
        <w:tc>
          <w:tcPr>
            <w:tcW w:type="dxa" w:w="1757"/>
          </w:tcPr>
          <w:p>
            <w:r/>
            <w:r>
              <w:rPr>
                <w:sz w:val="19"/>
              </w:rPr>
              <w:t>0.6126 +- 0.0012</w:t>
            </w:r>
          </w:p>
        </w:tc>
        <w:tc>
          <w:tcPr>
            <w:tcW w:type="dxa" w:w="1531"/>
          </w:tcPr>
          <w:p>
            <w:r/>
            <w:r>
              <w:rPr>
                <w:sz w:val="19"/>
              </w:rPr>
              <w:t>0.088 +- 0.002</w:t>
            </w:r>
          </w:p>
        </w:tc>
        <w:tc>
          <w:tcPr>
            <w:tcW w:type="dxa" w:w="1587"/>
          </w:tcPr>
          <w:p>
            <w:r/>
            <w:r>
              <w:rPr>
                <w:sz w:val="19"/>
              </w:rPr>
              <w:t>42.0 +- 5.1 (bimodal)</w:t>
            </w:r>
          </w:p>
        </w:tc>
      </w:tr>
      <w:tr>
        <w:tc>
          <w:tcPr>
            <w:tcW w:type="dxa" w:w="2381"/>
            <w:shd w:val="clear" w:color="auto" w:fill="EEF2F6"/>
          </w:tcPr>
          <w:p>
            <w:r/>
            <w:r>
              <w:rPr>
                <w:sz w:val="19"/>
              </w:rPr>
              <w:t>Adaptive (mixed ladder)</w:t>
            </w:r>
          </w:p>
        </w:tc>
        <w:tc>
          <w:tcPr>
            <w:tcW w:type="dxa" w:w="1757"/>
            <w:shd w:val="clear" w:color="auto" w:fill="EEF2F6"/>
          </w:tcPr>
          <w:p>
            <w:r/>
            <w:r>
              <w:rPr>
                <w:sz w:val="19"/>
              </w:rPr>
              <w:t>0.9995 +- 0.0001</w:t>
            </w:r>
          </w:p>
        </w:tc>
        <w:tc>
          <w:tcPr>
            <w:tcW w:type="dxa" w:w="1757"/>
            <w:shd w:val="clear" w:color="auto" w:fill="EEF2F6"/>
          </w:tcPr>
          <w:p>
            <w:r/>
            <w:r>
              <w:rPr>
                <w:sz w:val="19"/>
              </w:rPr>
              <w:t>0.5043 +- 0.0025</w:t>
            </w:r>
          </w:p>
        </w:tc>
        <w:tc>
          <w:tcPr>
            <w:tcW w:type="dxa" w:w="1531"/>
            <w:shd w:val="clear" w:color="auto" w:fill="EEF2F6"/>
          </w:tcPr>
          <w:p>
            <w:r/>
            <w:r>
              <w:rPr>
                <w:sz w:val="19"/>
              </w:rPr>
              <w:t>0.069 +- 0.002</w:t>
            </w:r>
          </w:p>
        </w:tc>
        <w:tc>
          <w:tcPr>
            <w:tcW w:type="dxa" w:w="1587"/>
            <w:shd w:val="clear" w:color="auto" w:fill="EEF2F6"/>
          </w:tcPr>
          <w:p>
            <w:r/>
            <w:r>
              <w:rPr>
                <w:sz w:val="19"/>
              </w:rPr>
              <w:t>33.2</w:t>
            </w:r>
          </w:p>
        </w:tc>
      </w:tr>
      <w:tr>
        <w:tc>
          <w:tcPr>
            <w:tcW w:type="dxa" w:w="2381"/>
          </w:tcPr>
          <w:p>
            <w:r/>
            <w:r>
              <w:rPr>
                <w:sz w:val="19"/>
              </w:rPr>
              <w:t>Adaptive (all-RS ladder)</w:t>
            </w:r>
          </w:p>
        </w:tc>
        <w:tc>
          <w:tcPr>
            <w:tcW w:type="dxa" w:w="1757"/>
          </w:tcPr>
          <w:p>
            <w:r/>
            <w:r>
              <w:rPr>
                <w:sz w:val="19"/>
              </w:rPr>
              <w:t>0.99999 +- 0.00002</w:t>
            </w:r>
          </w:p>
        </w:tc>
        <w:tc>
          <w:tcPr>
            <w:tcW w:type="dxa" w:w="1757"/>
          </w:tcPr>
          <w:p>
            <w:r/>
            <w:r>
              <w:rPr>
                <w:sz w:val="19"/>
              </w:rPr>
              <w:t>0.5841 +- 0.0040</w:t>
            </w:r>
          </w:p>
        </w:tc>
        <w:tc>
          <w:tcPr>
            <w:tcW w:type="dxa" w:w="1531"/>
          </w:tcPr>
          <w:p>
            <w:r/>
            <w:r>
              <w:rPr>
                <w:sz w:val="19"/>
              </w:rPr>
              <w:t>0.0554 +- 0.0025</w:t>
            </w:r>
          </w:p>
        </w:tc>
        <w:tc>
          <w:tcPr>
            <w:tcW w:type="dxa" w:w="1587"/>
          </w:tcPr>
          <w:p>
            <w:r/>
            <w:r>
              <w:rPr>
                <w:sz w:val="19"/>
              </w:rPr>
              <w:t>33.0 +- 0.1</w:t>
            </w:r>
          </w:p>
        </w:tc>
      </w:tr>
    </w:tbl>
    <w:p>
      <w:pPr>
        <w:spacing w:after="40"/>
      </w:pPr>
    </w:p>
    <w:p>
      <w:pPr>
        <w:keepNext/>
        <w:spacing w:after="40"/>
      </w:pPr>
      <w:r>
        <w:rPr>
          <w:b/>
          <w:i w:val="0"/>
          <w:color w:val="1F3A5F"/>
          <w:sz w:val="19"/>
        </w:rPr>
        <w:t>Table 11. Paired differences, adaptive (mixed) minus baseline, same 20 seeds</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1F3A5F"/>
          </w:tcPr>
          <w:p>
            <w:r/>
            <w:r>
              <w:rPr>
                <w:b/>
                <w:color w:val="FFFFFF"/>
                <w:sz w:val="19"/>
              </w:rPr>
              <w:t>metric</w:t>
            </w:r>
          </w:p>
        </w:tc>
        <w:tc>
          <w:tcPr>
            <w:tcW w:type="dxa" w:w="3118"/>
            <w:shd w:val="clear" w:color="auto" w:fill="1F3A5F"/>
          </w:tcPr>
          <w:p>
            <w:r/>
            <w:r>
              <w:rPr>
                <w:b/>
                <w:color w:val="FFFFFF"/>
                <w:sz w:val="19"/>
              </w:rPr>
              <w:t>vs HARQ RS t=8</w:t>
            </w:r>
          </w:p>
        </w:tc>
        <w:tc>
          <w:tcPr>
            <w:tcW w:type="dxa" w:w="3118"/>
            <w:shd w:val="clear" w:color="auto" w:fill="1F3A5F"/>
          </w:tcPr>
          <w:p>
            <w:r/>
            <w:r>
              <w:rPr>
                <w:b/>
                <w:color w:val="FFFFFF"/>
                <w:sz w:val="19"/>
              </w:rPr>
              <w:t>vs HARQ RS t=4</w:t>
            </w:r>
          </w:p>
        </w:tc>
      </w:tr>
      <w:tr>
        <w:tc>
          <w:tcPr>
            <w:tcW w:type="dxa" w:w="2268"/>
          </w:tcPr>
          <w:p>
            <w:r/>
            <w:r>
              <w:rPr>
                <w:sz w:val="19"/>
              </w:rPr>
              <w:t>success</w:t>
            </w:r>
          </w:p>
        </w:tc>
        <w:tc>
          <w:tcPr>
            <w:tcW w:type="dxa" w:w="3118"/>
          </w:tcPr>
          <w:p>
            <w:r/>
            <w:r>
              <w:rPr>
                <w:sz w:val="19"/>
              </w:rPr>
              <w:t>-0.00051 +- 0.00009</w:t>
            </w:r>
          </w:p>
        </w:tc>
        <w:tc>
          <w:tcPr>
            <w:tcW w:type="dxa" w:w="3118"/>
          </w:tcPr>
          <w:p>
            <w:r/>
            <w:r>
              <w:rPr>
                <w:sz w:val="19"/>
              </w:rPr>
              <w:t>-0.00049 +- 0.00009</w:t>
            </w:r>
          </w:p>
        </w:tc>
      </w:tr>
      <w:tr>
        <w:tc>
          <w:tcPr>
            <w:tcW w:type="dxa" w:w="2268"/>
            <w:shd w:val="clear" w:color="auto" w:fill="EEF2F6"/>
          </w:tcPr>
          <w:p>
            <w:r/>
            <w:r>
              <w:rPr>
                <w:sz w:val="19"/>
              </w:rPr>
              <w:t>goodput</w:t>
            </w:r>
          </w:p>
        </w:tc>
        <w:tc>
          <w:tcPr>
            <w:tcW w:type="dxa" w:w="3118"/>
            <w:shd w:val="clear" w:color="auto" w:fill="EEF2F6"/>
          </w:tcPr>
          <w:p>
            <w:r/>
            <w:r>
              <w:rPr>
                <w:sz w:val="19"/>
              </w:rPr>
              <w:t>+0.0133 +- 0.0024</w:t>
            </w:r>
          </w:p>
        </w:tc>
        <w:tc>
          <w:tcPr>
            <w:tcW w:type="dxa" w:w="3118"/>
            <w:shd w:val="clear" w:color="auto" w:fill="EEF2F6"/>
          </w:tcPr>
          <w:p>
            <w:r/>
            <w:r>
              <w:rPr>
                <w:sz w:val="19"/>
              </w:rPr>
              <w:t>-0.1083 +- 0.0030</w:t>
            </w:r>
          </w:p>
        </w:tc>
      </w:tr>
      <w:tr>
        <w:tc>
          <w:tcPr>
            <w:tcW w:type="dxa" w:w="2268"/>
          </w:tcPr>
          <w:p>
            <w:r/>
            <w:r>
              <w:rPr>
                <w:sz w:val="19"/>
              </w:rPr>
              <w:t>retx / frame</w:t>
            </w:r>
          </w:p>
        </w:tc>
        <w:tc>
          <w:tcPr>
            <w:tcW w:type="dxa" w:w="3118"/>
          </w:tcPr>
          <w:p>
            <w:r/>
            <w:r>
              <w:rPr>
                <w:sz w:val="19"/>
              </w:rPr>
              <w:t>+0.0506 +- 0.0023</w:t>
            </w:r>
          </w:p>
        </w:tc>
        <w:tc>
          <w:tcPr>
            <w:tcW w:type="dxa" w:w="3118"/>
          </w:tcPr>
          <w:p>
            <w:r/>
            <w:r>
              <w:rPr>
                <w:sz w:val="19"/>
              </w:rPr>
              <w:t>-0.0194 +- 0.0025</w:t>
            </w:r>
          </w:p>
        </w:tc>
      </w:tr>
      <w:tr>
        <w:tc>
          <w:tcPr>
            <w:tcW w:type="dxa" w:w="2268"/>
            <w:shd w:val="clear" w:color="auto" w:fill="EEF2F6"/>
          </w:tcPr>
          <w:p>
            <w:r/>
            <w:r>
              <w:rPr>
                <w:sz w:val="19"/>
              </w:rPr>
              <w:t>p99 latency (ms)</w:t>
            </w:r>
          </w:p>
        </w:tc>
        <w:tc>
          <w:tcPr>
            <w:tcW w:type="dxa" w:w="3118"/>
            <w:shd w:val="clear" w:color="auto" w:fill="EEF2F6"/>
          </w:tcPr>
          <w:p>
            <w:r/>
            <w:r>
              <w:rPr>
                <w:sz w:val="19"/>
              </w:rPr>
              <w:t>+0.0022 +- 0.0009</w:t>
            </w:r>
          </w:p>
        </w:tc>
        <w:tc>
          <w:tcPr>
            <w:tcW w:type="dxa" w:w="3118"/>
            <w:shd w:val="clear" w:color="auto" w:fill="EEF2F6"/>
          </w:tcPr>
          <w:p>
            <w:r/>
            <w:r>
              <w:rPr>
                <w:sz w:val="19"/>
              </w:rPr>
              <w:t>-8.74 +- 5.06</w:t>
            </w:r>
          </w:p>
        </w:tc>
      </w:tr>
    </w:tbl>
    <w:p>
      <w:pPr>
        <w:spacing w:after="40"/>
      </w:pPr>
    </w:p>
    <w:p>
      <w:pPr>
        <w:jc w:val="center"/>
      </w:pPr>
      <w:r>
        <w:drawing>
          <wp:inline xmlns:a="http://schemas.openxmlformats.org/drawingml/2006/main" xmlns:pic="http://schemas.openxmlformats.org/drawingml/2006/picture">
            <wp:extent cx="5040000" cy="2248615"/>
            <wp:docPr id="10" name="Picture 10"/>
            <wp:cNvGraphicFramePr>
              <a:graphicFrameLocks noChangeAspect="1"/>
            </wp:cNvGraphicFramePr>
            <a:graphic>
              <a:graphicData uri="http://schemas.openxmlformats.org/drawingml/2006/picture">
                <pic:pic>
                  <pic:nvPicPr>
                    <pic:cNvPr id="0" name="goodput_vs_success_ci.png"/>
                    <pic:cNvPicPr/>
                  </pic:nvPicPr>
                  <pic:blipFill>
                    <a:blip r:embed="rId19"/>
                    <a:stretch>
                      <a:fillRect/>
                    </a:stretch>
                  </pic:blipFill>
                  <pic:spPr>
                    <a:xfrm>
                      <a:off x="0" y="0"/>
                      <a:ext cx="5040000" cy="2248615"/>
                    </a:xfrm>
                    <a:prstGeom prst="rect"/>
                  </pic:spPr>
                </pic:pic>
              </a:graphicData>
            </a:graphic>
          </wp:inline>
        </w:drawing>
      </w:r>
    </w:p>
    <w:p>
      <w:pPr>
        <w:spacing w:after="120"/>
        <w:jc w:val="center"/>
      </w:pPr>
      <w:r>
        <w:rPr>
          <w:b w:val="0"/>
          <w:i/>
          <w:sz w:val="19"/>
        </w:rPr>
        <w:t>Figure 10. Goodput vs success with 20-seed confidence intervals.</w:t>
      </w:r>
    </w:p>
    <w:p>
      <w:pPr>
        <w:jc w:val="center"/>
      </w:pPr>
      <w:r>
        <w:drawing>
          <wp:inline xmlns:a="http://schemas.openxmlformats.org/drawingml/2006/main" xmlns:pic="http://schemas.openxmlformats.org/drawingml/2006/picture">
            <wp:extent cx="5040000" cy="3411692"/>
            <wp:docPr id="11" name="Picture 11"/>
            <wp:cNvGraphicFramePr>
              <a:graphicFrameLocks noChangeAspect="1"/>
            </wp:cNvGraphicFramePr>
            <a:graphic>
              <a:graphicData uri="http://schemas.openxmlformats.org/drawingml/2006/picture">
                <pic:pic>
                  <pic:nvPicPr>
                    <pic:cNvPr id="0" name="strategy_comparison.png"/>
                    <pic:cNvPicPr/>
                  </pic:nvPicPr>
                  <pic:blipFill>
                    <a:blip r:embed="rId20"/>
                    <a:stretch>
                      <a:fillRect/>
                    </a:stretch>
                  </pic:blipFill>
                  <pic:spPr>
                    <a:xfrm>
                      <a:off x="0" y="0"/>
                      <a:ext cx="5040000" cy="3411692"/>
                    </a:xfrm>
                    <a:prstGeom prst="rect"/>
                  </pic:spPr>
                </pic:pic>
              </a:graphicData>
            </a:graphic>
          </wp:inline>
        </w:drawing>
      </w:r>
    </w:p>
    <w:p>
      <w:pPr>
        <w:spacing w:after="120"/>
        <w:jc w:val="center"/>
      </w:pPr>
      <w:r>
        <w:rPr>
          <w:b w:val="0"/>
          <w:i/>
          <w:sz w:val="19"/>
        </w:rPr>
        <w:t>Figure 11. Strategy comparison.</w:t>
      </w:r>
    </w:p>
    <w:p>
      <w:pPr>
        <w:jc w:val="center"/>
      </w:pPr>
      <w:r>
        <w:drawing>
          <wp:inline xmlns:a="http://schemas.openxmlformats.org/drawingml/2006/main" xmlns:pic="http://schemas.openxmlformats.org/drawingml/2006/picture">
            <wp:extent cx="5040000" cy="2016000"/>
            <wp:docPr id="12" name="Picture 12"/>
            <wp:cNvGraphicFramePr>
              <a:graphicFrameLocks noChangeAspect="1"/>
            </wp:cNvGraphicFramePr>
            <a:graphic>
              <a:graphicData uri="http://schemas.openxmlformats.org/drawingml/2006/picture">
                <pic:pic>
                  <pic:nvPicPr>
                    <pic:cNvPr id="0" name="adaptive_level.png"/>
                    <pic:cNvPicPr/>
                  </pic:nvPicPr>
                  <pic:blipFill>
                    <a:blip r:embed="rId21"/>
                    <a:stretch>
                      <a:fillRect/>
                    </a:stretch>
                  </pic:blipFill>
                  <pic:spPr>
                    <a:xfrm>
                      <a:off x="0" y="0"/>
                      <a:ext cx="5040000" cy="2016000"/>
                    </a:xfrm>
                    <a:prstGeom prst="rect"/>
                  </pic:spPr>
                </pic:pic>
              </a:graphicData>
            </a:graphic>
          </wp:inline>
        </w:drawing>
      </w:r>
    </w:p>
    <w:p>
      <w:pPr>
        <w:spacing w:after="120"/>
        <w:jc w:val="center"/>
      </w:pPr>
      <w:r>
        <w:rPr>
          <w:b w:val="0"/>
          <w:i/>
          <w:sz w:val="19"/>
        </w:rPr>
        <w:t>Figure 12. Adaptive level over time on the toll -&gt; hospital -&gt; toll schedule.</w:t>
      </w:r>
    </w:p>
    <w:p>
      <w:pPr>
        <w:pStyle w:val="Heading2"/>
      </w:pPr>
      <w:r>
        <w:t>6.4 Failure injection and header corruption</w:t>
      </w:r>
    </w:p>
    <w:p>
      <w:pPr>
        <w:spacing w:after="120"/>
      </w:pPr>
      <w:r>
        <w:rPr>
          <w:b w:val="0"/>
          <w:i w:val="0"/>
        </w:rPr>
        <w:t>Deliberately feeding the system bad input, and running it under the sanitizers, turned up four real bugs that all our normal tests had missed. An empty datagram stopped the tollgate and the channel; an invalid packet could take over a sequence number; SO_REUSEADDR let two processes bind the same UDP port; and the RS decoder returned uninitialised data when it failed. We fixed all four. Later we went through every module again, reading for memory-safety and input-validation problems and fuzzing each decoder under ASan and UBSan. That turned up more, and each one now has a regression test. A UDP datagram bigger than the receive buffer was cut off silently and could pass as a valid packet. Oversized sizes overran a stack buffer in the FEC encoder and decoder. A Galois-field polynomial with one bit too many made a table lookup read outside its array. The random-number helper divided by zero when asked for a value from an empty range. The 8-bit attempt counter wrapped around when the retry limit was set very high, and feedback and packet fields were not range-checked. A few low-severity items are still open and written down as follow-ups: a limit on the window size and a check on allocations for very large frame counts. Bursts much longer than any code can handle (L = 4096) give 100% DETECTED_FAIL and no SILENT_WRONG, and if all feedback is lost the vehicle simply gives up after the maximum number of retries.</w:t>
      </w:r>
    </w:p>
    <w:p>
      <w:pPr>
        <w:keepNext/>
        <w:spacing w:after="40"/>
      </w:pPr>
      <w:r>
        <w:rPr>
          <w:b/>
          <w:i w:val="0"/>
          <w:color w:val="1F3A5F"/>
          <w:sz w:val="19"/>
        </w:rPr>
        <w:t>Table 12. Header corruption (toll, RS t=4, seed 42, 2,000 frames)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417"/>
            <w:shd w:val="clear" w:color="auto" w:fill="1F3A5F"/>
          </w:tcPr>
          <w:p>
            <w:r/>
            <w:r>
              <w:rPr>
                <w:b/>
                <w:color w:val="FFFFFF"/>
                <w:sz w:val="19"/>
              </w:rPr>
              <w:t>strategy</w:t>
            </w:r>
          </w:p>
        </w:tc>
        <w:tc>
          <w:tcPr>
            <w:tcW w:type="dxa" w:w="1814"/>
            <w:shd w:val="clear" w:color="auto" w:fill="1F3A5F"/>
          </w:tcPr>
          <w:p>
            <w:r/>
            <w:r>
              <w:rPr>
                <w:b/>
                <w:color w:val="FFFFFF"/>
                <w:sz w:val="19"/>
              </w:rPr>
              <w:t>P(corrupt header)</w:t>
            </w:r>
          </w:p>
        </w:tc>
        <w:tc>
          <w:tcPr>
            <w:tcW w:type="dxa" w:w="1417"/>
            <w:shd w:val="clear" w:color="auto" w:fill="1F3A5F"/>
          </w:tcPr>
          <w:p>
            <w:r/>
            <w:r>
              <w:rPr>
                <w:b/>
                <w:color w:val="FFFFFF"/>
                <w:sz w:val="19"/>
              </w:rPr>
              <w:t>delivered</w:t>
            </w:r>
          </w:p>
        </w:tc>
        <w:tc>
          <w:tcPr>
            <w:tcW w:type="dxa" w:w="1247"/>
            <w:shd w:val="clear" w:color="auto" w:fill="1F3A5F"/>
          </w:tcPr>
          <w:p>
            <w:r/>
            <w:r>
              <w:rPr>
                <w:b/>
                <w:color w:val="FFFFFF"/>
                <w:sz w:val="19"/>
              </w:rPr>
              <w:t>failed</w:t>
            </w:r>
          </w:p>
        </w:tc>
        <w:tc>
          <w:tcPr>
            <w:tcW w:type="dxa" w:w="1474"/>
            <w:shd w:val="clear" w:color="auto" w:fill="1F3A5F"/>
          </w:tcPr>
          <w:p>
            <w:r/>
            <w:r>
              <w:rPr>
                <w:b/>
                <w:color w:val="FFFFFF"/>
                <w:sz w:val="19"/>
              </w:rPr>
              <w:t>misrouted</w:t>
            </w:r>
          </w:p>
        </w:tc>
        <w:tc>
          <w:tcPr>
            <w:tcW w:type="dxa" w:w="1247"/>
            <w:shd w:val="clear" w:color="auto" w:fill="1F3A5F"/>
          </w:tcPr>
          <w:p>
            <w:r/>
            <w:r>
              <w:rPr>
                <w:b/>
                <w:color w:val="FFFFFF"/>
                <w:sz w:val="19"/>
              </w:rPr>
              <w:t>lost</w:t>
            </w:r>
          </w:p>
        </w:tc>
      </w:tr>
      <w:tr>
        <w:tc>
          <w:tcPr>
            <w:tcW w:type="dxa" w:w="1417"/>
          </w:tcPr>
          <w:p>
            <w:r/>
            <w:r>
              <w:rPr>
                <w:sz w:val="19"/>
              </w:rPr>
              <w:t>fec</w:t>
            </w:r>
          </w:p>
        </w:tc>
        <w:tc>
          <w:tcPr>
            <w:tcW w:type="dxa" w:w="1814"/>
          </w:tcPr>
          <w:p>
            <w:r/>
            <w:r>
              <w:rPr>
                <w:sz w:val="19"/>
              </w:rPr>
              <w:t>0</w:t>
            </w:r>
          </w:p>
        </w:tc>
        <w:tc>
          <w:tcPr>
            <w:tcW w:type="dxa" w:w="1417"/>
          </w:tcPr>
          <w:p>
            <w:r/>
            <w:r>
              <w:rPr>
                <w:sz w:val="19"/>
              </w:rPr>
              <w:t>1929</w:t>
            </w:r>
          </w:p>
        </w:tc>
        <w:tc>
          <w:tcPr>
            <w:tcW w:type="dxa" w:w="1247"/>
          </w:tcPr>
          <w:p>
            <w:r/>
            <w:r>
              <w:rPr>
                <w:sz w:val="19"/>
              </w:rPr>
              <w:t>71</w:t>
            </w:r>
          </w:p>
        </w:tc>
        <w:tc>
          <w:tcPr>
            <w:tcW w:type="dxa" w:w="1474"/>
          </w:tcPr>
          <w:p>
            <w:r/>
            <w:r>
              <w:rPr>
                <w:sz w:val="19"/>
              </w:rPr>
              <w:t>0</w:t>
            </w:r>
          </w:p>
        </w:tc>
        <w:tc>
          <w:tcPr>
            <w:tcW w:type="dxa" w:w="1247"/>
          </w:tcPr>
          <w:p>
            <w:r/>
            <w:r>
              <w:rPr>
                <w:sz w:val="19"/>
              </w:rPr>
              <w:t>0</w:t>
            </w:r>
          </w:p>
        </w:tc>
      </w:tr>
      <w:tr>
        <w:tc>
          <w:tcPr>
            <w:tcW w:type="dxa" w:w="1417"/>
            <w:shd w:val="clear" w:color="auto" w:fill="EEF2F6"/>
          </w:tcPr>
          <w:p>
            <w:r/>
            <w:r>
              <w:rPr>
                <w:sz w:val="19"/>
              </w:rPr>
              <w:t>fec</w:t>
            </w:r>
          </w:p>
        </w:tc>
        <w:tc>
          <w:tcPr>
            <w:tcW w:type="dxa" w:w="1814"/>
            <w:shd w:val="clear" w:color="auto" w:fill="EEF2F6"/>
          </w:tcPr>
          <w:p>
            <w:r/>
            <w:r>
              <w:rPr>
                <w:sz w:val="19"/>
              </w:rPr>
              <w:t>0.05</w:t>
            </w:r>
          </w:p>
        </w:tc>
        <w:tc>
          <w:tcPr>
            <w:tcW w:type="dxa" w:w="1417"/>
            <w:shd w:val="clear" w:color="auto" w:fill="EEF2F6"/>
          </w:tcPr>
          <w:p>
            <w:r/>
            <w:r>
              <w:rPr>
                <w:sz w:val="19"/>
              </w:rPr>
              <w:t>1835</w:t>
            </w:r>
          </w:p>
        </w:tc>
        <w:tc>
          <w:tcPr>
            <w:tcW w:type="dxa" w:w="1247"/>
            <w:shd w:val="clear" w:color="auto" w:fill="EEF2F6"/>
          </w:tcPr>
          <w:p>
            <w:r/>
            <w:r>
              <w:rPr>
                <w:sz w:val="19"/>
              </w:rPr>
              <w:t>69</w:t>
            </w:r>
          </w:p>
        </w:tc>
        <w:tc>
          <w:tcPr>
            <w:tcW w:type="dxa" w:w="1474"/>
            <w:shd w:val="clear" w:color="auto" w:fill="EEF2F6"/>
          </w:tcPr>
          <w:p>
            <w:r/>
            <w:r>
              <w:rPr>
                <w:sz w:val="19"/>
              </w:rPr>
              <w:t>13</w:t>
            </w:r>
          </w:p>
        </w:tc>
        <w:tc>
          <w:tcPr>
            <w:tcW w:type="dxa" w:w="1247"/>
            <w:shd w:val="clear" w:color="auto" w:fill="EEF2F6"/>
          </w:tcPr>
          <w:p>
            <w:r/>
            <w:r>
              <w:rPr>
                <w:sz w:val="19"/>
              </w:rPr>
              <w:t>83</w:t>
            </w:r>
          </w:p>
        </w:tc>
      </w:tr>
      <w:tr>
        <w:tc>
          <w:tcPr>
            <w:tcW w:type="dxa" w:w="1417"/>
          </w:tcPr>
          <w:p>
            <w:r/>
            <w:r>
              <w:rPr>
                <w:sz w:val="19"/>
              </w:rPr>
              <w:t>fec</w:t>
            </w:r>
          </w:p>
        </w:tc>
        <w:tc>
          <w:tcPr>
            <w:tcW w:type="dxa" w:w="1814"/>
          </w:tcPr>
          <w:p>
            <w:r/>
            <w:r>
              <w:rPr>
                <w:sz w:val="19"/>
              </w:rPr>
              <w:t>0.2</w:t>
            </w:r>
          </w:p>
        </w:tc>
        <w:tc>
          <w:tcPr>
            <w:tcW w:type="dxa" w:w="1417"/>
          </w:tcPr>
          <w:p>
            <w:r/>
            <w:r>
              <w:rPr>
                <w:sz w:val="19"/>
              </w:rPr>
              <w:t>1558</w:t>
            </w:r>
          </w:p>
        </w:tc>
        <w:tc>
          <w:tcPr>
            <w:tcW w:type="dxa" w:w="1247"/>
          </w:tcPr>
          <w:p>
            <w:r/>
            <w:r>
              <w:rPr>
                <w:sz w:val="19"/>
              </w:rPr>
              <w:t>62</w:t>
            </w:r>
          </w:p>
        </w:tc>
        <w:tc>
          <w:tcPr>
            <w:tcW w:type="dxa" w:w="1474"/>
          </w:tcPr>
          <w:p>
            <w:r/>
            <w:r>
              <w:rPr>
                <w:sz w:val="19"/>
              </w:rPr>
              <w:t>51</w:t>
            </w:r>
          </w:p>
        </w:tc>
        <w:tc>
          <w:tcPr>
            <w:tcW w:type="dxa" w:w="1247"/>
          </w:tcPr>
          <w:p>
            <w:r/>
            <w:r>
              <w:rPr>
                <w:sz w:val="19"/>
              </w:rPr>
              <w:t>329</w:t>
            </w:r>
          </w:p>
        </w:tc>
      </w:tr>
      <w:tr>
        <w:tc>
          <w:tcPr>
            <w:tcW w:type="dxa" w:w="1417"/>
            <w:shd w:val="clear" w:color="auto" w:fill="EEF2F6"/>
          </w:tcPr>
          <w:p>
            <w:r/>
            <w:r>
              <w:rPr>
                <w:sz w:val="19"/>
              </w:rPr>
              <w:t>harq</w:t>
            </w:r>
          </w:p>
        </w:tc>
        <w:tc>
          <w:tcPr>
            <w:tcW w:type="dxa" w:w="1814"/>
            <w:shd w:val="clear" w:color="auto" w:fill="EEF2F6"/>
          </w:tcPr>
          <w:p>
            <w:r/>
            <w:r>
              <w:rPr>
                <w:sz w:val="19"/>
              </w:rPr>
              <w:t>0</w:t>
            </w:r>
          </w:p>
        </w:tc>
        <w:tc>
          <w:tcPr>
            <w:tcW w:type="dxa" w:w="1417"/>
            <w:shd w:val="clear" w:color="auto" w:fill="EEF2F6"/>
          </w:tcPr>
          <w:p>
            <w:r/>
            <w:r>
              <w:rPr>
                <w:sz w:val="19"/>
              </w:rPr>
              <w:t>2000</w:t>
            </w:r>
          </w:p>
        </w:tc>
        <w:tc>
          <w:tcPr>
            <w:tcW w:type="dxa" w:w="1247"/>
            <w:shd w:val="clear" w:color="auto" w:fill="EEF2F6"/>
          </w:tcPr>
          <w:p>
            <w:r/>
            <w:r>
              <w:rPr>
                <w:sz w:val="19"/>
              </w:rPr>
              <w:t>0</w:t>
            </w:r>
          </w:p>
        </w:tc>
        <w:tc>
          <w:tcPr>
            <w:tcW w:type="dxa" w:w="1474"/>
            <w:shd w:val="clear" w:color="auto" w:fill="EEF2F6"/>
          </w:tcPr>
          <w:p>
            <w:r/>
            <w:r>
              <w:rPr>
                <w:sz w:val="19"/>
              </w:rPr>
              <w:t>0</w:t>
            </w:r>
          </w:p>
        </w:tc>
        <w:tc>
          <w:tcPr>
            <w:tcW w:type="dxa" w:w="1247"/>
            <w:shd w:val="clear" w:color="auto" w:fill="EEF2F6"/>
          </w:tcPr>
          <w:p>
            <w:r/>
            <w:r>
              <w:rPr>
                <w:sz w:val="19"/>
              </w:rPr>
              <w:t>0</w:t>
            </w:r>
          </w:p>
        </w:tc>
      </w:tr>
      <w:tr>
        <w:tc>
          <w:tcPr>
            <w:tcW w:type="dxa" w:w="1417"/>
          </w:tcPr>
          <w:p>
            <w:r/>
            <w:r>
              <w:rPr>
                <w:sz w:val="19"/>
              </w:rPr>
              <w:t>harq</w:t>
            </w:r>
          </w:p>
        </w:tc>
        <w:tc>
          <w:tcPr>
            <w:tcW w:type="dxa" w:w="1814"/>
          </w:tcPr>
          <w:p>
            <w:r/>
            <w:r>
              <w:rPr>
                <w:sz w:val="19"/>
              </w:rPr>
              <w:t>0.05</w:t>
            </w:r>
          </w:p>
        </w:tc>
        <w:tc>
          <w:tcPr>
            <w:tcW w:type="dxa" w:w="1417"/>
          </w:tcPr>
          <w:p>
            <w:r/>
            <w:r>
              <w:rPr>
                <w:sz w:val="19"/>
              </w:rPr>
              <w:t>1988</w:t>
            </w:r>
          </w:p>
        </w:tc>
        <w:tc>
          <w:tcPr>
            <w:tcW w:type="dxa" w:w="1247"/>
          </w:tcPr>
          <w:p>
            <w:r/>
            <w:r>
              <w:rPr>
                <w:sz w:val="19"/>
              </w:rPr>
              <w:t>2</w:t>
            </w:r>
          </w:p>
        </w:tc>
        <w:tc>
          <w:tcPr>
            <w:tcW w:type="dxa" w:w="1474"/>
          </w:tcPr>
          <w:p>
            <w:r/>
            <w:r>
              <w:rPr>
                <w:sz w:val="19"/>
              </w:rPr>
              <w:t>9</w:t>
            </w:r>
          </w:p>
        </w:tc>
        <w:tc>
          <w:tcPr>
            <w:tcW w:type="dxa" w:w="1247"/>
          </w:tcPr>
          <w:p>
            <w:r/>
            <w:r>
              <w:rPr>
                <w:sz w:val="19"/>
              </w:rPr>
              <w:t>1</w:t>
            </w:r>
          </w:p>
        </w:tc>
      </w:tr>
      <w:tr>
        <w:tc>
          <w:tcPr>
            <w:tcW w:type="dxa" w:w="1417"/>
            <w:shd w:val="clear" w:color="auto" w:fill="EEF2F6"/>
          </w:tcPr>
          <w:p>
            <w:r/>
            <w:r>
              <w:rPr>
                <w:sz w:val="19"/>
              </w:rPr>
              <w:t>harq</w:t>
            </w:r>
          </w:p>
        </w:tc>
        <w:tc>
          <w:tcPr>
            <w:tcW w:type="dxa" w:w="1814"/>
            <w:shd w:val="clear" w:color="auto" w:fill="EEF2F6"/>
          </w:tcPr>
          <w:p>
            <w:r/>
            <w:r>
              <w:rPr>
                <w:sz w:val="19"/>
              </w:rPr>
              <w:t>0.2</w:t>
            </w:r>
          </w:p>
        </w:tc>
        <w:tc>
          <w:tcPr>
            <w:tcW w:type="dxa" w:w="1417"/>
            <w:shd w:val="clear" w:color="auto" w:fill="EEF2F6"/>
          </w:tcPr>
          <w:p>
            <w:r/>
            <w:r>
              <w:rPr>
                <w:sz w:val="19"/>
              </w:rPr>
              <w:t>1960</w:t>
            </w:r>
          </w:p>
        </w:tc>
        <w:tc>
          <w:tcPr>
            <w:tcW w:type="dxa" w:w="1247"/>
            <w:shd w:val="clear" w:color="auto" w:fill="EEF2F6"/>
          </w:tcPr>
          <w:p>
            <w:r/>
            <w:r>
              <w:rPr>
                <w:sz w:val="19"/>
              </w:rPr>
              <w:t>2</w:t>
            </w:r>
          </w:p>
        </w:tc>
        <w:tc>
          <w:tcPr>
            <w:tcW w:type="dxa" w:w="1474"/>
            <w:shd w:val="clear" w:color="auto" w:fill="EEF2F6"/>
          </w:tcPr>
          <w:p>
            <w:r/>
            <w:r>
              <w:rPr>
                <w:sz w:val="19"/>
              </w:rPr>
              <w:t>28</w:t>
            </w:r>
          </w:p>
        </w:tc>
        <w:tc>
          <w:tcPr>
            <w:tcW w:type="dxa" w:w="1247"/>
            <w:shd w:val="clear" w:color="auto" w:fill="EEF2F6"/>
          </w:tcPr>
          <w:p>
            <w:r/>
            <w:r>
              <w:rPr>
                <w:sz w:val="19"/>
              </w:rPr>
              <w:t>10</w:t>
            </w:r>
          </w:p>
        </w:tc>
      </w:tr>
    </w:tbl>
    <w:p>
      <w:pPr>
        <w:spacing w:after="40"/>
      </w:pPr>
    </w:p>
    <w:p>
      <w:pPr>
        <w:spacing w:after="120"/>
      </w:pPr>
      <w:r>
        <w:rPr>
          <w:b w:val="0"/>
          <w:i w:val="0"/>
        </w:rPr>
        <w:t>This table shows a real weakness. At P = 0.2 with HARQ the tollgate reports 2003 CORRECT frames although only 2000 were sent, because a flipped sequence number creates a phantom frame. We have not fixed it. The fix we propose is a CRC-16 over the header, which needs a change to the wire format.</w:t>
      </w:r>
    </w:p>
    <w:p>
      <w:pPr>
        <w:pStyle w:val="Heading1"/>
      </w:pPr>
      <w:r>
        <w:t>7. Performance Analysis</w:t>
      </w:r>
    </w:p>
    <w:p>
      <w:pPr>
        <w:pStyle w:val="Heading2"/>
      </w:pPr>
      <w:r>
        <w:t>7.1 Goodput, reliability and latency</w:t>
      </w:r>
    </w:p>
    <w:p>
      <w:pPr>
        <w:pStyle w:val="ListBullet"/>
      </w:pPr>
      <w:r>
        <w:t>Reliability: every strategy that combines FEC with feedback reaches a success rate of at least 0.9932, while uncoded Stop-and-Wait ARQ manages only 0.8244 within 4 retries on this channel.</w:t>
      </w:r>
    </w:p>
    <w:p>
      <w:pPr>
        <w:pStyle w:val="ListBullet"/>
      </w:pPr>
      <w:r>
        <w:t>Goodput, meaning correct payload bits per coded bit sent, is mostly set by the code rate. Fixed HARQ with RS t=4 (rate 0.667) reaches 0.6126 and RS t=8 (rate 0.500) reaches 0.491. ARQ gets only 0.296 because of all its retransmissions.</w:t>
      </w:r>
    </w:p>
    <w:p>
      <w:pPr>
        <w:pStyle w:val="ListBullet"/>
      </w:pPr>
      <w:r>
        <w:t>Latency: at an RTT of 20 ms the p99 latency is 33.2 ms for the adaptive scheme and for HARQ RS t=8, against 94.0 ms for ARQ.</w:t>
      </w:r>
    </w:p>
    <w:p>
      <w:pPr>
        <w:pStyle w:val="Heading2"/>
      </w:pPr>
      <w:r>
        <w:t>7.2 RTT sensitivity (E3)</w:t>
      </w:r>
    </w:p>
    <w:p>
      <w:pPr>
        <w:keepNext/>
        <w:spacing w:after="40"/>
      </w:pPr>
      <w:r>
        <w:rPr>
          <w:b/>
          <w:i w:val="0"/>
          <w:color w:val="1F3A5F"/>
          <w:sz w:val="19"/>
        </w:rPr>
        <w:t>Table 13. p99 latency in ms (seed 42)</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835"/>
            <w:shd w:val="clear" w:color="auto" w:fill="1F3A5F"/>
          </w:tcPr>
          <w:p>
            <w:r/>
            <w:r>
              <w:rPr>
                <w:b/>
                <w:color w:val="FFFFFF"/>
                <w:sz w:val="19"/>
              </w:rPr>
              <w:t>strategy</w:t>
            </w:r>
          </w:p>
        </w:tc>
        <w:tc>
          <w:tcPr>
            <w:tcW w:type="dxa" w:w="1871"/>
            <w:shd w:val="clear" w:color="auto" w:fill="1F3A5F"/>
          </w:tcPr>
          <w:p>
            <w:r/>
            <w:r>
              <w:rPr>
                <w:b/>
                <w:color w:val="FFFFFF"/>
                <w:sz w:val="19"/>
              </w:rPr>
              <w:t>RTT 5 ms</w:t>
            </w:r>
          </w:p>
        </w:tc>
        <w:tc>
          <w:tcPr>
            <w:tcW w:type="dxa" w:w="1871"/>
            <w:shd w:val="clear" w:color="auto" w:fill="1F3A5F"/>
          </w:tcPr>
          <w:p>
            <w:r/>
            <w:r>
              <w:rPr>
                <w:b/>
                <w:color w:val="FFFFFF"/>
                <w:sz w:val="19"/>
              </w:rPr>
              <w:t>RTT 20 ms</w:t>
            </w:r>
          </w:p>
        </w:tc>
        <w:tc>
          <w:tcPr>
            <w:tcW w:type="dxa" w:w="1871"/>
            <w:shd w:val="clear" w:color="auto" w:fill="1F3A5F"/>
          </w:tcPr>
          <w:p>
            <w:r/>
            <w:r>
              <w:rPr>
                <w:b/>
                <w:color w:val="FFFFFF"/>
                <w:sz w:val="19"/>
              </w:rPr>
              <w:t>RTT 50 ms</w:t>
            </w:r>
          </w:p>
        </w:tc>
      </w:tr>
      <w:tr>
        <w:tc>
          <w:tcPr>
            <w:tcW w:type="dxa" w:w="2835"/>
          </w:tcPr>
          <w:p>
            <w:r/>
            <w:r>
              <w:rPr>
                <w:sz w:val="19"/>
              </w:rPr>
              <w:t>Stop-and-Wait ARQ</w:t>
            </w:r>
          </w:p>
        </w:tc>
        <w:tc>
          <w:tcPr>
            <w:tcW w:type="dxa" w:w="1871"/>
          </w:tcPr>
          <w:p>
            <w:r/>
            <w:r>
              <w:rPr>
                <w:sz w:val="19"/>
              </w:rPr>
              <w:t>26.509</w:t>
            </w:r>
          </w:p>
        </w:tc>
        <w:tc>
          <w:tcPr>
            <w:tcW w:type="dxa" w:w="1871"/>
          </w:tcPr>
          <w:p>
            <w:r/>
            <w:r>
              <w:rPr>
                <w:sz w:val="19"/>
              </w:rPr>
              <w:t>94.009</w:t>
            </w:r>
          </w:p>
        </w:tc>
        <w:tc>
          <w:tcPr>
            <w:tcW w:type="dxa" w:w="1871"/>
          </w:tcPr>
          <w:p>
            <w:r/>
            <w:r>
              <w:rPr>
                <w:sz w:val="19"/>
              </w:rPr>
              <w:t>229.009</w:t>
            </w:r>
          </w:p>
        </w:tc>
      </w:tr>
      <w:tr>
        <w:tc>
          <w:tcPr>
            <w:tcW w:type="dxa" w:w="2835"/>
            <w:shd w:val="clear" w:color="auto" w:fill="EEF2F6"/>
          </w:tcPr>
          <w:p>
            <w:r/>
            <w:r>
              <w:rPr>
                <w:sz w:val="19"/>
              </w:rPr>
              <w:t>HARQ RS t=4</w:t>
            </w:r>
          </w:p>
        </w:tc>
        <w:tc>
          <w:tcPr>
            <w:tcW w:type="dxa" w:w="1871"/>
            <w:shd w:val="clear" w:color="auto" w:fill="EEF2F6"/>
          </w:tcPr>
          <w:p>
            <w:r/>
            <w:r>
              <w:rPr>
                <w:sz w:val="19"/>
              </w:rPr>
              <w:t>9.911</w:t>
            </w:r>
          </w:p>
        </w:tc>
        <w:tc>
          <w:tcPr>
            <w:tcW w:type="dxa" w:w="1871"/>
            <w:shd w:val="clear" w:color="auto" w:fill="EEF2F6"/>
          </w:tcPr>
          <w:p>
            <w:r/>
            <w:r>
              <w:rPr>
                <w:sz w:val="19"/>
              </w:rPr>
              <w:t>32.426</w:t>
            </w:r>
          </w:p>
        </w:tc>
        <w:tc>
          <w:tcPr>
            <w:tcW w:type="dxa" w:w="1871"/>
            <w:shd w:val="clear" w:color="auto" w:fill="EEF2F6"/>
          </w:tcPr>
          <w:p>
            <w:r/>
            <w:r>
              <w:rPr>
                <w:sz w:val="19"/>
              </w:rPr>
              <w:t>77.407</w:t>
            </w:r>
          </w:p>
        </w:tc>
      </w:tr>
      <w:tr>
        <w:tc>
          <w:tcPr>
            <w:tcW w:type="dxa" w:w="2835"/>
          </w:tcPr>
          <w:p>
            <w:r/>
            <w:r>
              <w:rPr>
                <w:sz w:val="19"/>
              </w:rPr>
              <w:t>HARQ RS t=8</w:t>
            </w:r>
          </w:p>
        </w:tc>
        <w:tc>
          <w:tcPr>
            <w:tcW w:type="dxa" w:w="1871"/>
          </w:tcPr>
          <w:p>
            <w:r/>
            <w:r>
              <w:rPr>
                <w:sz w:val="19"/>
              </w:rPr>
              <w:t>10.711</w:t>
            </w:r>
          </w:p>
        </w:tc>
        <w:tc>
          <w:tcPr>
            <w:tcW w:type="dxa" w:w="1871"/>
          </w:tcPr>
          <w:p>
            <w:r/>
            <w:r>
              <w:rPr>
                <w:sz w:val="19"/>
              </w:rPr>
              <w:t>33.211</w:t>
            </w:r>
          </w:p>
        </w:tc>
        <w:tc>
          <w:tcPr>
            <w:tcW w:type="dxa" w:w="1871"/>
          </w:tcPr>
          <w:p>
            <w:r/>
            <w:r>
              <w:rPr>
                <w:sz w:val="19"/>
              </w:rPr>
              <w:t>78.211</w:t>
            </w:r>
          </w:p>
        </w:tc>
      </w:tr>
      <w:tr>
        <w:tc>
          <w:tcPr>
            <w:tcW w:type="dxa" w:w="2835"/>
            <w:shd w:val="clear" w:color="auto" w:fill="EEF2F6"/>
          </w:tcPr>
          <w:p>
            <w:r/>
            <w:r>
              <w:rPr>
                <w:sz w:val="19"/>
              </w:rPr>
              <w:t>Adaptive (mixed)</w:t>
            </w:r>
          </w:p>
        </w:tc>
        <w:tc>
          <w:tcPr>
            <w:tcW w:type="dxa" w:w="1871"/>
            <w:shd w:val="clear" w:color="auto" w:fill="EEF2F6"/>
          </w:tcPr>
          <w:p>
            <w:r/>
            <w:r>
              <w:rPr>
                <w:sz w:val="19"/>
              </w:rPr>
              <w:t>10.712</w:t>
            </w:r>
          </w:p>
        </w:tc>
        <w:tc>
          <w:tcPr>
            <w:tcW w:type="dxa" w:w="1871"/>
            <w:shd w:val="clear" w:color="auto" w:fill="EEF2F6"/>
          </w:tcPr>
          <w:p>
            <w:r/>
            <w:r>
              <w:rPr>
                <w:sz w:val="19"/>
              </w:rPr>
              <w:t>33.212</w:t>
            </w:r>
          </w:p>
        </w:tc>
        <w:tc>
          <w:tcPr>
            <w:tcW w:type="dxa" w:w="1871"/>
            <w:shd w:val="clear" w:color="auto" w:fill="EEF2F6"/>
          </w:tcPr>
          <w:p>
            <w:r/>
            <w:r>
              <w:rPr>
                <w:sz w:val="19"/>
              </w:rPr>
              <w:t>78.212</w:t>
            </w:r>
          </w:p>
        </w:tc>
      </w:tr>
    </w:tbl>
    <w:p>
      <w:pPr>
        <w:spacing w:after="40"/>
      </w:pPr>
    </w:p>
    <w:p>
      <w:pPr>
        <w:spacing w:after="120"/>
      </w:pPr>
      <w:r>
        <w:rPr>
          <w:b w:val="0"/>
          <w:i w:val="0"/>
        </w:rPr>
        <w:t>The ranking stays the same at every RTT. The longer the round trip, the more FEC gains over plain retransmission.</w:t>
      </w:r>
    </w:p>
    <w:p>
      <w:pPr>
        <w:jc w:val="center"/>
      </w:pPr>
      <w:r>
        <w:drawing>
          <wp:inline xmlns:a="http://schemas.openxmlformats.org/drawingml/2006/main" xmlns:pic="http://schemas.openxmlformats.org/drawingml/2006/picture">
            <wp:extent cx="4500000" cy="2600000"/>
            <wp:docPr id="13" name="Picture 13"/>
            <wp:cNvGraphicFramePr>
              <a:graphicFrameLocks noChangeAspect="1"/>
            </wp:cNvGraphicFramePr>
            <a:graphic>
              <a:graphicData uri="http://schemas.openxmlformats.org/drawingml/2006/picture">
                <pic:pic>
                  <pic:nvPicPr>
                    <pic:cNvPr id="0" name="rtt_sensitivity.png"/>
                    <pic:cNvPicPr/>
                  </pic:nvPicPr>
                  <pic:blipFill>
                    <a:blip r:embed="rId22"/>
                    <a:stretch>
                      <a:fillRect/>
                    </a:stretch>
                  </pic:blipFill>
                  <pic:spPr>
                    <a:xfrm>
                      <a:off x="0" y="0"/>
                      <a:ext cx="4500000" cy="2600000"/>
                    </a:xfrm>
                    <a:prstGeom prst="rect"/>
                  </pic:spPr>
                </pic:pic>
              </a:graphicData>
            </a:graphic>
          </wp:inline>
        </w:drawing>
      </w:r>
    </w:p>
    <w:p>
      <w:pPr>
        <w:spacing w:after="120"/>
        <w:jc w:val="center"/>
      </w:pPr>
      <w:r>
        <w:rPr>
          <w:b w:val="0"/>
          <w:i/>
          <w:sz w:val="19"/>
        </w:rPr>
        <w:t>Figure 13. RTT sensitivity.</w:t>
      </w:r>
    </w:p>
    <w:p>
      <w:pPr>
        <w:pStyle w:val="Heading2"/>
      </w:pPr>
      <w:r>
        <w:t>7.3 LDPC vs BCH and Reed-Solomon (E7, same rate 0.5)</w:t>
      </w:r>
    </w:p>
    <w:p>
      <w:pPr>
        <w:keepNext/>
        <w:spacing w:after="40"/>
      </w:pPr>
      <w:r>
        <w:rPr>
          <w:b/>
          <w:i w:val="0"/>
          <w:color w:val="1F3A5F"/>
          <w:sz w:val="19"/>
        </w:rPr>
        <w:t>Table 14. LDPC comparison (seed 42, 5,000 frames per point)</w:t>
      </w:r>
    </w:p>
    <w:tbl>
      <w:tblPr>
        <w:tblStyle w:val="TableGrid"/>
        <w:tblW w:type="auto" w:w="0"/>
        <w:jc w:val="center"/>
        <w:tblLook w:firstColumn="1" w:firstRow="1" w:lastColumn="0" w:lastRow="0" w:noHBand="0" w:noVBand="1" w:val="04A0"/>
      </w:tblPr>
      <w:tblGrid>
        <w:gridCol w:w="963"/>
        <w:gridCol w:w="963"/>
        <w:gridCol w:w="963"/>
        <w:gridCol w:w="963"/>
        <w:gridCol w:w="963"/>
        <w:gridCol w:w="963"/>
        <w:gridCol w:w="963"/>
        <w:gridCol w:w="963"/>
        <w:gridCol w:w="963"/>
        <w:gridCol w:w="963"/>
      </w:tblGrid>
      <w:tr>
        <w:tc>
          <w:tcPr>
            <w:tcW w:type="dxa" w:w="1417"/>
            <w:shd w:val="clear" w:color="auto" w:fill="1F3A5F"/>
          </w:tcPr>
          <w:p>
            <w:r/>
            <w:r>
              <w:rPr>
                <w:b/>
                <w:color w:val="FFFFFF"/>
                <w:sz w:val="16"/>
              </w:rPr>
              <w:t>code</w:t>
            </w:r>
          </w:p>
        </w:tc>
        <w:tc>
          <w:tcPr>
            <w:tcW w:type="dxa" w:w="680"/>
            <w:shd w:val="clear" w:color="auto" w:fill="1F3A5F"/>
          </w:tcPr>
          <w:p>
            <w:r/>
            <w:r>
              <w:rPr>
                <w:b/>
                <w:color w:val="FFFFFF"/>
                <w:sz w:val="16"/>
              </w:rPr>
              <w:t>rate</w:t>
            </w:r>
          </w:p>
        </w:tc>
        <w:tc>
          <w:tcPr>
            <w:tcW w:type="dxa" w:w="794"/>
            <w:shd w:val="clear" w:color="auto" w:fill="1F3A5F"/>
          </w:tcPr>
          <w:p>
            <w:r/>
            <w:r>
              <w:rPr>
                <w:b/>
                <w:color w:val="FFFFFF"/>
                <w:sz w:val="16"/>
              </w:rPr>
              <w:t>BSC 0.01</w:t>
            </w:r>
          </w:p>
        </w:tc>
        <w:tc>
          <w:tcPr>
            <w:tcW w:type="dxa" w:w="794"/>
            <w:shd w:val="clear" w:color="auto" w:fill="1F3A5F"/>
          </w:tcPr>
          <w:p>
            <w:r/>
            <w:r>
              <w:rPr>
                <w:b/>
                <w:color w:val="FFFFFF"/>
                <w:sz w:val="16"/>
              </w:rPr>
              <w:t>BSC 0.02</w:t>
            </w:r>
          </w:p>
        </w:tc>
        <w:tc>
          <w:tcPr>
            <w:tcW w:type="dxa" w:w="794"/>
            <w:shd w:val="clear" w:color="auto" w:fill="1F3A5F"/>
          </w:tcPr>
          <w:p>
            <w:r/>
            <w:r>
              <w:rPr>
                <w:b/>
                <w:color w:val="FFFFFF"/>
                <w:sz w:val="16"/>
              </w:rPr>
              <w:t>BSC 0.03</w:t>
            </w:r>
          </w:p>
        </w:tc>
        <w:tc>
          <w:tcPr>
            <w:tcW w:type="dxa" w:w="794"/>
            <w:shd w:val="clear" w:color="auto" w:fill="1F3A5F"/>
          </w:tcPr>
          <w:p>
            <w:r/>
            <w:r>
              <w:rPr>
                <w:b/>
                <w:color w:val="FFFFFF"/>
                <w:sz w:val="16"/>
              </w:rPr>
              <w:t>toll GE</w:t>
            </w:r>
          </w:p>
        </w:tc>
        <w:tc>
          <w:tcPr>
            <w:tcW w:type="dxa" w:w="964"/>
            <w:shd w:val="clear" w:color="auto" w:fill="1F3A5F"/>
          </w:tcPr>
          <w:p>
            <w:r/>
            <w:r>
              <w:rPr>
                <w:b/>
                <w:color w:val="FFFFFF"/>
                <w:sz w:val="16"/>
              </w:rPr>
              <w:t>hospital GE</w:t>
            </w:r>
          </w:p>
        </w:tc>
        <w:tc>
          <w:tcPr>
            <w:tcW w:type="dxa" w:w="850"/>
            <w:shd w:val="clear" w:color="auto" w:fill="1F3A5F"/>
          </w:tcPr>
          <w:p>
            <w:r/>
            <w:r>
              <w:rPr>
                <w:b/>
                <w:color w:val="FFFFFF"/>
                <w:sz w:val="16"/>
              </w:rPr>
              <w:t>burst L=16</w:t>
            </w:r>
          </w:p>
        </w:tc>
        <w:tc>
          <w:tcPr>
            <w:tcW w:type="dxa" w:w="850"/>
            <w:shd w:val="clear" w:color="auto" w:fill="1F3A5F"/>
          </w:tcPr>
          <w:p>
            <w:r/>
            <w:r>
              <w:rPr>
                <w:b/>
                <w:color w:val="FFFFFF"/>
                <w:sz w:val="16"/>
              </w:rPr>
              <w:t>burst L=24</w:t>
            </w:r>
          </w:p>
        </w:tc>
        <w:tc>
          <w:tcPr>
            <w:tcW w:type="dxa" w:w="907"/>
            <w:shd w:val="clear" w:color="auto" w:fill="1F3A5F"/>
          </w:tcPr>
          <w:p>
            <w:r/>
            <w:r>
              <w:rPr>
                <w:b/>
                <w:color w:val="FFFFFF"/>
                <w:sz w:val="16"/>
              </w:rPr>
              <w:t>mean decode</w:t>
            </w:r>
          </w:p>
        </w:tc>
      </w:tr>
      <w:tr>
        <w:tc>
          <w:tcPr>
            <w:tcW w:type="dxa" w:w="1417"/>
          </w:tcPr>
          <w:p>
            <w:r/>
            <w:r>
              <w:rPr>
                <w:sz w:val="16"/>
              </w:rPr>
              <w:t>BCH(31,16)</w:t>
            </w:r>
          </w:p>
        </w:tc>
        <w:tc>
          <w:tcPr>
            <w:tcW w:type="dxa" w:w="680"/>
          </w:tcPr>
          <w:p>
            <w:r/>
            <w:r>
              <w:rPr>
                <w:sz w:val="16"/>
              </w:rPr>
              <w:t>0.516</w:t>
            </w:r>
          </w:p>
        </w:tc>
        <w:tc>
          <w:tcPr>
            <w:tcW w:type="dxa" w:w="794"/>
          </w:tcPr>
          <w:p>
            <w:r/>
            <w:r>
              <w:rPr>
                <w:sz w:val="16"/>
              </w:rPr>
              <w:t>0.9986</w:t>
            </w:r>
          </w:p>
        </w:tc>
        <w:tc>
          <w:tcPr>
            <w:tcW w:type="dxa" w:w="794"/>
          </w:tcPr>
          <w:p>
            <w:r/>
            <w:r>
              <w:rPr>
                <w:sz w:val="16"/>
              </w:rPr>
              <w:t>0.9750</w:t>
            </w:r>
          </w:p>
        </w:tc>
        <w:tc>
          <w:tcPr>
            <w:tcW w:type="dxa" w:w="794"/>
          </w:tcPr>
          <w:p>
            <w:r/>
            <w:r>
              <w:rPr>
                <w:sz w:val="16"/>
              </w:rPr>
              <w:t>0.9032</w:t>
            </w:r>
          </w:p>
        </w:tc>
        <w:tc>
          <w:tcPr>
            <w:tcW w:type="dxa" w:w="794"/>
          </w:tcPr>
          <w:p>
            <w:r/>
            <w:r>
              <w:rPr>
                <w:sz w:val="16"/>
              </w:rPr>
              <w:t>0.9596</w:t>
            </w:r>
          </w:p>
        </w:tc>
        <w:tc>
          <w:tcPr>
            <w:tcW w:type="dxa" w:w="964"/>
          </w:tcPr>
          <w:p>
            <w:r/>
            <w:r>
              <w:rPr>
                <w:sz w:val="16"/>
              </w:rPr>
              <w:t>0.4936</w:t>
            </w:r>
          </w:p>
        </w:tc>
        <w:tc>
          <w:tcPr>
            <w:tcW w:type="dxa" w:w="850"/>
          </w:tcPr>
          <w:p>
            <w:r/>
            <w:r>
              <w:rPr>
                <w:sz w:val="16"/>
              </w:rPr>
              <w:t>0.0126</w:t>
            </w:r>
          </w:p>
        </w:tc>
        <w:tc>
          <w:tcPr>
            <w:tcW w:type="dxa" w:w="850"/>
          </w:tcPr>
          <w:p>
            <w:r/>
            <w:r>
              <w:rPr>
                <w:sz w:val="16"/>
              </w:rPr>
              <w:t>0.0008</w:t>
            </w:r>
          </w:p>
        </w:tc>
        <w:tc>
          <w:tcPr>
            <w:tcW w:type="dxa" w:w="907"/>
          </w:tcPr>
          <w:p>
            <w:r/>
            <w:r>
              <w:rPr>
                <w:sz w:val="16"/>
              </w:rPr>
              <w:t>6.9 us</w:t>
            </w:r>
          </w:p>
        </w:tc>
      </w:tr>
      <w:tr>
        <w:tc>
          <w:tcPr>
            <w:tcW w:type="dxa" w:w="1417"/>
            <w:shd w:val="clear" w:color="auto" w:fill="EEF2F6"/>
          </w:tcPr>
          <w:p>
            <w:r/>
            <w:r>
              <w:rPr>
                <w:sz w:val="16"/>
              </w:rPr>
              <w:t>RS t=4</w:t>
            </w:r>
          </w:p>
        </w:tc>
        <w:tc>
          <w:tcPr>
            <w:tcW w:type="dxa" w:w="680"/>
            <w:shd w:val="clear" w:color="auto" w:fill="EEF2F6"/>
          </w:tcPr>
          <w:p>
            <w:r/>
            <w:r>
              <w:rPr>
                <w:sz w:val="16"/>
              </w:rPr>
              <w:t>0.667</w:t>
            </w:r>
          </w:p>
        </w:tc>
        <w:tc>
          <w:tcPr>
            <w:tcW w:type="dxa" w:w="794"/>
            <w:shd w:val="clear" w:color="auto" w:fill="EEF2F6"/>
          </w:tcPr>
          <w:p>
            <w:r/>
            <w:r>
              <w:rPr>
                <w:sz w:val="16"/>
              </w:rPr>
              <w:t>0.9634</w:t>
            </w:r>
          </w:p>
        </w:tc>
        <w:tc>
          <w:tcPr>
            <w:tcW w:type="dxa" w:w="794"/>
            <w:shd w:val="clear" w:color="auto" w:fill="EEF2F6"/>
          </w:tcPr>
          <w:p>
            <w:r/>
            <w:r>
              <w:rPr>
                <w:sz w:val="16"/>
              </w:rPr>
              <w:t>0.7218</w:t>
            </w:r>
          </w:p>
        </w:tc>
        <w:tc>
          <w:tcPr>
            <w:tcW w:type="dxa" w:w="794"/>
            <w:shd w:val="clear" w:color="auto" w:fill="EEF2F6"/>
          </w:tcPr>
          <w:p>
            <w:r/>
            <w:r>
              <w:rPr>
                <w:sz w:val="16"/>
              </w:rPr>
              <w:t>0.3854</w:t>
            </w:r>
          </w:p>
        </w:tc>
        <w:tc>
          <w:tcPr>
            <w:tcW w:type="dxa" w:w="794"/>
            <w:shd w:val="clear" w:color="auto" w:fill="EEF2F6"/>
          </w:tcPr>
          <w:p>
            <w:r/>
            <w:r>
              <w:rPr>
                <w:sz w:val="16"/>
              </w:rPr>
              <w:t>0.9756</w:t>
            </w:r>
          </w:p>
        </w:tc>
        <w:tc>
          <w:tcPr>
            <w:tcW w:type="dxa" w:w="964"/>
            <w:shd w:val="clear" w:color="auto" w:fill="EEF2F6"/>
          </w:tcPr>
          <w:p>
            <w:r/>
            <w:r>
              <w:rPr>
                <w:sz w:val="16"/>
              </w:rPr>
              <w:t>0.8336</w:t>
            </w:r>
          </w:p>
        </w:tc>
        <w:tc>
          <w:tcPr>
            <w:tcW w:type="dxa" w:w="850"/>
            <w:shd w:val="clear" w:color="auto" w:fill="EEF2F6"/>
          </w:tcPr>
          <w:p>
            <w:r/>
            <w:r>
              <w:rPr>
                <w:sz w:val="16"/>
              </w:rPr>
              <w:t>1.0000</w:t>
            </w:r>
          </w:p>
        </w:tc>
        <w:tc>
          <w:tcPr>
            <w:tcW w:type="dxa" w:w="850"/>
            <w:shd w:val="clear" w:color="auto" w:fill="EEF2F6"/>
          </w:tcPr>
          <w:p>
            <w:r/>
            <w:r>
              <w:rPr>
                <w:sz w:val="16"/>
              </w:rPr>
              <w:t>1.0000</w:t>
            </w:r>
          </w:p>
        </w:tc>
        <w:tc>
          <w:tcPr>
            <w:tcW w:type="dxa" w:w="907"/>
            <w:shd w:val="clear" w:color="auto" w:fill="EEF2F6"/>
          </w:tcPr>
          <w:p>
            <w:r/>
            <w:r>
              <w:rPr>
                <w:sz w:val="16"/>
              </w:rPr>
              <w:t>3.3 us</w:t>
            </w:r>
          </w:p>
        </w:tc>
      </w:tr>
      <w:tr>
        <w:tc>
          <w:tcPr>
            <w:tcW w:type="dxa" w:w="1417"/>
          </w:tcPr>
          <w:p>
            <w:r/>
            <w:r>
              <w:rPr>
                <w:sz w:val="16"/>
              </w:rPr>
              <w:t>RS t=8</w:t>
            </w:r>
          </w:p>
        </w:tc>
        <w:tc>
          <w:tcPr>
            <w:tcW w:type="dxa" w:w="680"/>
          </w:tcPr>
          <w:p>
            <w:r/>
            <w:r>
              <w:rPr>
                <w:sz w:val="16"/>
              </w:rPr>
              <w:t>0.500</w:t>
            </w:r>
          </w:p>
        </w:tc>
        <w:tc>
          <w:tcPr>
            <w:tcW w:type="dxa" w:w="794"/>
          </w:tcPr>
          <w:p>
            <w:r/>
            <w:r>
              <w:rPr>
                <w:sz w:val="16"/>
              </w:rPr>
              <w:t>0.9996</w:t>
            </w:r>
          </w:p>
        </w:tc>
        <w:tc>
          <w:tcPr>
            <w:tcW w:type="dxa" w:w="794"/>
          </w:tcPr>
          <w:p>
            <w:r/>
            <w:r>
              <w:rPr>
                <w:sz w:val="16"/>
              </w:rPr>
              <w:t>0.9608</w:t>
            </w:r>
          </w:p>
        </w:tc>
        <w:tc>
          <w:tcPr>
            <w:tcW w:type="dxa" w:w="794"/>
          </w:tcPr>
          <w:p>
            <w:r/>
            <w:r>
              <w:rPr>
                <w:sz w:val="16"/>
              </w:rPr>
              <w:t>0.7568</w:t>
            </w:r>
          </w:p>
        </w:tc>
        <w:tc>
          <w:tcPr>
            <w:tcW w:type="dxa" w:w="794"/>
          </w:tcPr>
          <w:p>
            <w:r/>
            <w:r>
              <w:rPr>
                <w:sz w:val="16"/>
              </w:rPr>
              <w:t>0.9996</w:t>
            </w:r>
          </w:p>
        </w:tc>
        <w:tc>
          <w:tcPr>
            <w:tcW w:type="dxa" w:w="964"/>
          </w:tcPr>
          <w:p>
            <w:r/>
            <w:r>
              <w:rPr>
                <w:sz w:val="16"/>
              </w:rPr>
              <w:t>0.9532</w:t>
            </w:r>
          </w:p>
        </w:tc>
        <w:tc>
          <w:tcPr>
            <w:tcW w:type="dxa" w:w="850"/>
          </w:tcPr>
          <w:p>
            <w:r/>
            <w:r>
              <w:rPr>
                <w:sz w:val="16"/>
              </w:rPr>
              <w:t>1.0000</w:t>
            </w:r>
          </w:p>
        </w:tc>
        <w:tc>
          <w:tcPr>
            <w:tcW w:type="dxa" w:w="850"/>
          </w:tcPr>
          <w:p>
            <w:r/>
            <w:r>
              <w:rPr>
                <w:sz w:val="16"/>
              </w:rPr>
              <w:t>1.0000</w:t>
            </w:r>
          </w:p>
        </w:tc>
        <w:tc>
          <w:tcPr>
            <w:tcW w:type="dxa" w:w="907"/>
          </w:tcPr>
          <w:p>
            <w:r/>
            <w:r>
              <w:rPr>
                <w:sz w:val="16"/>
              </w:rPr>
              <w:t>5.6 us</w:t>
            </w:r>
          </w:p>
        </w:tc>
      </w:tr>
      <w:tr>
        <w:tc>
          <w:tcPr>
            <w:tcW w:type="dxa" w:w="1417"/>
            <w:shd w:val="clear" w:color="auto" w:fill="EEF2F6"/>
          </w:tcPr>
          <w:p>
            <w:r/>
            <w:r>
              <w:rPr>
                <w:sz w:val="16"/>
              </w:rPr>
              <w:t>LDPC(256,128)</w:t>
            </w:r>
          </w:p>
        </w:tc>
        <w:tc>
          <w:tcPr>
            <w:tcW w:type="dxa" w:w="680"/>
            <w:shd w:val="clear" w:color="auto" w:fill="EEF2F6"/>
          </w:tcPr>
          <w:p>
            <w:r/>
            <w:r>
              <w:rPr>
                <w:sz w:val="16"/>
              </w:rPr>
              <w:t>0.500</w:t>
            </w:r>
          </w:p>
        </w:tc>
        <w:tc>
          <w:tcPr>
            <w:tcW w:type="dxa" w:w="794"/>
            <w:shd w:val="clear" w:color="auto" w:fill="EEF2F6"/>
          </w:tcPr>
          <w:p>
            <w:r/>
            <w:r>
              <w:rPr>
                <w:sz w:val="16"/>
              </w:rPr>
              <w:t>0.9994</w:t>
            </w:r>
          </w:p>
        </w:tc>
        <w:tc>
          <w:tcPr>
            <w:tcW w:type="dxa" w:w="794"/>
            <w:shd w:val="clear" w:color="auto" w:fill="EEF2F6"/>
          </w:tcPr>
          <w:p>
            <w:r/>
            <w:r>
              <w:rPr>
                <w:sz w:val="16"/>
              </w:rPr>
              <w:t>0.9874</w:t>
            </w:r>
          </w:p>
        </w:tc>
        <w:tc>
          <w:tcPr>
            <w:tcW w:type="dxa" w:w="794"/>
            <w:shd w:val="clear" w:color="auto" w:fill="EEF2F6"/>
          </w:tcPr>
          <w:p>
            <w:r/>
            <w:r>
              <w:rPr>
                <w:sz w:val="16"/>
              </w:rPr>
              <w:t>0.9152</w:t>
            </w:r>
          </w:p>
        </w:tc>
        <w:tc>
          <w:tcPr>
            <w:tcW w:type="dxa" w:w="794"/>
            <w:shd w:val="clear" w:color="auto" w:fill="EEF2F6"/>
          </w:tcPr>
          <w:p>
            <w:r/>
            <w:r>
              <w:rPr>
                <w:sz w:val="16"/>
              </w:rPr>
              <w:t>0.9988</w:t>
            </w:r>
          </w:p>
        </w:tc>
        <w:tc>
          <w:tcPr>
            <w:tcW w:type="dxa" w:w="964"/>
            <w:shd w:val="clear" w:color="auto" w:fill="EEF2F6"/>
          </w:tcPr>
          <w:p>
            <w:r/>
            <w:r>
              <w:rPr>
                <w:sz w:val="16"/>
              </w:rPr>
              <w:t>0.7902</w:t>
            </w:r>
          </w:p>
        </w:tc>
        <w:tc>
          <w:tcPr>
            <w:tcW w:type="dxa" w:w="850"/>
            <w:shd w:val="clear" w:color="auto" w:fill="EEF2F6"/>
          </w:tcPr>
          <w:p>
            <w:r/>
            <w:r>
              <w:rPr>
                <w:sz w:val="16"/>
              </w:rPr>
              <w:t>0.9690</w:t>
            </w:r>
          </w:p>
        </w:tc>
        <w:tc>
          <w:tcPr>
            <w:tcW w:type="dxa" w:w="850"/>
            <w:shd w:val="clear" w:color="auto" w:fill="EEF2F6"/>
          </w:tcPr>
          <w:p>
            <w:r/>
            <w:r>
              <w:rPr>
                <w:sz w:val="16"/>
              </w:rPr>
              <w:t>0.6916</w:t>
            </w:r>
          </w:p>
        </w:tc>
        <w:tc>
          <w:tcPr>
            <w:tcW w:type="dxa" w:w="907"/>
            <w:shd w:val="clear" w:color="auto" w:fill="EEF2F6"/>
          </w:tcPr>
          <w:p>
            <w:r/>
            <w:r>
              <w:rPr>
                <w:sz w:val="16"/>
              </w:rPr>
              <w:t>10.5 us</w:t>
            </w:r>
          </w:p>
        </w:tc>
      </w:tr>
    </w:tbl>
    <w:p>
      <w:pPr>
        <w:spacing w:after="40"/>
      </w:pPr>
    </w:p>
    <w:p>
      <w:pPr>
        <w:spacing w:after="120"/>
      </w:pPr>
      <w:r>
        <w:rPr>
          <w:b w:val="0"/>
          <w:i w:val="0"/>
        </w:rPr>
        <w:t>With hard-decision decoding, LDPC is the best code on random errors between p = 0.015 and 0.03. On the bursty hospital channel and on bursts of 16 bits or more it is worse than both RS codes. It also has the longest average decode time, since frames it cannot decode still run all 50 iterations. There were no SILENT_WRONG frames in 155,000 per profile.</w:t>
      </w:r>
    </w:p>
    <w:p>
      <w:pPr>
        <w:jc w:val="center"/>
      </w:pPr>
      <w:r>
        <w:drawing>
          <wp:inline xmlns:a="http://schemas.openxmlformats.org/drawingml/2006/main" xmlns:pic="http://schemas.openxmlformats.org/drawingml/2006/picture">
            <wp:extent cx="4500000" cy="2062500"/>
            <wp:docPr id="14" name="Picture 14"/>
            <wp:cNvGraphicFramePr>
              <a:graphicFrameLocks noChangeAspect="1"/>
            </wp:cNvGraphicFramePr>
            <a:graphic>
              <a:graphicData uri="http://schemas.openxmlformats.org/drawingml/2006/picture">
                <pic:pic>
                  <pic:nvPicPr>
                    <pic:cNvPr id="0" name="success_vs_burst_len_ldpc.png"/>
                    <pic:cNvPicPr/>
                  </pic:nvPicPr>
                  <pic:blipFill>
                    <a:blip r:embed="rId23"/>
                    <a:stretch>
                      <a:fillRect/>
                    </a:stretch>
                  </pic:blipFill>
                  <pic:spPr>
                    <a:xfrm>
                      <a:off x="0" y="0"/>
                      <a:ext cx="4500000" cy="2062500"/>
                    </a:xfrm>
                    <a:prstGeom prst="rect"/>
                  </pic:spPr>
                </pic:pic>
              </a:graphicData>
            </a:graphic>
          </wp:inline>
        </w:drawing>
      </w:r>
    </w:p>
    <w:p>
      <w:pPr>
        <w:spacing w:after="120"/>
        <w:jc w:val="center"/>
      </w:pPr>
      <w:r>
        <w:rPr>
          <w:b w:val="0"/>
          <w:i/>
          <w:sz w:val="19"/>
        </w:rPr>
        <w:t>Figure 14. LDPC vs BCH/RS on bursts.</w:t>
      </w:r>
    </w:p>
    <w:p>
      <w:pPr>
        <w:pStyle w:val="Heading2"/>
      </w:pPr>
      <w:r>
        <w:t>7.4 All-RS ladder experiment (E5, pre-registered)</w:t>
      </w:r>
    </w:p>
    <w:p>
      <w:pPr>
        <w:spacing w:after="120"/>
      </w:pPr>
      <w:r>
        <w:rPr>
          <w:b w:val="0"/>
          <w:i w:val="0"/>
        </w:rPr>
        <w:t>We wrote down our hypothesis before running anything: an adaptive ladder of RS t = 1, 2, 4, 6, 8 should match the reliability of HARQ RS t=8 while giving clearly higher goodput than the mixed ladder. We did not tune anything afterwards. The hypothesis held, with goodput of 0.5841 +- 0.0040 against 0.5043 for the mixed ladder (paired difference +0.0799 +- 0.0050). It still did not beat fixed HARQ RS t=4 (paired -0.0284 +- 0.0038), and on the toll channel alone the two are tied (0.6434 against 0.6441, with the confidence interval including 0).</w:t>
      </w:r>
    </w:p>
    <w:p>
      <w:pPr>
        <w:jc w:val="center"/>
      </w:pPr>
      <w:r>
        <w:drawing>
          <wp:inline xmlns:a="http://schemas.openxmlformats.org/drawingml/2006/main" xmlns:pic="http://schemas.openxmlformats.org/drawingml/2006/picture">
            <wp:extent cx="4680000" cy="2088000"/>
            <wp:docPr id="15" name="Picture 15"/>
            <wp:cNvGraphicFramePr>
              <a:graphicFrameLocks noChangeAspect="1"/>
            </wp:cNvGraphicFramePr>
            <a:graphic>
              <a:graphicData uri="http://schemas.openxmlformats.org/drawingml/2006/picture">
                <pic:pic>
                  <pic:nvPicPr>
                    <pic:cNvPr id="0" name="ladder_rs_experiment.png"/>
                    <pic:cNvPicPr/>
                  </pic:nvPicPr>
                  <pic:blipFill>
                    <a:blip r:embed="rId24"/>
                    <a:stretch>
                      <a:fillRect/>
                    </a:stretch>
                  </pic:blipFill>
                  <pic:spPr>
                    <a:xfrm>
                      <a:off x="0" y="0"/>
                      <a:ext cx="4680000" cy="2088000"/>
                    </a:xfrm>
                    <a:prstGeom prst="rect"/>
                  </pic:spPr>
                </pic:pic>
              </a:graphicData>
            </a:graphic>
          </wp:inline>
        </w:drawing>
      </w:r>
    </w:p>
    <w:p>
      <w:pPr>
        <w:spacing w:after="120"/>
        <w:jc w:val="center"/>
      </w:pPr>
      <w:r>
        <w:rPr>
          <w:b w:val="0"/>
          <w:i/>
          <w:sz w:val="19"/>
        </w:rPr>
        <w:t>Figure 15. All-RS ladder experiment.</w:t>
      </w:r>
    </w:p>
    <w:p>
      <w:pPr>
        <w:pStyle w:val="Heading1"/>
      </w:pPr>
      <w:r>
        <w:t>8. Comparison with Existing System</w:t>
      </w:r>
    </w:p>
    <w:p>
      <w:pPr>
        <w:spacing w:after="120"/>
      </w:pPr>
      <w:r>
        <w:rPr>
          <w:b w:val="0"/>
          <w:i w:val="0"/>
        </w:rPr>
        <w:t>For a moving vehicle, the usual approach is either retransmission, i.e. Stop-and-Wait ARQ on an uncoded frame with a CRC, or one fixed FEC with no feedback. We treat these two as the existing system, implemented both, and measured them on the same channel and the same seeds as our proposal.</w:t>
      </w:r>
    </w:p>
    <w:p>
      <w:pPr>
        <w:keepNext/>
        <w:spacing w:after="40"/>
      </w:pPr>
      <w:r>
        <w:rPr>
          <w:b/>
          <w:i w:val="0"/>
          <w:color w:val="1F3A5F"/>
          <w:sz w:val="19"/>
        </w:rPr>
        <w:t>Table 15. Comparison on the toll -&gt; hospital -&gt; toll channel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041"/>
            <w:shd w:val="clear" w:color="auto" w:fill="1F3A5F"/>
          </w:tcPr>
          <w:p>
            <w:r/>
            <w:r>
              <w:rPr>
                <w:b/>
                <w:color w:val="FFFFFF"/>
                <w:sz w:val="19"/>
              </w:rPr>
              <w:t>Criterion</w:t>
            </w:r>
          </w:p>
        </w:tc>
        <w:tc>
          <w:tcPr>
            <w:tcW w:type="dxa" w:w="2268"/>
            <w:shd w:val="clear" w:color="auto" w:fill="1F3A5F"/>
          </w:tcPr>
          <w:p>
            <w:r/>
            <w:r>
              <w:rPr>
                <w:b/>
                <w:color w:val="FFFFFF"/>
                <w:sz w:val="19"/>
              </w:rPr>
              <w:t>Existing: uncoded Stop-and-Wait ARQ</w:t>
            </w:r>
          </w:p>
        </w:tc>
        <w:tc>
          <w:tcPr>
            <w:tcW w:type="dxa" w:w="2268"/>
            <w:shd w:val="clear" w:color="auto" w:fill="1F3A5F"/>
          </w:tcPr>
          <w:p>
            <w:r/>
            <w:r>
              <w:rPr>
                <w:b/>
                <w:color w:val="FFFFFF"/>
                <w:sz w:val="19"/>
              </w:rPr>
              <w:t>Existing: fixed FEC (RS t=8, no feedback)</w:t>
            </w:r>
          </w:p>
        </w:tc>
        <w:tc>
          <w:tcPr>
            <w:tcW w:type="dxa" w:w="2268"/>
            <w:shd w:val="clear" w:color="auto" w:fill="1F3A5F"/>
          </w:tcPr>
          <w:p>
            <w:r/>
            <w:r>
              <w:rPr>
                <w:b/>
                <w:color w:val="FFFFFF"/>
                <w:sz w:val="19"/>
              </w:rPr>
              <w:t>Proposed: HARQ + FEC / adaptive</w:t>
            </w:r>
          </w:p>
        </w:tc>
      </w:tr>
      <w:tr>
        <w:tc>
          <w:tcPr>
            <w:tcW w:type="dxa" w:w="2041"/>
          </w:tcPr>
          <w:p>
            <w:r/>
            <w:r>
              <w:rPr>
                <w:sz w:val="19"/>
              </w:rPr>
              <w:t>Success (20 seeds)</w:t>
            </w:r>
          </w:p>
        </w:tc>
        <w:tc>
          <w:tcPr>
            <w:tcW w:type="dxa" w:w="2268"/>
          </w:tcPr>
          <w:p>
            <w:r/>
            <w:r>
              <w:rPr>
                <w:sz w:val="19"/>
              </w:rPr>
              <w:t>0.8244</w:t>
            </w:r>
          </w:p>
        </w:tc>
        <w:tc>
          <w:tcPr>
            <w:tcW w:type="dxa" w:w="2268"/>
          </w:tcPr>
          <w:p>
            <w:r/>
            <w:r>
              <w:rPr>
                <w:sz w:val="19"/>
              </w:rPr>
              <w:t>0.9817</w:t>
            </w:r>
          </w:p>
        </w:tc>
        <w:tc>
          <w:tcPr>
            <w:tcW w:type="dxa" w:w="2268"/>
          </w:tcPr>
          <w:p>
            <w:r/>
            <w:r>
              <w:rPr>
                <w:sz w:val="19"/>
              </w:rPr>
              <w:t>0.9995 - 1.0000</w:t>
            </w:r>
          </w:p>
        </w:tc>
      </w:tr>
      <w:tr>
        <w:tc>
          <w:tcPr>
            <w:tcW w:type="dxa" w:w="2041"/>
            <w:shd w:val="clear" w:color="auto" w:fill="EEF2F6"/>
          </w:tcPr>
          <w:p>
            <w:r/>
            <w:r>
              <w:rPr>
                <w:sz w:val="19"/>
              </w:rPr>
              <w:t>Goodput</w:t>
            </w:r>
          </w:p>
        </w:tc>
        <w:tc>
          <w:tcPr>
            <w:tcW w:type="dxa" w:w="2268"/>
            <w:shd w:val="clear" w:color="auto" w:fill="EEF2F6"/>
          </w:tcPr>
          <w:p>
            <w:r/>
            <w:r>
              <w:rPr>
                <w:sz w:val="19"/>
              </w:rPr>
              <w:t>0.296</w:t>
            </w:r>
          </w:p>
        </w:tc>
        <w:tc>
          <w:tcPr>
            <w:tcW w:type="dxa" w:w="2268"/>
            <w:shd w:val="clear" w:color="auto" w:fill="EEF2F6"/>
          </w:tcPr>
          <w:p>
            <w:r/>
            <w:r>
              <w:rPr>
                <w:sz w:val="19"/>
              </w:rPr>
              <w:t>0.491</w:t>
            </w:r>
          </w:p>
        </w:tc>
        <w:tc>
          <w:tcPr>
            <w:tcW w:type="dxa" w:w="2268"/>
            <w:shd w:val="clear" w:color="auto" w:fill="EEF2F6"/>
          </w:tcPr>
          <w:p>
            <w:r/>
            <w:r>
              <w:rPr>
                <w:sz w:val="19"/>
              </w:rPr>
              <w:t>0.504 - 0.613</w:t>
            </w:r>
          </w:p>
        </w:tc>
      </w:tr>
      <w:tr>
        <w:tc>
          <w:tcPr>
            <w:tcW w:type="dxa" w:w="2041"/>
          </w:tcPr>
          <w:p>
            <w:r/>
            <w:r>
              <w:rPr>
                <w:sz w:val="19"/>
              </w:rPr>
              <w:t>Retransmissions / frame</w:t>
            </w:r>
          </w:p>
        </w:tc>
        <w:tc>
          <w:tcPr>
            <w:tcW w:type="dxa" w:w="2268"/>
          </w:tcPr>
          <w:p>
            <w:r/>
            <w:r>
              <w:rPr>
                <w:sz w:val="19"/>
              </w:rPr>
              <w:t>1.785</w:t>
            </w:r>
          </w:p>
        </w:tc>
        <w:tc>
          <w:tcPr>
            <w:tcW w:type="dxa" w:w="2268"/>
          </w:tcPr>
          <w:p>
            <w:r/>
            <w:r>
              <w:rPr>
                <w:sz w:val="19"/>
              </w:rPr>
              <w:t>0</w:t>
            </w:r>
          </w:p>
        </w:tc>
        <w:tc>
          <w:tcPr>
            <w:tcW w:type="dxa" w:w="2268"/>
          </w:tcPr>
          <w:p>
            <w:r/>
            <w:r>
              <w:rPr>
                <w:sz w:val="19"/>
              </w:rPr>
              <w:t>0.018 - 0.088</w:t>
            </w:r>
          </w:p>
        </w:tc>
      </w:tr>
      <w:tr>
        <w:tc>
          <w:tcPr>
            <w:tcW w:type="dxa" w:w="2041"/>
            <w:shd w:val="clear" w:color="auto" w:fill="EEF2F6"/>
          </w:tcPr>
          <w:p>
            <w:r/>
            <w:r>
              <w:rPr>
                <w:sz w:val="19"/>
              </w:rPr>
              <w:t>p99 latency (RTT 20 ms)</w:t>
            </w:r>
          </w:p>
        </w:tc>
        <w:tc>
          <w:tcPr>
            <w:tcW w:type="dxa" w:w="2268"/>
            <w:shd w:val="clear" w:color="auto" w:fill="EEF2F6"/>
          </w:tcPr>
          <w:p>
            <w:r/>
            <w:r>
              <w:rPr>
                <w:sz w:val="19"/>
              </w:rPr>
              <w:t>94.0 ms</w:t>
            </w:r>
          </w:p>
        </w:tc>
        <w:tc>
          <w:tcPr>
            <w:tcW w:type="dxa" w:w="2268"/>
            <w:shd w:val="clear" w:color="auto" w:fill="EEF2F6"/>
          </w:tcPr>
          <w:p>
            <w:r/>
            <w:r>
              <w:rPr>
                <w:sz w:val="19"/>
              </w:rPr>
              <w:t>11.6 ms</w:t>
            </w:r>
          </w:p>
        </w:tc>
        <w:tc>
          <w:tcPr>
            <w:tcW w:type="dxa" w:w="2268"/>
            <w:shd w:val="clear" w:color="auto" w:fill="EEF2F6"/>
          </w:tcPr>
          <w:p>
            <w:r/>
            <w:r>
              <w:rPr>
                <w:sz w:val="19"/>
              </w:rPr>
              <w:t>33.0 - 42.0 ms</w:t>
            </w:r>
          </w:p>
        </w:tc>
      </w:tr>
      <w:tr>
        <w:tc>
          <w:tcPr>
            <w:tcW w:type="dxa" w:w="2041"/>
          </w:tcPr>
          <w:p>
            <w:r/>
            <w:r>
              <w:rPr>
                <w:sz w:val="19"/>
              </w:rPr>
              <w:t>Silent wrong IDs</w:t>
            </w:r>
          </w:p>
        </w:tc>
        <w:tc>
          <w:tcPr>
            <w:tcW w:type="dxa" w:w="2268"/>
          </w:tcPr>
          <w:p>
            <w:r/>
            <w:r>
              <w:rPr>
                <w:sz w:val="19"/>
              </w:rPr>
              <w:t>0 (CRC)</w:t>
            </w:r>
          </w:p>
        </w:tc>
        <w:tc>
          <w:tcPr>
            <w:tcW w:type="dxa" w:w="2268"/>
          </w:tcPr>
          <w:p>
            <w:r/>
            <w:r>
              <w:rPr>
                <w:sz w:val="19"/>
              </w:rPr>
              <w:t>0 (CRC)</w:t>
            </w:r>
          </w:p>
        </w:tc>
        <w:tc>
          <w:tcPr>
            <w:tcW w:type="dxa" w:w="2268"/>
          </w:tcPr>
          <w:p>
            <w:r/>
            <w:r>
              <w:rPr>
                <w:sz w:val="19"/>
              </w:rPr>
              <w:t>0 of 1,395,000 frames</w:t>
            </w:r>
          </w:p>
        </w:tc>
      </w:tr>
      <w:tr>
        <w:tc>
          <w:tcPr>
            <w:tcW w:type="dxa" w:w="2041"/>
            <w:shd w:val="clear" w:color="auto" w:fill="EEF2F6"/>
          </w:tcPr>
          <w:p>
            <w:r/>
            <w:r>
              <w:rPr>
                <w:sz w:val="19"/>
              </w:rPr>
              <w:t>Adapts to channel</w:t>
            </w:r>
          </w:p>
        </w:tc>
        <w:tc>
          <w:tcPr>
            <w:tcW w:type="dxa" w:w="2268"/>
            <w:shd w:val="clear" w:color="auto" w:fill="EEF2F6"/>
          </w:tcPr>
          <w:p>
            <w:r/>
            <w:r>
              <w:rPr>
                <w:sz w:val="19"/>
              </w:rPr>
              <w:t>no</w:t>
            </w:r>
          </w:p>
        </w:tc>
        <w:tc>
          <w:tcPr>
            <w:tcW w:type="dxa" w:w="2268"/>
            <w:shd w:val="clear" w:color="auto" w:fill="EEF2F6"/>
          </w:tcPr>
          <w:p>
            <w:r/>
            <w:r>
              <w:rPr>
                <w:sz w:val="19"/>
              </w:rPr>
              <w:t>no</w:t>
            </w:r>
          </w:p>
        </w:tc>
        <w:tc>
          <w:tcPr>
            <w:tcW w:type="dxa" w:w="2268"/>
            <w:shd w:val="clear" w:color="auto" w:fill="EEF2F6"/>
          </w:tcPr>
          <w:p>
            <w:r/>
            <w:r>
              <w:rPr>
                <w:sz w:val="19"/>
              </w:rPr>
              <w:t>yes (adaptive)</w:t>
            </w:r>
          </w:p>
        </w:tc>
      </w:tr>
    </w:tbl>
    <w:p>
      <w:pPr>
        <w:spacing w:after="40"/>
      </w:pPr>
    </w:p>
    <w:p>
      <w:pPr>
        <w:spacing w:after="120"/>
      </w:pPr>
      <w:r>
        <w:rPr>
          <w:b w:val="0"/>
          <w:i w:val="0"/>
        </w:rPr>
        <w:t>In short, plain retransmission is the worst on every measure. A fixed strong FEC is fast, but it loses 1.8% of frames during the bursty segment. HARQ with FEC fixes that for the price of a few retransmissions. One caveat is that always using HARQ with RS t=4 beats our adaptive controller on goodput on this channel.</w:t>
      </w:r>
    </w:p>
    <w:p>
      <w:pPr>
        <w:pStyle w:val="Heading1"/>
      </w:pPr>
      <w:r>
        <w:t>9. Achievement of Objectives</w:t>
      </w:r>
    </w:p>
    <w:p>
      <w:pPr>
        <w:keepNext/>
        <w:spacing w:after="40"/>
      </w:pPr>
      <w:r>
        <w:rPr>
          <w:b/>
          <w:i w:val="0"/>
          <w:color w:val="1F3A5F"/>
          <w:sz w:val="19"/>
        </w:rPr>
        <w:t>Table 16. Objectives</w:t>
      </w:r>
    </w:p>
    <w:tbl>
      <w:tblPr>
        <w:tblStyle w:val="TableGrid"/>
        <w:tblW w:type="auto" w:w="0"/>
        <w:jc w:val="center"/>
        <w:tblLook w:firstColumn="1" w:firstRow="1" w:lastColumn="0" w:lastRow="0" w:noHBand="0" w:noVBand="1" w:val="04A0"/>
      </w:tblPr>
      <w:tblGrid>
        <w:gridCol w:w="3211"/>
        <w:gridCol w:w="3211"/>
        <w:gridCol w:w="3211"/>
      </w:tblGrid>
      <w:tr>
        <w:tc>
          <w:tcPr>
            <w:tcW w:type="dxa" w:w="3118"/>
            <w:shd w:val="clear" w:color="auto" w:fill="1F3A5F"/>
          </w:tcPr>
          <w:p>
            <w:r/>
            <w:r>
              <w:rPr>
                <w:b/>
                <w:color w:val="FFFFFF"/>
                <w:sz w:val="19"/>
              </w:rPr>
              <w:t>Objective</w:t>
            </w:r>
          </w:p>
        </w:tc>
        <w:tc>
          <w:tcPr>
            <w:tcW w:type="dxa" w:w="1984"/>
            <w:shd w:val="clear" w:color="auto" w:fill="1F3A5F"/>
          </w:tcPr>
          <w:p>
            <w:r/>
            <w:r>
              <w:rPr>
                <w:b/>
                <w:color w:val="FFFFFF"/>
                <w:sz w:val="19"/>
              </w:rPr>
              <w:t>Status</w:t>
            </w:r>
          </w:p>
        </w:tc>
        <w:tc>
          <w:tcPr>
            <w:tcW w:type="dxa" w:w="3685"/>
            <w:shd w:val="clear" w:color="auto" w:fill="1F3A5F"/>
          </w:tcPr>
          <w:p>
            <w:r/>
            <w:r>
              <w:rPr>
                <w:b/>
                <w:color w:val="FFFFFF"/>
                <w:sz w:val="19"/>
              </w:rPr>
              <w:t>Evidence</w:t>
            </w:r>
          </w:p>
        </w:tc>
      </w:tr>
      <w:tr>
        <w:tc>
          <w:tcPr>
            <w:tcW w:type="dxa" w:w="3118"/>
          </w:tcPr>
          <w:p>
            <w:r/>
            <w:r>
              <w:rPr>
                <w:sz w:val="19"/>
              </w:rPr>
              <w:t>Implement multi-error codes from scratch</w:t>
            </w:r>
          </w:p>
        </w:tc>
        <w:tc>
          <w:tcPr>
            <w:tcW w:type="dxa" w:w="1984"/>
          </w:tcPr>
          <w:p>
            <w:r/>
            <w:r>
              <w:rPr>
                <w:sz w:val="19"/>
              </w:rPr>
              <w:t>Achieved</w:t>
            </w:r>
          </w:p>
        </w:tc>
        <w:tc>
          <w:tcPr>
            <w:tcW w:type="dxa" w:w="3685"/>
          </w:tcPr>
          <w:p>
            <w:r/>
            <w:r>
              <w:rPr>
                <w:sz w:val="19"/>
              </w:rPr>
              <w:t>Hamming, SECDED, BCH, RS, LDPC, CRC-32, interleaver; 171 unit tests</w:t>
            </w:r>
          </w:p>
        </w:tc>
      </w:tr>
      <w:tr>
        <w:tc>
          <w:tcPr>
            <w:tcW w:type="dxa" w:w="3118"/>
            <w:shd w:val="clear" w:color="auto" w:fill="EEF2F6"/>
          </w:tcPr>
          <w:p>
            <w:r/>
            <w:r>
              <w:rPr>
                <w:sz w:val="19"/>
              </w:rPr>
              <w:t>Model realistic noise (BSC, Gilbert-Elliott, burst), two profiles</w:t>
            </w:r>
          </w:p>
        </w:tc>
        <w:tc>
          <w:tcPr>
            <w:tcW w:type="dxa" w:w="1984"/>
            <w:shd w:val="clear" w:color="auto" w:fill="EEF2F6"/>
          </w:tcPr>
          <w:p>
            <w:r/>
            <w:r>
              <w:rPr>
                <w:sz w:val="19"/>
              </w:rPr>
              <w:t>Achieved</w:t>
            </w:r>
          </w:p>
        </w:tc>
        <w:tc>
          <w:tcPr>
            <w:tcW w:type="dxa" w:w="3685"/>
            <w:shd w:val="clear" w:color="auto" w:fill="EEF2F6"/>
          </w:tcPr>
          <w:p>
            <w:r/>
            <w:r>
              <w:rPr>
                <w:sz w:val="19"/>
              </w:rPr>
              <w:t>section 4.4; statistical tests of flip rates</w:t>
            </w:r>
          </w:p>
        </w:tc>
      </w:tr>
      <w:tr>
        <w:tc>
          <w:tcPr>
            <w:tcW w:type="dxa" w:w="3118"/>
          </w:tcPr>
          <w:p>
            <w:r/>
            <w:r>
              <w:rPr>
                <w:sz w:val="19"/>
              </w:rPr>
              <w:t>Real UDP pipeline with feedback</w:t>
            </w:r>
          </w:p>
        </w:tc>
        <w:tc>
          <w:tcPr>
            <w:tcW w:type="dxa" w:w="1984"/>
          </w:tcPr>
          <w:p>
            <w:r/>
            <w:r>
              <w:rPr>
                <w:sz w:val="19"/>
              </w:rPr>
              <w:t>Achieved</w:t>
            </w:r>
          </w:p>
        </w:tc>
        <w:tc>
          <w:tcPr>
            <w:tcW w:type="dxa" w:w="3685"/>
          </w:tcPr>
          <w:p>
            <w:r/>
            <w:r>
              <w:rPr>
                <w:sz w:val="19"/>
              </w:rPr>
              <w:t>vehicle / channel / tollgate; integration tests; Wireshark proof</w:t>
            </w:r>
          </w:p>
        </w:tc>
      </w:tr>
      <w:tr>
        <w:tc>
          <w:tcPr>
            <w:tcW w:type="dxa" w:w="3118"/>
            <w:shd w:val="clear" w:color="auto" w:fill="EEF2F6"/>
          </w:tcPr>
          <w:p>
            <w:r/>
            <w:r>
              <w:rPr>
                <w:sz w:val="19"/>
              </w:rPr>
              <w:t>Compare FEC, ARQ, HARQ, adaptive</w:t>
            </w:r>
          </w:p>
        </w:tc>
        <w:tc>
          <w:tcPr>
            <w:tcW w:type="dxa" w:w="1984"/>
            <w:shd w:val="clear" w:color="auto" w:fill="EEF2F6"/>
          </w:tcPr>
          <w:p>
            <w:r/>
            <w:r>
              <w:rPr>
                <w:sz w:val="19"/>
              </w:rPr>
              <w:t>Achieved</w:t>
            </w:r>
          </w:p>
        </w:tc>
        <w:tc>
          <w:tcPr>
            <w:tcW w:type="dxa" w:w="3685"/>
            <w:shd w:val="clear" w:color="auto" w:fill="EEF2F6"/>
          </w:tcPr>
          <w:p>
            <w:r/>
            <w:r>
              <w:rPr>
                <w:sz w:val="19"/>
              </w:rPr>
              <w:t>20 seeds, CIs, paired differences (section 6.3)</w:t>
            </w:r>
          </w:p>
        </w:tc>
      </w:tr>
      <w:tr>
        <w:tc>
          <w:tcPr>
            <w:tcW w:type="dxa" w:w="3118"/>
          </w:tcPr>
          <w:p>
            <w:r/>
            <w:r>
              <w:rPr>
                <w:sz w:val="19"/>
              </w:rPr>
              <w:t>Reproducible measurements</w:t>
            </w:r>
          </w:p>
        </w:tc>
        <w:tc>
          <w:tcPr>
            <w:tcW w:type="dxa" w:w="1984"/>
          </w:tcPr>
          <w:p>
            <w:r/>
            <w:r>
              <w:rPr>
                <w:sz w:val="19"/>
              </w:rPr>
              <w:t>Achieved</w:t>
            </w:r>
          </w:p>
        </w:tc>
        <w:tc>
          <w:tcPr>
            <w:tcW w:type="dxa" w:w="3685"/>
          </w:tcPr>
          <w:p>
            <w:r/>
            <w:r>
              <w:rPr>
                <w:sz w:val="19"/>
              </w:rPr>
              <w:t>seeded RNG; 20 seeds 42..61; make bench</w:t>
            </w:r>
          </w:p>
        </w:tc>
      </w:tr>
      <w:tr>
        <w:tc>
          <w:tcPr>
            <w:tcW w:type="dxa" w:w="3118"/>
            <w:shd w:val="clear" w:color="auto" w:fill="EEF2F6"/>
          </w:tcPr>
          <w:p>
            <w:r/>
            <w:r>
              <w:rPr>
                <w:sz w:val="19"/>
              </w:rPr>
              <w:t>Adaptive FEC beats every fixed strategy</w:t>
            </w:r>
          </w:p>
        </w:tc>
        <w:tc>
          <w:tcPr>
            <w:tcW w:type="dxa" w:w="1984"/>
            <w:shd w:val="clear" w:color="auto" w:fill="EEF2F6"/>
          </w:tcPr>
          <w:p>
            <w:r/>
            <w:r>
              <w:rPr>
                <w:sz w:val="19"/>
              </w:rPr>
              <w:t>Not achieved</w:t>
            </w:r>
          </w:p>
        </w:tc>
        <w:tc>
          <w:tcPr>
            <w:tcW w:type="dxa" w:w="3685"/>
            <w:shd w:val="clear" w:color="auto" w:fill="EEF2F6"/>
          </w:tcPr>
          <w:p>
            <w:r/>
            <w:r>
              <w:rPr>
                <w:sz w:val="19"/>
              </w:rPr>
              <w:t>HARQ RS t=4 higher goodput; adaptive wins on retransmissions and p99</w:t>
            </w:r>
          </w:p>
        </w:tc>
      </w:tr>
    </w:tbl>
    <w:p>
      <w:pPr>
        <w:spacing w:after="40"/>
      </w:pPr>
    </w:p>
    <w:p>
      <w:pPr>
        <w:pStyle w:val="Heading1"/>
      </w:pPr>
      <w:r>
        <w:t>10. Innovation and Real-World Application</w:t>
      </w:r>
    </w:p>
    <w:p>
      <w:pPr>
        <w:pStyle w:val="ListBullet"/>
      </w:pPr>
      <w:r>
        <w:rPr>
          <w:b/>
        </w:rPr>
        <w:t xml:space="preserve">What is new: </w:t>
      </w:r>
      <w:r>
        <w:t>one library where five code families, three noise models and four link strategies can be compared fairly. A ground-truth field lets us count the dangerous SILENT_WRONG frames without the decoder seeing the answer. The adaptive ladder works on windows of evidence and uses a binomial model to decide when to step down. We also pre-registered one experiment and used 20-seed paired statistics rather than a single run.</w:t>
      </w:r>
    </w:p>
    <w:p>
      <w:pPr>
        <w:pStyle w:val="ListBullet"/>
      </w:pPr>
      <w:r>
        <w:rPr>
          <w:b/>
        </w:rPr>
        <w:t xml:space="preserve">Toll booths: </w:t>
      </w:r>
      <w:r>
        <w:t>read tag IDs at speed without waiting for a round trip.</w:t>
      </w:r>
    </w:p>
    <w:p>
      <w:pPr>
        <w:pStyle w:val="ListBullet"/>
      </w:pPr>
      <w:r>
        <w:rPr>
          <w:b/>
        </w:rPr>
        <w:t xml:space="preserve">Hospitals and MRI rooms: </w:t>
      </w:r>
      <w:r>
        <w:t>imaging and electrosurgical equipment produce sudden bursts of interference, which Reed-Solomon coding handles well.</w:t>
      </w:r>
    </w:p>
    <w:p>
      <w:pPr>
        <w:pStyle w:val="ListBullet"/>
      </w:pPr>
      <w:r>
        <w:rPr>
          <w:b/>
        </w:rPr>
        <w:t xml:space="preserve">Teaching and research: </w:t>
      </w:r>
      <w:r>
        <w:t>a small, readable reference that shows how FEC, ARQ and HARQ trade goodput, reliability and latency against each other.</w:t>
      </w:r>
    </w:p>
    <w:p>
      <w:pPr>
        <w:pStyle w:val="Heading1"/>
      </w:pPr>
      <w:r>
        <w:t>11. Limitations</w:t>
      </w:r>
    </w:p>
    <w:p>
      <w:pPr>
        <w:pStyle w:val="ListBullet"/>
      </w:pPr>
      <w:r>
        <w:t>Everything is a software simulation. We have no hardware and no over-the-air measurements, and the noise parameters, the 20 ms RTT, the 160 kbit/s bit rate and the burst model are our own assumptions.</w:t>
      </w:r>
    </w:p>
    <w:p>
      <w:pPr>
        <w:pStyle w:val="ListBullet"/>
      </w:pPr>
      <w:r>
        <w:t>On this channel the adaptive controller does not beat fixed HARQ with RS t=4 on goodput. Our results suggest the choice of ladder matters more than the control logic.</w:t>
      </w:r>
    </w:p>
    <w:p>
      <w:pPr>
        <w:pStyle w:val="ListBullet"/>
      </w:pPr>
      <w:r>
        <w:t>The header has no protection, so header corruption can cause misrouting. HARQ is type I without soft combining, and LDPC uses hard-decision decoding only.</w:t>
      </w:r>
    </w:p>
    <w:p>
      <w:pPr>
        <w:pStyle w:val="ListBullet"/>
      </w:pPr>
      <w:r>
        <w:t>Decode times were measured on our simulation host. macOS is only checked by CI, and WSL by a single manual run.</w:t>
      </w:r>
    </w:p>
    <w:p>
      <w:pPr>
        <w:pStyle w:val="Heading1"/>
      </w:pPr>
      <w:r>
        <w:t>12. Future Enhancement</w:t>
      </w:r>
    </w:p>
    <w:p>
      <w:pPr>
        <w:pStyle w:val="ListBullet"/>
      </w:pPr>
      <w:r>
        <w:t>Add a CRC-16 to the header and make the sequence number robust to corruption, which would remove the misrouting problem.</w:t>
      </w:r>
    </w:p>
    <w:p>
      <w:pPr>
        <w:pStyle w:val="ListBullet"/>
      </w:pPr>
      <w:r>
        <w:t>Move to Type II HARQ with soft combining, and to soft-decision (sum-product) LDPC decoding with longer codes.</w:t>
      </w:r>
    </w:p>
    <w:p>
      <w:pPr>
        <w:pStyle w:val="ListBullet"/>
      </w:pPr>
      <w:r>
        <w:t>Let the controller pick a fixed code such as RS t=4 when that is the best choice, for example with a bandit algorithm, and tune the ladder on a channel it was not evaluated on.</w:t>
      </w:r>
    </w:p>
    <w:p>
      <w:pPr>
        <w:pStyle w:val="ListBullet"/>
      </w:pPr>
      <w:r>
        <w:t>Use real channel traces and a real RTT, try it on an actual RFID or software-defined-radio link, and add macOS and WSL to CI.</w:t>
      </w:r>
    </w:p>
    <w:p>
      <w:pPr>
        <w:pStyle w:val="Heading1"/>
      </w:pPr>
      <w:r>
        <w:t>13. Outcome (Conference / Patent / Journal / Book Chapter)</w:t>
      </w:r>
    </w:p>
    <w:p>
      <w:pPr>
        <w:spacing w:after="120"/>
      </w:pPr>
      <w:r>
        <w:rPr>
          <w:b w:val="0"/>
          <w:i w:val="0"/>
        </w:rPr>
        <w:t>Nothing has been published or filed yet. The table lists realistic targets, and the team should replace 'Planned' with the real status before uploading.</w:t>
      </w:r>
    </w:p>
    <w:p>
      <w:pPr>
        <w:keepNext/>
        <w:spacing w:after="40"/>
      </w:pPr>
      <w:r>
        <w:rPr>
          <w:b/>
          <w:i w:val="0"/>
          <w:color w:val="1F3A5F"/>
          <w:sz w:val="19"/>
        </w:rPr>
        <w:t>Table 17. Outcome</w:t>
      </w:r>
    </w:p>
    <w:tbl>
      <w:tblPr>
        <w:tblStyle w:val="TableGrid"/>
        <w:tblW w:type="auto" w:w="0"/>
        <w:jc w:val="center"/>
        <w:tblLook w:firstColumn="1" w:firstRow="1" w:lastColumn="0" w:lastRow="0" w:noHBand="0" w:noVBand="1" w:val="04A0"/>
      </w:tblPr>
      <w:tblGrid>
        <w:gridCol w:w="3211"/>
        <w:gridCol w:w="3211"/>
        <w:gridCol w:w="3211"/>
      </w:tblGrid>
      <w:tr>
        <w:tc>
          <w:tcPr>
            <w:tcW w:type="dxa" w:w="1701"/>
            <w:shd w:val="clear" w:color="auto" w:fill="1F3A5F"/>
          </w:tcPr>
          <w:p>
            <w:r/>
            <w:r>
              <w:rPr>
                <w:b/>
                <w:color w:val="FFFFFF"/>
                <w:sz w:val="19"/>
              </w:rPr>
              <w:t>Type</w:t>
            </w:r>
          </w:p>
        </w:tc>
        <w:tc>
          <w:tcPr>
            <w:tcW w:type="dxa" w:w="4819"/>
            <w:shd w:val="clear" w:color="auto" w:fill="1F3A5F"/>
          </w:tcPr>
          <w:p>
            <w:r/>
            <w:r>
              <w:rPr>
                <w:b/>
                <w:color w:val="FFFFFF"/>
                <w:sz w:val="19"/>
              </w:rPr>
              <w:t>Proposed title / angle</w:t>
            </w:r>
          </w:p>
        </w:tc>
        <w:tc>
          <w:tcPr>
            <w:tcW w:type="dxa" w:w="2268"/>
            <w:shd w:val="clear" w:color="auto" w:fill="1F3A5F"/>
          </w:tcPr>
          <w:p>
            <w:r/>
            <w:r>
              <w:rPr>
                <w:b/>
                <w:color w:val="FFFFFF"/>
                <w:sz w:val="19"/>
              </w:rPr>
              <w:t>Status</w:t>
            </w:r>
          </w:p>
        </w:tc>
      </w:tr>
      <w:tr>
        <w:tc>
          <w:tcPr>
            <w:tcW w:type="dxa" w:w="1701"/>
          </w:tcPr>
          <w:p>
            <w:r/>
            <w:r>
              <w:rPr>
                <w:sz w:val="19"/>
              </w:rPr>
              <w:t>Conference paper</w:t>
            </w:r>
          </w:p>
        </w:tc>
        <w:tc>
          <w:tcPr>
            <w:tcW w:type="dxa" w:w="4819"/>
          </w:tcPr>
          <w:p>
            <w:r/>
            <w:r>
              <w:rPr>
                <w:sz w:val="19"/>
              </w:rPr>
              <w:t>Adaptive FEC code ladders for bursty toll and hospital channels: why a fixed strong HARQ baseline is hard to beat</w:t>
            </w:r>
          </w:p>
        </w:tc>
        <w:tc>
          <w:tcPr>
            <w:tcW w:type="dxa" w:w="2268"/>
          </w:tcPr>
          <w:p>
            <w:r/>
            <w:r>
              <w:rPr>
                <w:sz w:val="19"/>
              </w:rPr>
              <w:t>Planned [fill venue and date]</w:t>
            </w:r>
          </w:p>
        </w:tc>
      </w:tr>
      <w:tr>
        <w:tc>
          <w:tcPr>
            <w:tcW w:type="dxa" w:w="1701"/>
            <w:shd w:val="clear" w:color="auto" w:fill="EEF2F6"/>
          </w:tcPr>
          <w:p>
            <w:r/>
            <w:r>
              <w:rPr>
                <w:sz w:val="19"/>
              </w:rPr>
              <w:t>Journal article</w:t>
            </w:r>
          </w:p>
        </w:tc>
        <w:tc>
          <w:tcPr>
            <w:tcW w:type="dxa" w:w="4819"/>
            <w:shd w:val="clear" w:color="auto" w:fill="EEF2F6"/>
          </w:tcPr>
          <w:p>
            <w:r/>
            <w:r>
              <w:rPr>
                <w:sz w:val="19"/>
              </w:rPr>
              <w:t>Reproducible comparison of Hamming, BCH, Reed-Solomon and LDPC with ARQ/HARQ under Gilbert-Elliott noise</w:t>
            </w:r>
          </w:p>
        </w:tc>
        <w:tc>
          <w:tcPr>
            <w:tcW w:type="dxa" w:w="2268"/>
            <w:shd w:val="clear" w:color="auto" w:fill="EEF2F6"/>
          </w:tcPr>
          <w:p>
            <w:r/>
            <w:r>
              <w:rPr>
                <w:sz w:val="19"/>
              </w:rPr>
              <w:t>Planned [fill]</w:t>
            </w:r>
          </w:p>
        </w:tc>
      </w:tr>
      <w:tr>
        <w:tc>
          <w:tcPr>
            <w:tcW w:type="dxa" w:w="1701"/>
          </w:tcPr>
          <w:p>
            <w:r/>
            <w:r>
              <w:rPr>
                <w:sz w:val="19"/>
              </w:rPr>
              <w:t>Patent</w:t>
            </w:r>
          </w:p>
        </w:tc>
        <w:tc>
          <w:tcPr>
            <w:tcW w:type="dxa" w:w="4819"/>
          </w:tcPr>
          <w:p>
            <w:r/>
            <w:r>
              <w:rPr>
                <w:sz w:val="19"/>
              </w:rPr>
              <w:t>not pursued: all techniques are standard and the contribution is evaluative</w:t>
            </w:r>
          </w:p>
        </w:tc>
        <w:tc>
          <w:tcPr>
            <w:tcW w:type="dxa" w:w="2268"/>
          </w:tcPr>
          <w:p>
            <w:r/>
            <w:r>
              <w:rPr>
                <w:sz w:val="19"/>
              </w:rPr>
              <w:t>Not planned</w:t>
            </w:r>
          </w:p>
        </w:tc>
      </w:tr>
      <w:tr>
        <w:tc>
          <w:tcPr>
            <w:tcW w:type="dxa" w:w="1701"/>
            <w:shd w:val="clear" w:color="auto" w:fill="EEF2F6"/>
          </w:tcPr>
          <w:p>
            <w:r/>
            <w:r>
              <w:rPr>
                <w:sz w:val="19"/>
              </w:rPr>
              <w:t>Book chapter</w:t>
            </w:r>
          </w:p>
        </w:tc>
        <w:tc>
          <w:tcPr>
            <w:tcW w:type="dxa" w:w="4819"/>
            <w:shd w:val="clear" w:color="auto" w:fill="EEF2F6"/>
          </w:tcPr>
          <w:p>
            <w:r/>
            <w:r>
              <w:rPr>
                <w:sz w:val="19"/>
              </w:rPr>
              <w:t>Case study chapter on link-layer error control for intelligent transport</w:t>
            </w:r>
          </w:p>
        </w:tc>
        <w:tc>
          <w:tcPr>
            <w:tcW w:type="dxa" w:w="2268"/>
            <w:shd w:val="clear" w:color="auto" w:fill="EEF2F6"/>
          </w:tcPr>
          <w:p>
            <w:r/>
            <w:r>
              <w:rPr>
                <w:sz w:val="19"/>
              </w:rPr>
              <w:t>Not planned [adjust]</w:t>
            </w:r>
          </w:p>
        </w:tc>
      </w:tr>
    </w:tbl>
    <w:p>
      <w:pPr>
        <w:spacing w:after="40"/>
      </w:pPr>
    </w:p>
    <w:p>
      <w:pPr>
        <w:pStyle w:val="Heading1"/>
      </w:pPr>
      <w:r>
        <w:t>14. Individual Contribution and References</w:t>
      </w:r>
    </w:p>
    <w:p>
      <w:pPr>
        <w:keepNext/>
        <w:spacing w:after="40"/>
      </w:pPr>
      <w:r>
        <w:rPr>
          <w:b/>
          <w:i w:val="0"/>
          <w:color w:val="1F3A5F"/>
          <w:sz w:val="19"/>
        </w:rPr>
        <w:t>Table 18. Individual contributions</w:t>
      </w:r>
    </w:p>
    <w:tbl>
      <w:tblPr>
        <w:tblStyle w:val="TableGrid"/>
        <w:tblW w:type="auto" w:w="0"/>
        <w:jc w:val="center"/>
        <w:tblLook w:firstColumn="1" w:firstRow="1" w:lastColumn="0" w:lastRow="0" w:noHBand="0" w:noVBand="1" w:val="04A0"/>
      </w:tblPr>
      <w:tblGrid>
        <w:gridCol w:w="3211"/>
        <w:gridCol w:w="3211"/>
        <w:gridCol w:w="3211"/>
      </w:tblGrid>
      <w:tr>
        <w:tc>
          <w:tcPr>
            <w:tcW w:type="dxa" w:w="1984"/>
            <w:shd w:val="clear" w:color="auto" w:fill="1F3A5F"/>
          </w:tcPr>
          <w:p>
            <w:r/>
            <w:r>
              <w:rPr>
                <w:b/>
                <w:color w:val="FFFFFF"/>
                <w:sz w:val="19"/>
              </w:rPr>
              <w:t>Member</w:t>
            </w:r>
          </w:p>
        </w:tc>
        <w:tc>
          <w:tcPr>
            <w:tcW w:type="dxa" w:w="1417"/>
            <w:shd w:val="clear" w:color="auto" w:fill="1F3A5F"/>
          </w:tcPr>
          <w:p>
            <w:r/>
            <w:r>
              <w:rPr>
                <w:b/>
                <w:color w:val="FFFFFF"/>
                <w:sz w:val="19"/>
              </w:rPr>
              <w:t>Reg. No.</w:t>
            </w:r>
          </w:p>
        </w:tc>
        <w:tc>
          <w:tcPr>
            <w:tcW w:type="dxa" w:w="5386"/>
            <w:shd w:val="clear" w:color="auto" w:fill="1F3A5F"/>
          </w:tcPr>
          <w:p>
            <w:r/>
            <w:r>
              <w:rPr>
                <w:b/>
                <w:color w:val="FFFFFF"/>
                <w:sz w:val="19"/>
              </w:rPr>
              <w:t>Contribution (complete project)</w:t>
            </w:r>
          </w:p>
        </w:tc>
      </w:tr>
      <w:tr>
        <w:tc>
          <w:tcPr>
            <w:tcW w:type="dxa" w:w="1984"/>
          </w:tcPr>
          <w:p>
            <w:r/>
            <w:r>
              <w:rPr>
                <w:sz w:val="19"/>
              </w:rPr>
              <w:t>[Your Name]</w:t>
            </w:r>
          </w:p>
        </w:tc>
        <w:tc>
          <w:tcPr>
            <w:tcW w:type="dxa" w:w="1417"/>
          </w:tcPr>
          <w:p>
            <w:r/>
            <w:r>
              <w:rPr>
                <w:sz w:val="19"/>
              </w:rPr>
              <w:t>[Reg. No.]</w:t>
            </w:r>
          </w:p>
        </w:tc>
        <w:tc>
          <w:tcPr>
            <w:tcW w:type="dxa" w:w="5386"/>
          </w:tcPr>
          <w:p>
            <w:r/>
            <w:r>
              <w:rPr>
                <w:sz w:val="19"/>
              </w:rPr>
              <w:t>All coding and implementation: architecture; CRC-32, RNG and GF arithmetic; Hamming, SECDED, BCH, Reed-Solomon and LDPC codes and the interleaver; noise models and profiles; the vehicle, channel and tollgate UDP programs; ARQ, HARQ and the adaptive controller (mixed and all-RS ladders); the benchmark, 20-seed statistics and plots; the dashboard; unit, integration, fuzz and failure-injection tests, sanitizer builds and CI.</w:t>
            </w:r>
          </w:p>
        </w:tc>
      </w:tr>
      <w:tr>
        <w:tc>
          <w:tcPr>
            <w:tcW w:type="dxa" w:w="1984"/>
            <w:shd w:val="clear" w:color="auto" w:fill="EEF2F6"/>
          </w:tcPr>
          <w:p>
            <w:r/>
            <w:r>
              <w:rPr>
                <w:sz w:val="19"/>
              </w:rPr>
              <w:t>[Teammate Name]</w:t>
            </w:r>
          </w:p>
        </w:tc>
        <w:tc>
          <w:tcPr>
            <w:tcW w:type="dxa" w:w="1417"/>
            <w:shd w:val="clear" w:color="auto" w:fill="EEF2F6"/>
          </w:tcPr>
          <w:p>
            <w:r/>
            <w:r>
              <w:rPr>
                <w:sz w:val="19"/>
              </w:rPr>
              <w:t>[Reg. No.]</w:t>
            </w:r>
          </w:p>
        </w:tc>
        <w:tc>
          <w:tcPr>
            <w:tcW w:type="dxa" w:w="5386"/>
            <w:shd w:val="clear" w:color="auto" w:fill="EEF2F6"/>
          </w:tcPr>
          <w:p>
            <w:r/>
            <w:r>
              <w:rPr>
                <w:sz w:val="19"/>
              </w:rPr>
              <w:t>Documentation and demo preparation: the Review 2 and Review 3 reports, architecture/DFD/UML diagrams, presentation slides, results tables and their checking against the data, demo script and rehearsal, test-case documentation.</w:t>
            </w:r>
          </w:p>
        </w:tc>
      </w:tr>
    </w:tbl>
    <w:p>
      <w:pPr>
        <w:spacing w:after="40"/>
      </w:pPr>
    </w:p>
    <w:p>
      <w:pPr>
        <w:spacing w:after="120"/>
      </w:pPr>
      <w:r>
        <w:rPr>
          <w:b/>
          <w:i w:val="0"/>
        </w:rPr>
        <w:t>References</w:t>
      </w:r>
    </w:p>
    <w:p>
      <w:pPr>
        <w:spacing w:after="60"/>
      </w:pPr>
      <w:r>
        <w:t>[1] S. Lin and D. J. Costello, Error Control Coding, 2nd ed. Upper Saddle River, NJ: Pearson Prentice Hall, 2004.</w:t>
      </w:r>
    </w:p>
    <w:p>
      <w:pPr>
        <w:spacing w:after="60"/>
      </w:pPr>
      <w:r>
        <w:t>[2] R. E. Blahut, Algebraic Codes for Data Transmission. Cambridge, UK: Cambridge University Press, 2003.</w:t>
      </w:r>
    </w:p>
    <w:p>
      <w:pPr>
        <w:spacing w:after="60"/>
      </w:pPr>
      <w:r>
        <w:t>[3] R. G. Gallager, "Low-density parity-check codes," IRE Trans. Inf. Theory, vol. 8, no. 1, pp. 21-28, Jan. 1962.</w:t>
      </w:r>
    </w:p>
    <w:p>
      <w:pPr>
        <w:spacing w:after="60"/>
      </w:pPr>
      <w:r>
        <w:t>[4] E. N. Gilbert, "Capacity of a burst-noise channel," Bell Syst. Tech. J., vol. 39, no. 5, pp. 1253-1265, Sept. 1960.</w:t>
      </w:r>
    </w:p>
    <w:p>
      <w:pPr>
        <w:spacing w:after="60"/>
      </w:pPr>
      <w:r>
        <w:t>[5] E. O. Elliott, "Estimates of error rates for codes on burst-noise channels," Bell Syst. Tech. J., vol. 42, no. 5, pp. 1977-1997, Sept. 1963.</w:t>
      </w:r>
    </w:p>
    <w:p>
      <w:pPr>
        <w:spacing w:after="60"/>
      </w:pPr>
      <w:r>
        <w:t>[6] IEEE Std 802.3, IEEE Standard for Ethernet (CRC-32 frame check sequence).</w:t>
      </w:r>
    </w:p>
    <w:p>
      <w:pPr>
        <w:spacing w:after="60"/>
      </w:pPr>
      <w:r>
        <w:t>[7] Project repository and design records: docs/REPORT.md, docs/ALGORITHMS.md, docs/DESIGN_DECISIONS.md, docs/ARCHITECTURE_HISTORY.md.</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Adaptive Multi-Error FEC Link Layer for High-Interference Environments - Review 3 - Final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