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3 - FINAL PROJECT</w:t>
      </w:r>
    </w:p>
    <w:p>
      <w:pPr>
        <w:spacing w:after="120"/>
        <w:jc w:val="center"/>
      </w:pPr>
      <w:r>
        <w:rPr>
          <w:b w:val="0"/>
          <w:i w:val="0"/>
          <w:sz w:val="24"/>
        </w:rPr>
        <w:t>Assessment 10 component  |  Review window 26 - 30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Final version v0.4 - complete implementation, evaluation and live demonstration</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Executive Summary</w:t>
      </w:r>
    </w:p>
    <w:p>
      <w:pPr>
        <w:spacing w:after="120"/>
      </w:pPr>
      <w:r>
        <w:rPr>
          <w:b w:val="0"/>
          <w:i w:val="0"/>
        </w:rPr>
        <w:t>2. Complete Working Project</w:t>
      </w:r>
    </w:p>
    <w:p>
      <w:pPr>
        <w:spacing w:after="120"/>
      </w:pPr>
      <w:r>
        <w:rPr>
          <w:b w:val="0"/>
          <w:i w:val="0"/>
        </w:rPr>
        <w:t>3. Final System Architecture</w:t>
      </w:r>
    </w:p>
    <w:p>
      <w:pPr>
        <w:spacing w:after="120"/>
      </w:pPr>
      <w:r>
        <w:rPr>
          <w:b w:val="0"/>
          <w:i w:val="0"/>
        </w:rPr>
        <w:t>4. Complete Implementation</w:t>
      </w:r>
    </w:p>
    <w:p>
      <w:pPr>
        <w:spacing w:after="120"/>
      </w:pPr>
      <w:r>
        <w:rPr>
          <w:b w:val="0"/>
          <w:i w:val="0"/>
        </w:rPr>
        <w:t>5. Live Demonstration</w:t>
      </w:r>
    </w:p>
    <w:p>
      <w:pPr>
        <w:spacing w:after="120"/>
      </w:pPr>
      <w:r>
        <w:rPr>
          <w:b w:val="0"/>
          <w:i w:val="0"/>
        </w:rPr>
        <w:t>6. Test Results</w:t>
      </w:r>
    </w:p>
    <w:p>
      <w:pPr>
        <w:spacing w:after="120"/>
      </w:pPr>
      <w:r>
        <w:rPr>
          <w:b w:val="0"/>
          <w:i w:val="0"/>
        </w:rPr>
        <w:t>7. Performance Analysis</w:t>
      </w:r>
    </w:p>
    <w:p>
      <w:pPr>
        <w:spacing w:after="120"/>
      </w:pPr>
      <w:r>
        <w:rPr>
          <w:b w:val="0"/>
          <w:i w:val="0"/>
        </w:rPr>
        <w:t>8. Comparison with Existing System</w:t>
      </w:r>
    </w:p>
    <w:p>
      <w:pPr>
        <w:spacing w:after="120"/>
      </w:pPr>
      <w:r>
        <w:rPr>
          <w:b w:val="0"/>
          <w:i w:val="0"/>
        </w:rPr>
        <w:t>9. Achievement of Objectives</w:t>
      </w:r>
    </w:p>
    <w:p>
      <w:pPr>
        <w:spacing w:after="120"/>
      </w:pPr>
      <w:r>
        <w:rPr>
          <w:b w:val="0"/>
          <w:i w:val="0"/>
        </w:rPr>
        <w:t>10. Innovation and Real-World Application</w:t>
      </w:r>
    </w:p>
    <w:p>
      <w:pPr>
        <w:spacing w:after="120"/>
      </w:pPr>
      <w:r>
        <w:rPr>
          <w:b w:val="0"/>
          <w:i w:val="0"/>
        </w:rPr>
        <w:t>11. Limitations</w:t>
      </w:r>
    </w:p>
    <w:p>
      <w:pPr>
        <w:spacing w:after="120"/>
      </w:pPr>
      <w:r>
        <w:rPr>
          <w:b w:val="0"/>
          <w:i w:val="0"/>
        </w:rPr>
        <w:t>12. Future Enhancement</w:t>
      </w:r>
    </w:p>
    <w:p>
      <w:pPr>
        <w:spacing w:after="120"/>
      </w:pPr>
      <w:r>
        <w:rPr>
          <w:b w:val="0"/>
          <w:i w:val="0"/>
        </w:rPr>
        <w:t>13. Outcome (Conference / Patent / Journal / Book Chapter)</w:t>
      </w:r>
    </w:p>
    <w:p>
      <w:pPr>
        <w:spacing w:after="120"/>
      </w:pPr>
      <w:r>
        <w:rPr>
          <w:b w:val="0"/>
          <w:i w:val="0"/>
        </w:rPr>
        <w:t>14. Individual Contribution and References</w:t>
      </w:r>
    </w:p>
    <w:p>
      <w:r>
        <w:br w:type="page"/>
      </w:r>
    </w:p>
    <w:p>
      <w:pPr>
        <w:pStyle w:val="Heading1"/>
      </w:pPr>
      <w:r>
        <w:t>1. Executive Summary</w:t>
      </w:r>
    </w:p>
    <w:p>
      <w:pPr>
        <w:spacing w:after="120"/>
      </w:pPr>
      <w:r>
        <w:rPr>
          <w:b w:val="0"/>
          <w:i w:val="0"/>
        </w:rPr>
        <w:t>A moving vehicle has to get its 96-bit RFID tag ID to a roadside toll unit over a noisy wireless link, and it may not be around long enough for a retransmission. To deal with this we wrote everything ourselves in C11: the CRC-32, a seeded random number generator, the GF(2^m) arithmetic, the Hamming, SECDED, BCH, Reed-Solomon and LDPC codes, and a bit interleaver. On top of that we built a three-program UDP simulator (vehicle, noisy channel, tollgate) with three noise models and two profiles, a toll plaza and a hospital imaging room. We then compared plain FEC, Stop-and-Wait ARQ, Hybrid ARQ and an adaptive controller that moves up and down a ladder of codes. Every comparison was run over 20 seeds and reported with 95% confidence intervals.</w:t>
      </w:r>
    </w:p>
    <w:p>
      <w:pPr>
        <w:keepNext/>
        <w:spacing w:after="40"/>
      </w:pPr>
      <w:r>
        <w:rPr>
          <w:b/>
          <w:i w:val="0"/>
          <w:color w:val="1F3A5F"/>
          <w:sz w:val="19"/>
        </w:rPr>
        <w:t>Table 1. Headline results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1F3A5F"/>
          </w:tcPr>
          <w:p>
            <w:r/>
            <w:r>
              <w:rPr>
                <w:b/>
                <w:color w:val="FFFFFF"/>
                <w:sz w:val="19"/>
              </w:rPr>
              <w:t>Headline finding</w:t>
            </w:r>
          </w:p>
        </w:tc>
        <w:tc>
          <w:tcPr>
            <w:tcW w:type="dxa" w:w="4819"/>
            <w:shd w:val="clear" w:color="auto" w:fill="1F3A5F"/>
          </w:tcPr>
          <w:p>
            <w:r/>
            <w:r>
              <w:rPr>
                <w:b/>
                <w:color w:val="FFFFFF"/>
                <w:sz w:val="19"/>
              </w:rPr>
              <w:t>Evidence</w:t>
            </w:r>
          </w:p>
        </w:tc>
      </w:tr>
      <w:tr>
        <w:tc>
          <w:tcPr>
            <w:tcW w:type="dxa" w:w="3969"/>
          </w:tcPr>
          <w:p>
            <w:r/>
            <w:r>
              <w:rPr>
                <w:sz w:val="19"/>
              </w:rPr>
              <w:t>No wrong ID was ever accepted: SILENT_WRONG = 0</w:t>
            </w:r>
          </w:p>
        </w:tc>
        <w:tc>
          <w:tcPr>
            <w:tcW w:type="dxa" w:w="4819"/>
          </w:tcPr>
          <w:p>
            <w:r/>
            <w:r>
              <w:rPr>
                <w:sz w:val="19"/>
              </w:rPr>
              <w:t>0 of 1,395,000 frames per profile (CRC-32 end to end)</w:t>
            </w:r>
          </w:p>
        </w:tc>
      </w:tr>
      <w:tr>
        <w:tc>
          <w:tcPr>
            <w:tcW w:type="dxa" w:w="3969"/>
            <w:shd w:val="clear" w:color="auto" w:fill="EEF2F6"/>
          </w:tcPr>
          <w:p>
            <w:r/>
            <w:r>
              <w:rPr>
                <w:sz w:val="19"/>
              </w:rPr>
              <w:t>Best code depends on the noise</w:t>
            </w:r>
          </w:p>
        </w:tc>
        <w:tc>
          <w:tcPr>
            <w:tcW w:type="dxa" w:w="4819"/>
            <w:shd w:val="clear" w:color="auto" w:fill="EEF2F6"/>
          </w:tcPr>
          <w:p>
            <w:r/>
            <w:r>
              <w:rPr>
                <w:sz w:val="19"/>
              </w:rPr>
              <w:t>BCH(31,16) on random errors (0.9986 at p = 0.01); Reed-Solomon or interleaving on bursts</w:t>
            </w:r>
          </w:p>
        </w:tc>
      </w:tr>
      <w:tr>
        <w:tc>
          <w:tcPr>
            <w:tcW w:type="dxa" w:w="3969"/>
          </w:tcPr>
          <w:p>
            <w:r/>
            <w:r>
              <w:rPr>
                <w:sz w:val="19"/>
              </w:rPr>
              <w:t>FEC + feedback beats pure retransmission</w:t>
            </w:r>
          </w:p>
        </w:tc>
        <w:tc>
          <w:tcPr>
            <w:tcW w:type="dxa" w:w="4819"/>
          </w:tcPr>
          <w:p>
            <w:r/>
            <w:r>
              <w:rPr>
                <w:sz w:val="19"/>
              </w:rPr>
              <w:t>ARQ: success 0.8244, p99 94.0 ms; HARQ RS t=8: success 1.0000, p99 33.2 ms</w:t>
            </w:r>
          </w:p>
        </w:tc>
      </w:tr>
      <w:tr>
        <w:tc>
          <w:tcPr>
            <w:tcW w:type="dxa" w:w="3969"/>
            <w:shd w:val="clear" w:color="auto" w:fill="EEF2F6"/>
          </w:tcPr>
          <w:p>
            <w:r/>
            <w:r>
              <w:rPr>
                <w:sz w:val="19"/>
              </w:rPr>
              <w:t>Adaptive works, but a simple fixed baseline wins on goodput</w:t>
            </w:r>
          </w:p>
        </w:tc>
        <w:tc>
          <w:tcPr>
            <w:tcW w:type="dxa" w:w="4819"/>
            <w:shd w:val="clear" w:color="auto" w:fill="EEF2F6"/>
          </w:tcPr>
          <w:p>
            <w:r/>
            <w:r>
              <w:rPr>
                <w:sz w:val="19"/>
              </w:rPr>
              <w:t>HARQ RS t=4 goodput 0.6126 vs adaptive 0.5043 (mixed) / 0.5841 (all-RS); adaptive wins on retransmissions and p99</w:t>
            </w:r>
          </w:p>
        </w:tc>
      </w:tr>
      <w:tr>
        <w:tc>
          <w:tcPr>
            <w:tcW w:type="dxa" w:w="3969"/>
          </w:tcPr>
          <w:p>
            <w:r/>
            <w:r>
              <w:rPr>
                <w:sz w:val="19"/>
              </w:rPr>
              <w:t>Engineering quality</w:t>
            </w:r>
          </w:p>
        </w:tc>
        <w:tc>
          <w:tcPr>
            <w:tcW w:type="dxa" w:w="4819"/>
          </w:tcPr>
          <w:p>
            <w:r/>
            <w:r>
              <w:rPr>
                <w:sz w:val="19"/>
              </w:rPr>
              <w:t>24 unit-test binaries, 158 test cases, integration + failure-injection tests, ASan/UBSan clean, CI on Ubuntu and macOS</w:t>
            </w:r>
          </w:p>
        </w:tc>
      </w:tr>
    </w:tbl>
    <w:p>
      <w:pPr>
        <w:spacing w:after="40"/>
      </w:pPr>
    </w:p>
    <w:p>
      <w:pPr>
        <w:pStyle w:val="Heading1"/>
      </w:pPr>
      <w:r>
        <w:t>2. Complete Working Project</w:t>
      </w:r>
    </w:p>
    <w:p>
      <w:pPr>
        <w:spacing w:after="120"/>
      </w:pPr>
      <w:r>
        <w:rPr>
          <w:b w:val="0"/>
          <w:i w:val="0"/>
        </w:rPr>
        <w:t>The project is a finished software system, and anyone can repeat our results. A fresh clone only needs a C compiler and make to build and run everything. Python 3 is used just for the dashboard and the plots.</w:t>
      </w:r>
    </w:p>
    <w:p>
      <w:pPr>
        <w:keepNext/>
        <w:spacing w:after="40"/>
      </w:pPr>
      <w:r>
        <w:rPr>
          <w:b/>
          <w:i w:val="0"/>
          <w:color w:val="1F3A5F"/>
          <w:sz w:val="19"/>
        </w:rPr>
        <w:t>Table 2. Delivered capabilities</w:t>
      </w:r>
    </w:p>
    <w:tbl>
      <w:tblPr>
        <w:tblStyle w:val="TableGrid"/>
        <w:tblW w:type="auto" w:w="0"/>
        <w:jc w:val="center"/>
        <w:tblLook w:firstColumn="1" w:firstRow="1" w:lastColumn="0" w:lastRow="0" w:noHBand="0" w:noVBand="1" w:val="04A0"/>
      </w:tblPr>
      <w:tblGrid>
        <w:gridCol w:w="4816"/>
        <w:gridCol w:w="4816"/>
      </w:tblGrid>
      <w:tr>
        <w:tc>
          <w:tcPr>
            <w:tcW w:type="dxa" w:w="1814"/>
            <w:shd w:val="clear" w:color="auto" w:fill="1F3A5F"/>
          </w:tcPr>
          <w:p>
            <w:r/>
            <w:r>
              <w:rPr>
                <w:b/>
                <w:color w:val="FFFFFF"/>
                <w:sz w:val="19"/>
              </w:rPr>
              <w:t>Capability</w:t>
            </w:r>
          </w:p>
        </w:tc>
        <w:tc>
          <w:tcPr>
            <w:tcW w:type="dxa" w:w="6973"/>
            <w:shd w:val="clear" w:color="auto" w:fill="1F3A5F"/>
          </w:tcPr>
          <w:p>
            <w:r/>
            <w:r>
              <w:rPr>
                <w:b/>
                <w:color w:val="FFFFFF"/>
                <w:sz w:val="19"/>
              </w:rPr>
              <w:t>Delivered</w:t>
            </w:r>
          </w:p>
        </w:tc>
      </w:tr>
      <w:tr>
        <w:tc>
          <w:tcPr>
            <w:tcW w:type="dxa" w:w="1814"/>
          </w:tcPr>
          <w:p>
            <w:r/>
            <w:r>
              <w:rPr>
                <w:sz w:val="19"/>
              </w:rPr>
              <w:t>Codes</w:t>
            </w:r>
          </w:p>
        </w:tc>
        <w:tc>
          <w:tcPr>
            <w:tcW w:type="dxa" w:w="6973"/>
          </w:tcPr>
          <w:p>
            <w:r/>
            <w:r>
              <w:rPr>
                <w:sz w:val="19"/>
              </w:rPr>
              <w:t>uncoded, Hamming(7,4), Hamming(15,11), SECDED(8,4), BCH(15,7), BCH(31,16), shortened RS(16+2t,16) t = 1..16, LDPC(256,128)</w:t>
            </w:r>
          </w:p>
        </w:tc>
      </w:tr>
      <w:tr>
        <w:tc>
          <w:tcPr>
            <w:tcW w:type="dxa" w:w="1814"/>
            <w:shd w:val="clear" w:color="auto" w:fill="EEF2F6"/>
          </w:tcPr>
          <w:p>
            <w:r/>
            <w:r>
              <w:rPr>
                <w:sz w:val="19"/>
              </w:rPr>
              <w:t>Detection</w:t>
            </w:r>
          </w:p>
        </w:tc>
        <w:tc>
          <w:tcPr>
            <w:tcW w:type="dxa" w:w="6973"/>
            <w:shd w:val="clear" w:color="auto" w:fill="EEF2F6"/>
          </w:tcPr>
          <w:p>
            <w:r/>
            <w:r>
              <w:rPr>
                <w:sz w:val="19"/>
              </w:rPr>
              <w:t>CRC-32 (IEEE 802.3) over the 12 ID bytes; CORRECT / DETECTED_FAIL / SILENT_WRONG classification</w:t>
            </w:r>
          </w:p>
        </w:tc>
      </w:tr>
      <w:tr>
        <w:tc>
          <w:tcPr>
            <w:tcW w:type="dxa" w:w="1814"/>
          </w:tcPr>
          <w:p>
            <w:r/>
            <w:r>
              <w:rPr>
                <w:sz w:val="19"/>
              </w:rPr>
              <w:t>Burst handling</w:t>
            </w:r>
          </w:p>
        </w:tc>
        <w:tc>
          <w:tcPr>
            <w:tcW w:type="dxa" w:w="6973"/>
          </w:tcPr>
          <w:p>
            <w:r/>
            <w:r>
              <w:rPr>
                <w:sz w:val="19"/>
              </w:rPr>
              <w:t>generic bit-level block interleaver (--interleave D)</w:t>
            </w:r>
          </w:p>
        </w:tc>
      </w:tr>
      <w:tr>
        <w:tc>
          <w:tcPr>
            <w:tcW w:type="dxa" w:w="1814"/>
            <w:shd w:val="clear" w:color="auto" w:fill="EEF2F6"/>
          </w:tcPr>
          <w:p>
            <w:r/>
            <w:r>
              <w:rPr>
                <w:sz w:val="19"/>
              </w:rPr>
              <w:t>Channel</w:t>
            </w:r>
          </w:p>
        </w:tc>
        <w:tc>
          <w:tcPr>
            <w:tcW w:type="dxa" w:w="6973"/>
            <w:shd w:val="clear" w:color="auto" w:fill="EEF2F6"/>
          </w:tcPr>
          <w:p>
            <w:r/>
            <w:r>
              <w:rPr>
                <w:sz w:val="19"/>
              </w:rPr>
              <w:t>BSC, Gilbert-Elliott (state kept across frames), burst of length L; two profiles; toll -&gt; hospital -&gt; toll schedules</w:t>
            </w:r>
          </w:p>
        </w:tc>
      </w:tr>
      <w:tr>
        <w:tc>
          <w:tcPr>
            <w:tcW w:type="dxa" w:w="1814"/>
          </w:tcPr>
          <w:p>
            <w:r/>
            <w:r>
              <w:rPr>
                <w:sz w:val="19"/>
              </w:rPr>
              <w:t>Strategies</w:t>
            </w:r>
          </w:p>
        </w:tc>
        <w:tc>
          <w:tcPr>
            <w:tcW w:type="dxa" w:w="6973"/>
          </w:tcPr>
          <w:p>
            <w:r/>
            <w:r>
              <w:rPr>
                <w:sz w:val="19"/>
              </w:rPr>
              <w:t>FEC, Stop-and-Wait ARQ, HARQ type I, adaptive ladder (mixed or all-RS) with hysteresis and probe back-off</w:t>
            </w:r>
          </w:p>
        </w:tc>
      </w:tr>
      <w:tr>
        <w:tc>
          <w:tcPr>
            <w:tcW w:type="dxa" w:w="1814"/>
            <w:shd w:val="clear" w:color="auto" w:fill="EEF2F6"/>
          </w:tcPr>
          <w:p>
            <w:r/>
            <w:r>
              <w:rPr>
                <w:sz w:val="19"/>
              </w:rPr>
              <w:t>Feedback</w:t>
            </w:r>
          </w:p>
        </w:tc>
        <w:tc>
          <w:tcPr>
            <w:tcW w:type="dxa" w:w="6973"/>
            <w:shd w:val="clear" w:color="auto" w:fill="EEF2F6"/>
          </w:tcPr>
          <w:p>
            <w:r/>
            <w:r>
              <w:rPr>
                <w:sz w:val="19"/>
              </w:rPr>
              <w:t>ACK/NAK + window statistics on UDP 9002, with loss injection (--fb-drop)</w:t>
            </w:r>
          </w:p>
        </w:tc>
      </w:tr>
      <w:tr>
        <w:tc>
          <w:tcPr>
            <w:tcW w:type="dxa" w:w="1814"/>
          </w:tcPr>
          <w:p>
            <w:r/>
            <w:r>
              <w:rPr>
                <w:sz w:val="19"/>
              </w:rPr>
              <w:t>Evaluation</w:t>
            </w:r>
          </w:p>
        </w:tc>
        <w:tc>
          <w:tcPr>
            <w:tcW w:type="dxa" w:w="6973"/>
          </w:tcPr>
          <w:p>
            <w:r/>
            <w:r>
              <w:rPr>
                <w:sz w:val="19"/>
              </w:rPr>
              <w:t>in-process benchmark, goodput, p99 latency on a simulated clock, 20-seed Student-t CIs and paired differences, matplotlib plots</w:t>
            </w:r>
          </w:p>
        </w:tc>
      </w:tr>
      <w:tr>
        <w:tc>
          <w:tcPr>
            <w:tcW w:type="dxa" w:w="1814"/>
            <w:shd w:val="clear" w:color="auto" w:fill="EEF2F6"/>
          </w:tcPr>
          <w:p>
            <w:r/>
            <w:r>
              <w:rPr>
                <w:sz w:val="19"/>
              </w:rPr>
              <w:t>Observability</w:t>
            </w:r>
          </w:p>
        </w:tc>
        <w:tc>
          <w:tcPr>
            <w:tcW w:type="dxa" w:w="6973"/>
            <w:shd w:val="clear" w:color="auto" w:fill="EEF2F6"/>
          </w:tcPr>
          <w:p>
            <w:r/>
            <w:r>
              <w:rPr>
                <w:sz w:val="19"/>
              </w:rPr>
              <w:t>coloured per-frame bit map, JSON-lines log, live web dashboard</w:t>
            </w:r>
          </w:p>
        </w:tc>
      </w:tr>
      <w:tr>
        <w:tc>
          <w:tcPr>
            <w:tcW w:type="dxa" w:w="1814"/>
          </w:tcPr>
          <w:p>
            <w:r/>
            <w:r>
              <w:rPr>
                <w:sz w:val="19"/>
              </w:rPr>
              <w:t>Robustness</w:t>
            </w:r>
          </w:p>
        </w:tc>
        <w:tc>
          <w:tcPr>
            <w:tcW w:type="dxa" w:w="6973"/>
          </w:tcPr>
          <w:p>
            <w:r/>
            <w:r>
              <w:rPr>
                <w:sz w:val="19"/>
              </w:rPr>
              <w:t>failure injection, seeded fuzz test (450,000 inputs), ASan + UBSan, GitHub Actions CI</w:t>
            </w:r>
          </w:p>
        </w:tc>
      </w:tr>
    </w:tbl>
    <w:p>
      <w:pPr>
        <w:spacing w:after="40"/>
      </w:pPr>
    </w:p>
    <w:p>
      <w:pPr>
        <w:pStyle w:val="Heading1"/>
      </w:pPr>
      <w:r>
        <w:t>3. Final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Final system architecture.</w:t>
      </w:r>
    </w:p>
    <w:p>
      <w:pPr>
        <w:spacing w:after="120"/>
      </w:pPr>
      <w:r>
        <w:rPr>
          <w:b w:val="0"/>
          <w:i w:val="0"/>
        </w:rPr>
        <w:t>The vehicle talks to the channel on UDP 9000, and the channel passes frames to the tollgate on UDP 9001 along with a ground-truth field that is used only for scoring. The tollgate answers the vehicle on UDP 9002 with ACK/NAK and window statistics. All programs link the same library, build/libfeclink.a, so the benchmark and the real UDP programs share one set of code.</w:t>
      </w:r>
    </w:p>
    <w:p>
      <w:pPr>
        <w:jc w:val="center"/>
      </w:pPr>
      <w:r>
        <w:drawing>
          <wp:inline xmlns:a="http://schemas.openxmlformats.org/drawingml/2006/main" xmlns:pic="http://schemas.openxmlformats.org/drawingml/2006/picture">
            <wp:extent cx="5580000" cy="2691529"/>
            <wp:docPr id="2" name="Picture 2"/>
            <wp:cNvGraphicFramePr>
              <a:graphicFrameLocks noChangeAspect="1"/>
            </wp:cNvGraphicFramePr>
            <a:graphic>
              <a:graphicData uri="http://schemas.openxmlformats.org/drawingml/2006/picture">
                <pic:pic>
                  <pic:nvPicPr>
                    <pic:cNvPr id="0" name="dfd.png"/>
                    <pic:cNvPicPr/>
                  </pic:nvPicPr>
                  <pic:blipFill>
                    <a:blip r:embed="rId11"/>
                    <a:stretch>
                      <a:fillRect/>
                    </a:stretch>
                  </pic:blipFill>
                  <pic:spPr>
                    <a:xfrm>
                      <a:off x="0" y="0"/>
                      <a:ext cx="5580000" cy="2691529"/>
                    </a:xfrm>
                    <a:prstGeom prst="rect"/>
                  </pic:spPr>
                </pic:pic>
              </a:graphicData>
            </a:graphic>
          </wp:inline>
        </w:drawing>
      </w:r>
    </w:p>
    <w:p>
      <w:pPr>
        <w:spacing w:after="120"/>
        <w:jc w:val="center"/>
      </w:pPr>
      <w:r>
        <w:rPr>
          <w:b w:val="0"/>
          <w:i/>
          <w:sz w:val="19"/>
        </w:rPr>
        <w:t>Figure 2. Level-1 data-flow diagram.</w:t>
      </w:r>
    </w:p>
    <w:p>
      <w:pPr>
        <w:jc w:val="center"/>
      </w:pPr>
      <w:r>
        <w:drawing>
          <wp:inline xmlns:a="http://schemas.openxmlformats.org/drawingml/2006/main" xmlns:pic="http://schemas.openxmlformats.org/drawingml/2006/picture">
            <wp:extent cx="5760000" cy="3035145"/>
            <wp:docPr id="3" name="Picture 3"/>
            <wp:cNvGraphicFramePr>
              <a:graphicFrameLocks noChangeAspect="1"/>
            </wp:cNvGraphicFramePr>
            <a:graphic>
              <a:graphicData uri="http://schemas.openxmlformats.org/drawingml/2006/picture">
                <pic:pic>
                  <pic:nvPicPr>
                    <pic:cNvPr id="0" name="uml.png"/>
                    <pic:cNvPicPr/>
                  </pic:nvPicPr>
                  <pic:blipFill>
                    <a:blip r:embed="rId12"/>
                    <a:stretch>
                      <a:fillRect/>
                    </a:stretch>
                  </pic:blipFill>
                  <pic:spPr>
                    <a:xfrm>
                      <a:off x="0" y="0"/>
                      <a:ext cx="5760000" cy="3035145"/>
                    </a:xfrm>
                    <a:prstGeom prst="rect"/>
                  </pic:spPr>
                </pic:pic>
              </a:graphicData>
            </a:graphic>
          </wp:inline>
        </w:drawing>
      </w:r>
    </w:p>
    <w:p>
      <w:pPr>
        <w:spacing w:after="120"/>
        <w:jc w:val="center"/>
      </w:pPr>
      <w:r>
        <w:rPr>
          <w:b w:val="0"/>
          <w:i/>
          <w:sz w:val="19"/>
        </w:rPr>
        <w:t>Figure 3. Component/class diagram.</w:t>
      </w:r>
    </w:p>
    <w:p>
      <w:pPr>
        <w:jc w:val="center"/>
      </w:pPr>
      <w:r>
        <w:drawing>
          <wp:inline xmlns:a="http://schemas.openxmlformats.org/drawingml/2006/main" xmlns:pic="http://schemas.openxmlformats.org/drawingml/2006/picture">
            <wp:extent cx="5400000" cy="1168847"/>
            <wp:docPr id="4" name="Picture 4"/>
            <wp:cNvGraphicFramePr>
              <a:graphicFrameLocks noChangeAspect="1"/>
            </wp:cNvGraphicFramePr>
            <a:graphic>
              <a:graphicData uri="http://schemas.openxmlformats.org/drawingml/2006/picture">
                <pic:pic>
                  <pic:nvPicPr>
                    <pic:cNvPr id="0" name="frame.png"/>
                    <pic:cNvPicPr/>
                  </pic:nvPicPr>
                  <pic:blipFill>
                    <a:blip r:embed="rId13"/>
                    <a:stretch>
                      <a:fillRect/>
                    </a:stretch>
                  </pic:blipFill>
                  <pic:spPr>
                    <a:xfrm>
                      <a:off x="0" y="0"/>
                      <a:ext cx="5400000" cy="1168847"/>
                    </a:xfrm>
                    <a:prstGeom prst="rect"/>
                  </pic:spPr>
                </pic:pic>
              </a:graphicData>
            </a:graphic>
          </wp:inline>
        </w:drawing>
      </w:r>
    </w:p>
    <w:p>
      <w:pPr>
        <w:spacing w:after="120"/>
        <w:jc w:val="center"/>
      </w:pPr>
      <w:r>
        <w:rPr>
          <w:b w:val="0"/>
          <w:i/>
          <w:sz w:val="19"/>
        </w:rPr>
        <w:t>Figure 4. Frame layout.</w:t>
      </w:r>
    </w:p>
    <w:p>
      <w:pPr>
        <w:spacing w:after="120"/>
      </w:pPr>
      <w:r>
        <w:rPr>
          <w:b w:val="0"/>
          <w:i w:val="0"/>
        </w:rPr>
        <w:t>The header is version 2 and 16 bytes long (magic, version, type, code, rs_t, interleave, seq, nbits, attempt, strategy). By default the channel does not touch it (DD-01), but we did test what happens when it is corrupted, and section 6.4 reports that.</w:t>
      </w:r>
    </w:p>
    <w:p>
      <w:pPr>
        <w:pStyle w:val="Heading1"/>
      </w:pPr>
      <w:r>
        <w:t>4. Complete Implementation</w:t>
      </w:r>
    </w:p>
    <w:p>
      <w:pPr>
        <w:pStyle w:val="Heading2"/>
      </w:pPr>
      <w:r>
        <w:t>4.1 Modules</w:t>
      </w:r>
    </w:p>
    <w:p>
      <w:pPr>
        <w:keepNext/>
        <w:spacing w:after="40"/>
      </w:pPr>
      <w:r>
        <w:rPr>
          <w:b/>
          <w:i w:val="0"/>
          <w:color w:val="1F3A5F"/>
          <w:sz w:val="19"/>
        </w:rPr>
        <w:t>Table 3. 28 library modules (src/*.c) grouped by role</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The code base is roughly 4,455 lines of C (including headers) plus 3,096 lines of tests. It uses only C11 and POSIX, with no external libraries.</w:t>
      </w:r>
    </w:p>
    <w:p>
      <w:pPr>
        <w:pStyle w:val="Heading2"/>
      </w:pPr>
      <w:r>
        <w:t>4.2 Codes</w:t>
      </w:r>
    </w:p>
    <w:p>
      <w:pPr>
        <w:keepNext/>
        <w:spacing w:after="40"/>
      </w:pPr>
      <w:r>
        <w:rPr>
          <w:b/>
          <w:i w:val="0"/>
          <w:color w:val="1F3A5F"/>
          <w:sz w:val="19"/>
        </w:rPr>
        <w:t>Table 4. Codes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r>
        <w:tc>
          <w:tcPr>
            <w:tcW w:type="dxa" w:w="2381"/>
            <w:shd w:val="clear" w:color="auto" w:fill="EEF2F6"/>
          </w:tcPr>
          <w:p>
            <w:r/>
            <w:r>
              <w:rPr>
                <w:sz w:val="19"/>
              </w:rPr>
              <w:t>LDPC(256,128)</w:t>
            </w:r>
          </w:p>
        </w:tc>
        <w:tc>
          <w:tcPr>
            <w:tcW w:type="dxa" w:w="1361"/>
            <w:shd w:val="clear" w:color="auto" w:fill="EEF2F6"/>
          </w:tcPr>
          <w:p>
            <w:r/>
            <w:r>
              <w:rPr>
                <w:sz w:val="19"/>
              </w:rPr>
              <w:t>0.500</w:t>
            </w:r>
          </w:p>
        </w:tc>
        <w:tc>
          <w:tcPr>
            <w:tcW w:type="dxa" w:w="1701"/>
            <w:shd w:val="clear" w:color="auto" w:fill="EEF2F6"/>
          </w:tcPr>
          <w:p>
            <w:r/>
            <w:r>
              <w:rPr>
                <w:sz w:val="19"/>
              </w:rPr>
              <w:t>(bit flipping)</w:t>
            </w:r>
          </w:p>
        </w:tc>
        <w:tc>
          <w:tcPr>
            <w:tcW w:type="dxa" w:w="3402"/>
            <w:shd w:val="clear" w:color="auto" w:fill="EEF2F6"/>
          </w:tcPr>
          <w:p>
            <w:r/>
            <w:r>
              <w:rPr>
                <w:sz w:val="19"/>
              </w:rPr>
              <w:t>v0.4 stretch; sparse (3,6)-regular H</w:t>
            </w:r>
          </w:p>
        </w:tc>
      </w:tr>
    </w:tbl>
    <w:p>
      <w:pPr>
        <w:spacing w:after="40"/>
      </w:pPr>
    </w:p>
    <w:p>
      <w:pPr>
        <w:pStyle w:val="Heading2"/>
      </w:pPr>
      <w:r>
        <w:t>4.3 Algorithms</w:t>
      </w:r>
    </w:p>
    <w:p>
      <w:pPr>
        <w:pStyle w:val="ListBullet"/>
      </w:pPr>
      <w:r>
        <w:rPr>
          <w:b/>
        </w:rPr>
        <w:t xml:space="preserve">CRC-32: </w:t>
      </w:r>
      <w:r>
        <w:t>it detects errors but cannot correct them. Every 1-, 2- and 3-bit error in a 128-bit message is caught, and a random wrong word slips through with probability of about 2^-32. While checking our work we found one exception: because the payload is sent most-significant bit first, a few particular bursts of 30 to 32 bits do pass the CRC. We wrote this up in docs/ALGORITHMS.md.</w:t>
      </w:r>
    </w:p>
    <w:p>
      <w:pPr>
        <w:pStyle w:val="ListBullet"/>
      </w:pPr>
      <w:r>
        <w:rPr>
          <w:b/>
        </w:rPr>
        <w:t xml:space="preserve">Hamming / SECDED: </w:t>
      </w:r>
      <w:r>
        <w:t>the syndrome is the position of the error, and SECDED can tell a single error from a double one.</w:t>
      </w:r>
    </w:p>
    <w:p>
      <w:pPr>
        <w:pStyle w:val="ListBullet"/>
      </w:pPr>
      <w:r>
        <w:rPr>
          <w:b/>
        </w:rPr>
        <w:t xml:space="preserve">BCH: </w:t>
      </w:r>
      <w:r>
        <w:t>syndromes, then Berlekamp-Massey, then a Chien search, working over GF(16) and GF(32).</w:t>
      </w:r>
    </w:p>
    <w:p>
      <w:pPr>
        <w:pStyle w:val="ListBullet"/>
      </w:pPr>
      <w:r>
        <w:rPr>
          <w:b/>
        </w:rPr>
        <w:t xml:space="preserve">Reed-Solomon: </w:t>
      </w:r>
      <w:r>
        <w:t>works over GF(256) with the polynomial x^8+x^4+x^3+x^2+1. It uses syndromes, Berlekamp-Massey, Chien search and Forney, and corrects t byte errors, so a burst of up to 8t bits damages only a few symbols.</w:t>
      </w:r>
    </w:p>
    <w:p>
      <w:pPr>
        <w:pStyle w:val="ListBullet"/>
      </w:pPr>
      <w:r>
        <w:rPr>
          <w:b/>
        </w:rPr>
        <w:t xml:space="preserve">LDPC(256,128): </w:t>
      </w:r>
      <w:r>
        <w:t>a (3,6)-regular parity-check matrix built with a PEG-style rule (girth 6), a systematic encoder obtained by Gaussian elimination, and Gallager's hard-decision bit flipping for decoding (at most 50 iterations).</w:t>
      </w:r>
    </w:p>
    <w:p>
      <w:pPr>
        <w:pStyle w:val="ListBullet"/>
      </w:pPr>
      <w:r>
        <w:rPr>
          <w:b/>
        </w:rPr>
        <w:t xml:space="preserve">Interleaver: </w:t>
      </w:r>
      <w:r>
        <w:t>it helps bit-level codes against bursts (BCH(31,16) with depth 8 reaches 1.0000 at L=16) but hurts Reed-Solomon, where RS t=4 on the hospital profile falls from 83.4% to 59.8%.</w:t>
      </w:r>
    </w:p>
    <w:p>
      <w:pPr>
        <w:pStyle w:val="Heading2"/>
      </w:pPr>
      <w:r>
        <w:t>4.4 Noise models and profiles</w:t>
      </w:r>
    </w:p>
    <w:p>
      <w:pPr>
        <w:keepNext/>
        <w:spacing w:after="40"/>
      </w:pPr>
      <w:r>
        <w:rPr>
          <w:b/>
          <w:i w:val="0"/>
          <w:color w:val="1F3A5F"/>
          <w:sz w:val="19"/>
        </w:rPr>
        <w:t>Table 5. Profiles (modelling assumptions, not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4.5 Link strategies and adaptive controller</w:t>
      </w:r>
    </w:p>
    <w:p>
      <w:pPr>
        <w:keepNext/>
        <w:spacing w:after="40"/>
      </w:pPr>
      <w:r>
        <w:rPr>
          <w:b/>
          <w:i w:val="0"/>
          <w:color w:val="1F3A5F"/>
          <w:sz w:val="19"/>
        </w:rPr>
        <w:t>Table 6. Strategies</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5" name="Picture 5"/>
            <wp:cNvGraphicFramePr>
              <a:graphicFrameLocks noChangeAspect="1"/>
            </wp:cNvGraphicFramePr>
            <a:graphic>
              <a:graphicData uri="http://schemas.openxmlformats.org/drawingml/2006/picture">
                <pic:pic>
                  <pic:nvPicPr>
                    <pic:cNvPr id="0" name="statemachine.png"/>
                    <pic:cNvPicPr/>
                  </pic:nvPicPr>
                  <pic:blipFill>
                    <a:blip r:embed="rId14"/>
                    <a:stretch>
                      <a:fillRect/>
                    </a:stretch>
                  </pic:blipFill>
                  <pic:spPr>
                    <a:xfrm>
                      <a:off x="0" y="0"/>
                      <a:ext cx="5400000" cy="1933513"/>
                    </a:xfrm>
                    <a:prstGeom prst="rect"/>
                  </pic:spPr>
                </pic:pic>
              </a:graphicData>
            </a:graphic>
          </wp:inline>
        </w:drawing>
      </w:r>
    </w:p>
    <w:p>
      <w:pPr>
        <w:spacing w:after="120"/>
        <w:jc w:val="center"/>
      </w:pPr>
      <w:r>
        <w:rPr>
          <w:b w:val="0"/>
          <w:i/>
          <w:sz w:val="19"/>
        </w:rPr>
        <w:t>Figure 5. Sender state machine.</w:t>
      </w:r>
    </w:p>
    <w:p>
      <w:pPr>
        <w:jc w:val="center"/>
      </w:pPr>
      <w:r>
        <w:drawing>
          <wp:inline xmlns:a="http://schemas.openxmlformats.org/drawingml/2006/main" xmlns:pic="http://schemas.openxmlformats.org/drawingml/2006/picture">
            <wp:extent cx="5400000" cy="1838840"/>
            <wp:docPr id="6" name="Picture 6"/>
            <wp:cNvGraphicFramePr>
              <a:graphicFrameLocks noChangeAspect="1"/>
            </wp:cNvGraphicFramePr>
            <a:graphic>
              <a:graphicData uri="http://schemas.openxmlformats.org/drawingml/2006/picture">
                <pic:pic>
                  <pic:nvPicPr>
                    <pic:cNvPr id="0" name="adaptive.png"/>
                    <pic:cNvPicPr/>
                  </pic:nvPicPr>
                  <pic:blipFill>
                    <a:blip r:embed="rId15"/>
                    <a:stretch>
                      <a:fillRect/>
                    </a:stretch>
                  </pic:blipFill>
                  <pic:spPr>
                    <a:xfrm>
                      <a:off x="0" y="0"/>
                      <a:ext cx="5400000" cy="1838840"/>
                    </a:xfrm>
                    <a:prstGeom prst="rect"/>
                  </pic:spPr>
                </pic:pic>
              </a:graphicData>
            </a:graphic>
          </wp:inline>
        </w:drawing>
      </w:r>
    </w:p>
    <w:p>
      <w:pPr>
        <w:spacing w:after="120"/>
        <w:jc w:val="center"/>
      </w:pPr>
      <w:r>
        <w:rPr>
          <w:b w:val="0"/>
          <w:i/>
          <w:sz w:val="19"/>
        </w:rPr>
        <w:t>Figure 6. Adaptive controller.</w:t>
      </w:r>
    </w:p>
    <w:p>
      <w:pPr>
        <w:spacing w:after="120"/>
      </w:pPr>
      <w:r>
        <w:rPr>
          <w:b w:val="0"/>
          <w:i w:val="0"/>
        </w:rPr>
        <w:t>The controller makes one decision per window of 32 frames. It steps up if the failure rate is above 0.20, and steps down only if the binomial model predicts the cheaper code would fail less than 5% of the time, with a probe back-off on top. We tried two ladders: a mixed one (Hamming, BCH, RS) and an all-RS one (t = 1, 2, 4, 6, 8, with rates from 0.889 down to 0.500).</w:t>
      </w:r>
    </w:p>
    <w:p>
      <w:pPr>
        <w:pStyle w:val="Heading1"/>
      </w:pPr>
      <w:r>
        <w:t>5. Live Demonstration</w:t>
      </w:r>
    </w:p>
    <w:p>
      <w:pPr>
        <w:spacing w:after="120"/>
      </w:pPr>
      <w:r>
        <w:rPr>
          <w:b w:val="0"/>
          <w:i w:val="0"/>
        </w:rPr>
        <w:t>The demonstration is scripted, so it goes the same way every time. docs/DEMO.md also has a two-minute talking script.</w:t>
      </w:r>
    </w:p>
    <w:p>
      <w:pPr>
        <w:keepNext/>
        <w:spacing w:after="40"/>
      </w:pPr>
      <w:r>
        <w:rPr>
          <w:b/>
          <w:i w:val="0"/>
          <w:color w:val="1F3A5F"/>
          <w:sz w:val="19"/>
        </w:rPr>
        <w:t>Table 7. Demonstration script</w:t>
      </w:r>
    </w:p>
    <w:tbl>
      <w:tblPr>
        <w:tblStyle w:val="TableGrid"/>
        <w:tblW w:type="auto" w:w="0"/>
        <w:jc w:val="center"/>
        <w:tblLook w:firstColumn="1" w:firstRow="1" w:lastColumn="0" w:lastRow="0" w:noHBand="0" w:noVBand="1" w:val="04A0"/>
      </w:tblPr>
      <w:tblGrid>
        <w:gridCol w:w="3211"/>
        <w:gridCol w:w="3211"/>
        <w:gridCol w:w="3211"/>
      </w:tblGrid>
      <w:tr>
        <w:tc>
          <w:tcPr>
            <w:tcW w:type="dxa" w:w="680"/>
            <w:shd w:val="clear" w:color="auto" w:fill="1F3A5F"/>
          </w:tcPr>
          <w:p>
            <w:r/>
            <w:r>
              <w:rPr>
                <w:b/>
                <w:color w:val="FFFFFF"/>
                <w:sz w:val="19"/>
              </w:rPr>
              <w:t>Step</w:t>
            </w:r>
          </w:p>
        </w:tc>
        <w:tc>
          <w:tcPr>
            <w:tcW w:type="dxa" w:w="2721"/>
            <w:shd w:val="clear" w:color="auto" w:fill="1F3A5F"/>
          </w:tcPr>
          <w:p>
            <w:r/>
            <w:r>
              <w:rPr>
                <w:b/>
                <w:color w:val="FFFFFF"/>
                <w:sz w:val="19"/>
              </w:rPr>
              <w:t>Command</w:t>
            </w:r>
          </w:p>
        </w:tc>
        <w:tc>
          <w:tcPr>
            <w:tcW w:type="dxa" w:w="5386"/>
            <w:shd w:val="clear" w:color="auto" w:fill="1F3A5F"/>
          </w:tcPr>
          <w:p>
            <w:r/>
            <w:r>
              <w:rPr>
                <w:b/>
                <w:color w:val="FFFFFF"/>
                <w:sz w:val="19"/>
              </w:rPr>
              <w:t>What the audience sees</w:t>
            </w:r>
          </w:p>
        </w:tc>
      </w:tr>
      <w:tr>
        <w:tc>
          <w:tcPr>
            <w:tcW w:type="dxa" w:w="680"/>
          </w:tcPr>
          <w:p>
            <w:r/>
            <w:r>
              <w:rPr>
                <w:sz w:val="19"/>
              </w:rPr>
              <w:t>1</w:t>
            </w:r>
          </w:p>
        </w:tc>
        <w:tc>
          <w:tcPr>
            <w:tcW w:type="dxa" w:w="2721"/>
          </w:tcPr>
          <w:p>
            <w:r/>
            <w:r>
              <w:rPr>
                <w:sz w:val="19"/>
              </w:rPr>
              <w:t>make &amp;&amp; make test</w:t>
            </w:r>
          </w:p>
        </w:tc>
        <w:tc>
          <w:tcPr>
            <w:tcW w:type="dxa" w:w="5386"/>
          </w:tcPr>
          <w:p>
            <w:r/>
            <w:r>
              <w:rPr>
                <w:sz w:val="19"/>
              </w:rPr>
              <w:t>build, 24 unit-test binaries, integration and failure-injection tests all green</w:t>
            </w:r>
          </w:p>
        </w:tc>
      </w:tr>
      <w:tr>
        <w:tc>
          <w:tcPr>
            <w:tcW w:type="dxa" w:w="680"/>
            <w:shd w:val="clear" w:color="auto" w:fill="EEF2F6"/>
          </w:tcPr>
          <w:p>
            <w:r/>
            <w:r>
              <w:rPr>
                <w:sz w:val="19"/>
              </w:rPr>
              <w:t>2</w:t>
            </w:r>
          </w:p>
        </w:tc>
        <w:tc>
          <w:tcPr>
            <w:tcW w:type="dxa" w:w="2721"/>
            <w:shd w:val="clear" w:color="auto" w:fill="EEF2F6"/>
          </w:tcPr>
          <w:p>
            <w:r/>
            <w:r>
              <w:rPr>
                <w:sz w:val="19"/>
              </w:rPr>
              <w:t>make demo</w:t>
            </w:r>
          </w:p>
        </w:tc>
        <w:tc>
          <w:tcPr>
            <w:tcW w:type="dxa" w:w="5386"/>
            <w:shd w:val="clear" w:color="auto" w:fill="EEF2F6"/>
          </w:tcPr>
          <w:p>
            <w:r/>
            <w:r>
              <w:rPr>
                <w:sz w:val="19"/>
              </w:rPr>
              <w:t>three processes; coloured bit map; 20/20 CORRECT on the toll profile</w:t>
            </w:r>
          </w:p>
        </w:tc>
      </w:tr>
      <w:tr>
        <w:tc>
          <w:tcPr>
            <w:tcW w:type="dxa" w:w="680"/>
          </w:tcPr>
          <w:p>
            <w:r/>
            <w:r>
              <w:rPr>
                <w:sz w:val="19"/>
              </w:rPr>
              <w:t>3</w:t>
            </w:r>
          </w:p>
        </w:tc>
        <w:tc>
          <w:tcPr>
            <w:tcW w:type="dxa" w:w="2721"/>
          </w:tcPr>
          <w:p>
            <w:r/>
            <w:r>
              <w:rPr>
                <w:sz w:val="19"/>
              </w:rPr>
              <w:t>make demo-hospital</w:t>
            </w:r>
          </w:p>
        </w:tc>
        <w:tc>
          <w:tcPr>
            <w:tcW w:type="dxa" w:w="5386"/>
          </w:tcPr>
          <w:p>
            <w:r/>
            <w:r>
              <w:rPr>
                <w:sz w:val="19"/>
              </w:rPr>
              <w:t>bursty channel: errors in clusters; stronger code needed</w:t>
            </w:r>
          </w:p>
        </w:tc>
      </w:tr>
      <w:tr>
        <w:tc>
          <w:tcPr>
            <w:tcW w:type="dxa" w:w="680"/>
            <w:shd w:val="clear" w:color="auto" w:fill="EEF2F6"/>
          </w:tcPr>
          <w:p>
            <w:r/>
            <w:r>
              <w:rPr>
                <w:sz w:val="19"/>
              </w:rPr>
              <w:t>4</w:t>
            </w:r>
          </w:p>
        </w:tc>
        <w:tc>
          <w:tcPr>
            <w:tcW w:type="dxa" w:w="2721"/>
            <w:shd w:val="clear" w:color="auto" w:fill="EEF2F6"/>
          </w:tcPr>
          <w:p>
            <w:r/>
            <w:r>
              <w:rPr>
                <w:sz w:val="19"/>
              </w:rPr>
              <w:t>make demo-adaptive</w:t>
            </w:r>
          </w:p>
        </w:tc>
        <w:tc>
          <w:tcPr>
            <w:tcW w:type="dxa" w:w="5386"/>
            <w:shd w:val="clear" w:color="auto" w:fill="EEF2F6"/>
          </w:tcPr>
          <w:p>
            <w:r/>
            <w:r>
              <w:rPr>
                <w:sz w:val="19"/>
              </w:rPr>
              <w:t>controller steps the code up in the hospital segment and back down in toll</w:t>
            </w:r>
          </w:p>
        </w:tc>
      </w:tr>
      <w:tr>
        <w:tc>
          <w:tcPr>
            <w:tcW w:type="dxa" w:w="680"/>
          </w:tcPr>
          <w:p>
            <w:r/>
            <w:r>
              <w:rPr>
                <w:sz w:val="19"/>
              </w:rPr>
              <w:t>5</w:t>
            </w:r>
          </w:p>
        </w:tc>
        <w:tc>
          <w:tcPr>
            <w:tcW w:type="dxa" w:w="2721"/>
          </w:tcPr>
          <w:p>
            <w:r/>
            <w:r>
              <w:rPr>
                <w:sz w:val="19"/>
              </w:rPr>
              <w:t>make compare</w:t>
            </w:r>
          </w:p>
        </w:tc>
        <w:tc>
          <w:tcPr>
            <w:tcW w:type="dxa" w:w="5386"/>
          </w:tcPr>
          <w:p>
            <w:r/>
            <w:r>
              <w:rPr>
                <w:sz w:val="19"/>
              </w:rPr>
              <w:t>same noise, different codes side by side</w:t>
            </w:r>
          </w:p>
        </w:tc>
      </w:tr>
      <w:tr>
        <w:tc>
          <w:tcPr>
            <w:tcW w:type="dxa" w:w="680"/>
            <w:shd w:val="clear" w:color="auto" w:fill="EEF2F6"/>
          </w:tcPr>
          <w:p>
            <w:r/>
            <w:r>
              <w:rPr>
                <w:sz w:val="19"/>
              </w:rPr>
              <w:t>6</w:t>
            </w:r>
          </w:p>
        </w:tc>
        <w:tc>
          <w:tcPr>
            <w:tcW w:type="dxa" w:w="2721"/>
            <w:shd w:val="clear" w:color="auto" w:fill="EEF2F6"/>
          </w:tcPr>
          <w:p>
            <w:r/>
            <w:r>
              <w:rPr>
                <w:sz w:val="19"/>
              </w:rPr>
              <w:t>make dashboard</w:t>
            </w:r>
          </w:p>
        </w:tc>
        <w:tc>
          <w:tcPr>
            <w:tcW w:type="dxa" w:w="5386"/>
            <w:shd w:val="clear" w:color="auto" w:fill="EEF2F6"/>
          </w:tcPr>
          <w:p>
            <w:r/>
            <w:r>
              <w:rPr>
                <w:sz w:val="19"/>
              </w:rPr>
              <w:t>live web dashboard on http://127.0.0.1:8050</w:t>
            </w:r>
          </w:p>
        </w:tc>
      </w:tr>
      <w:tr>
        <w:tc>
          <w:tcPr>
            <w:tcW w:type="dxa" w:w="680"/>
          </w:tcPr>
          <w:p>
            <w:r/>
            <w:r>
              <w:rPr>
                <w:sz w:val="19"/>
              </w:rPr>
              <w:t>7</w:t>
            </w:r>
          </w:p>
        </w:tc>
        <w:tc>
          <w:tcPr>
            <w:tcW w:type="dxa" w:w="2721"/>
          </w:tcPr>
          <w:p>
            <w:r/>
            <w:r>
              <w:rPr>
                <w:sz w:val="19"/>
              </w:rPr>
              <w:t>Wireshark proof (DEMO.md)</w:t>
            </w:r>
          </w:p>
        </w:tc>
        <w:tc>
          <w:tcPr>
            <w:tcW w:type="dxa" w:w="5386"/>
          </w:tcPr>
          <w:p>
            <w:r/>
            <w:r>
              <w:rPr>
                <w:sz w:val="19"/>
              </w:rPr>
              <w:t>real UDP packets on loopback: 9000, 9001, 9002</w:t>
            </w:r>
          </w:p>
        </w:tc>
      </w:tr>
    </w:tbl>
    <w:p>
      <w:pPr>
        <w:spacing w:after="40"/>
      </w:pPr>
    </w:p>
    <w:p>
      <w:pPr>
        <w:spacing w:after="120"/>
      </w:pPr>
      <w:r>
        <w:rPr>
          <w:b w:val="0"/>
          <w:i/>
        </w:rPr>
        <w:t>When we ran it, a 20-frame toll-profile demo with Hamming(7,4) gave 20 CORRECT and no DETECTED_FAIL or SILENT_WRONG. The channel flipped 48 of 4,480 bits (a measured BER of 0.01071 against the model's 0.01000) and all 48 were corrected. A demo this short cannot show real rates, so for rates we rely on the benchmark.</w:t>
      </w:r>
    </w:p>
    <w:p>
      <w:pPr>
        <w:pStyle w:val="Heading1"/>
      </w:pPr>
      <w:r>
        <w:t>6. Test Results</w:t>
      </w:r>
    </w:p>
    <w:p>
      <w:pPr>
        <w:pStyle w:val="Heading2"/>
      </w:pPr>
      <w:r>
        <w:t>6.1 Test suite</w:t>
      </w:r>
    </w:p>
    <w:p>
      <w:pPr>
        <w:keepNext/>
        <w:spacing w:after="40"/>
      </w:pPr>
      <w:r>
        <w:rPr>
          <w:b/>
          <w:i w:val="0"/>
          <w:color w:val="1F3A5F"/>
          <w:sz w:val="19"/>
        </w:rPr>
        <w:t>Table 8. Test layers</w:t>
      </w:r>
    </w:p>
    <w:tbl>
      <w:tblPr>
        <w:tblStyle w:val="TableGrid"/>
        <w:tblW w:type="auto" w:w="0"/>
        <w:jc w:val="center"/>
        <w:tblLook w:firstColumn="1" w:firstRow="1" w:lastColumn="0" w:lastRow="0" w:noHBand="0" w:noVBand="1" w:val="04A0"/>
      </w:tblPr>
      <w:tblGrid>
        <w:gridCol w:w="3211"/>
        <w:gridCol w:w="3211"/>
        <w:gridCol w:w="3211"/>
      </w:tblGrid>
      <w:tr>
        <w:tc>
          <w:tcPr>
            <w:tcW w:type="dxa" w:w="2438"/>
            <w:shd w:val="clear" w:color="auto" w:fill="1F3A5F"/>
          </w:tcPr>
          <w:p>
            <w:r/>
            <w:r>
              <w:rPr>
                <w:b/>
                <w:color w:val="FFFFFF"/>
                <w:sz w:val="19"/>
              </w:rPr>
              <w:t>Layer</w:t>
            </w:r>
          </w:p>
        </w:tc>
        <w:tc>
          <w:tcPr>
            <w:tcW w:type="dxa" w:w="4932"/>
            <w:shd w:val="clear" w:color="auto" w:fill="1F3A5F"/>
          </w:tcPr>
          <w:p>
            <w:r/>
            <w:r>
              <w:rPr>
                <w:b/>
                <w:color w:val="FFFFFF"/>
                <w:sz w:val="19"/>
              </w:rPr>
              <w:t>What it checks</w:t>
            </w:r>
          </w:p>
        </w:tc>
        <w:tc>
          <w:tcPr>
            <w:tcW w:type="dxa" w:w="1417"/>
            <w:shd w:val="clear" w:color="auto" w:fill="1F3A5F"/>
          </w:tcPr>
          <w:p>
            <w:r/>
            <w:r>
              <w:rPr>
                <w:b/>
                <w:color w:val="FFFFFF"/>
                <w:sz w:val="19"/>
              </w:rPr>
              <w:t>Result</w:t>
            </w:r>
          </w:p>
        </w:tc>
      </w:tr>
      <w:tr>
        <w:tc>
          <w:tcPr>
            <w:tcW w:type="dxa" w:w="2438"/>
          </w:tcPr>
          <w:p>
            <w:r/>
            <w:r>
              <w:rPr>
                <w:sz w:val="19"/>
              </w:rPr>
              <w:t>24 unit-test binaries (158 test cases)</w:t>
            </w:r>
          </w:p>
        </w:tc>
        <w:tc>
          <w:tcPr>
            <w:tcW w:type="dxa" w:w="4932"/>
          </w:tcPr>
          <w:p>
            <w:r/>
            <w:r>
              <w:rPr>
                <w:sz w:val="19"/>
              </w:rPr>
              <w:t>bits, CRC-32, RNG, GF, Hamming, SECDED, BCH, RS, LDPC, interleaver, noise, FEC, frame, packet, feedback, receiver, schedule, adapt, stats, sim, linksim, CLI, version</w:t>
            </w:r>
          </w:p>
        </w:tc>
        <w:tc>
          <w:tcPr>
            <w:tcW w:type="dxa" w:w="1417"/>
          </w:tcPr>
          <w:p>
            <w:r/>
            <w:r>
              <w:rPr>
                <w:sz w:val="19"/>
              </w:rPr>
              <w:t>pass</w:t>
            </w:r>
          </w:p>
        </w:tc>
      </w:tr>
      <w:tr>
        <w:tc>
          <w:tcPr>
            <w:tcW w:type="dxa" w:w="2438"/>
            <w:shd w:val="clear" w:color="auto" w:fill="EEF2F6"/>
          </w:tcPr>
          <w:p>
            <w:r/>
            <w:r>
              <w:rPr>
                <w:sz w:val="19"/>
              </w:rPr>
              <w:t>Fuzz test</w:t>
            </w:r>
          </w:p>
        </w:tc>
        <w:tc>
          <w:tcPr>
            <w:tcW w:type="dxa" w:w="4932"/>
            <w:shd w:val="clear" w:color="auto" w:fill="EEF2F6"/>
          </w:tcPr>
          <w:p>
            <w:r/>
            <w:r>
              <w:rPr>
                <w:sz w:val="19"/>
              </w:rPr>
              <w:t>450,000 seeded fuzzed parser inputs</w:t>
            </w:r>
          </w:p>
        </w:tc>
        <w:tc>
          <w:tcPr>
            <w:tcW w:type="dxa" w:w="1417"/>
            <w:shd w:val="clear" w:color="auto" w:fill="EEF2F6"/>
          </w:tcPr>
          <w:p>
            <w:r/>
            <w:r>
              <w:rPr>
                <w:sz w:val="19"/>
              </w:rPr>
              <w:t>pass</w:t>
            </w:r>
          </w:p>
        </w:tc>
      </w:tr>
      <w:tr>
        <w:tc>
          <w:tcPr>
            <w:tcW w:type="dxa" w:w="2438"/>
          </w:tcPr>
          <w:p>
            <w:r/>
            <w:r>
              <w:rPr>
                <w:sz w:val="19"/>
              </w:rPr>
              <w:t>Integration (3 real UDP processes)</w:t>
            </w:r>
          </w:p>
        </w:tc>
        <w:tc>
          <w:tcPr>
            <w:tcW w:type="dxa" w:w="4932"/>
          </w:tcPr>
          <w:p>
            <w:r/>
            <w:r>
              <w:rPr>
                <w:sz w:val="19"/>
              </w:rPr>
              <w:t>reproducibility by seed, both profiles, BCH, RS, interleaver, ARQ, HARQ with 30% feedback loss, adaptive schedule, JSON-lines + dashboard, bench/plot smoke tests</w:t>
            </w:r>
          </w:p>
        </w:tc>
        <w:tc>
          <w:tcPr>
            <w:tcW w:type="dxa" w:w="1417"/>
          </w:tcPr>
          <w:p>
            <w:r/>
            <w:r>
              <w:rPr>
                <w:sz w:val="19"/>
              </w:rPr>
              <w:t>pass</w:t>
            </w:r>
          </w:p>
        </w:tc>
      </w:tr>
      <w:tr>
        <w:tc>
          <w:tcPr>
            <w:tcW w:type="dxa" w:w="2438"/>
            <w:shd w:val="clear" w:color="auto" w:fill="EEF2F6"/>
          </w:tcPr>
          <w:p>
            <w:r/>
            <w:r>
              <w:rPr>
                <w:sz w:val="19"/>
              </w:rPr>
              <w:t>Failure injection</w:t>
            </w:r>
          </w:p>
        </w:tc>
        <w:tc>
          <w:tcPr>
            <w:tcW w:type="dxa" w:w="4932"/>
            <w:shd w:val="clear" w:color="auto" w:fill="EEF2F6"/>
          </w:tcPr>
          <w:p>
            <w:r/>
            <w:r>
              <w:rPr>
                <w:sz w:val="19"/>
              </w:rPr>
              <w:t>malformed / truncated / duplicate packets, header corruption, port in use, lost END, 100% feedback loss, garbage on the feedback port</w:t>
            </w:r>
          </w:p>
        </w:tc>
        <w:tc>
          <w:tcPr>
            <w:tcW w:type="dxa" w:w="1417"/>
            <w:shd w:val="clear" w:color="auto" w:fill="EEF2F6"/>
          </w:tcPr>
          <w:p>
            <w:r/>
            <w:r>
              <w:rPr>
                <w:sz w:val="19"/>
              </w:rPr>
              <w:t>pass</w:t>
            </w:r>
          </w:p>
        </w:tc>
      </w:tr>
      <w:tr>
        <w:tc>
          <w:tcPr>
            <w:tcW w:type="dxa" w:w="2438"/>
          </w:tcPr>
          <w:p>
            <w:r/>
            <w:r>
              <w:rPr>
                <w:sz w:val="19"/>
              </w:rPr>
              <w:t>Dashboard test</w:t>
            </w:r>
          </w:p>
        </w:tc>
        <w:tc>
          <w:tcPr>
            <w:tcW w:type="dxa" w:w="4932"/>
          </w:tcPr>
          <w:p>
            <w:r/>
            <w:r>
              <w:rPr>
                <w:sz w:val="19"/>
              </w:rPr>
              <w:t>state computed from logs, empty / missing logs</w:t>
            </w:r>
          </w:p>
        </w:tc>
        <w:tc>
          <w:tcPr>
            <w:tcW w:type="dxa" w:w="1417"/>
          </w:tcPr>
          <w:p>
            <w:r/>
            <w:r>
              <w:rPr>
                <w:sz w:val="19"/>
              </w:rPr>
              <w:t>pass</w:t>
            </w:r>
          </w:p>
        </w:tc>
      </w:tr>
      <w:tr>
        <w:tc>
          <w:tcPr>
            <w:tcW w:type="dxa" w:w="2438"/>
            <w:shd w:val="clear" w:color="auto" w:fill="EEF2F6"/>
          </w:tcPr>
          <w:p>
            <w:r/>
            <w:r>
              <w:rPr>
                <w:sz w:val="19"/>
              </w:rPr>
              <w:t>Sanitizers (make sanitize)</w:t>
            </w:r>
          </w:p>
        </w:tc>
        <w:tc>
          <w:tcPr>
            <w:tcW w:type="dxa" w:w="4932"/>
            <w:shd w:val="clear" w:color="auto" w:fill="EEF2F6"/>
          </w:tcPr>
          <w:p>
            <w:r/>
            <w:r>
              <w:rPr>
                <w:sz w:val="19"/>
              </w:rPr>
              <w:t>every unit and integration test under ASan + UBSan</w:t>
            </w:r>
          </w:p>
        </w:tc>
        <w:tc>
          <w:tcPr>
            <w:tcW w:type="dxa" w:w="1417"/>
            <w:shd w:val="clear" w:color="auto" w:fill="EEF2F6"/>
          </w:tcPr>
          <w:p>
            <w:r/>
            <w:r>
              <w:rPr>
                <w:sz w:val="19"/>
              </w:rPr>
              <w:t>no findings</w:t>
            </w:r>
          </w:p>
        </w:tc>
      </w:tr>
      <w:tr>
        <w:tc>
          <w:tcPr>
            <w:tcW w:type="dxa" w:w="2438"/>
          </w:tcPr>
          <w:p>
            <w:r/>
            <w:r>
              <w:rPr>
                <w:sz w:val="19"/>
              </w:rPr>
              <w:t>CI (GitHub Actions)</w:t>
            </w:r>
          </w:p>
        </w:tc>
        <w:tc>
          <w:tcPr>
            <w:tcW w:type="dxa" w:w="4932"/>
          </w:tcPr>
          <w:p>
            <w:r/>
            <w:r>
              <w:rPr>
                <w:sz w:val="19"/>
              </w:rPr>
              <w:t>build + test on Ubuntu and macOS; sanitizers on Ubuntu</w:t>
            </w:r>
          </w:p>
        </w:tc>
        <w:tc>
          <w:tcPr>
            <w:tcW w:type="dxa" w:w="1417"/>
          </w:tcPr>
          <w:p>
            <w:r/>
            <w:r>
              <w:rPr>
                <w:sz w:val="19"/>
              </w:rPr>
              <w:t>green</w:t>
            </w:r>
          </w:p>
        </w:tc>
      </w:tr>
    </w:tbl>
    <w:p>
      <w:pPr>
        <w:spacing w:after="40"/>
      </w:pPr>
    </w:p>
    <w:p>
      <w:pPr>
        <w:spacing w:after="120"/>
      </w:pPr>
      <w:r>
        <w:rPr>
          <w:b w:val="0"/>
          <w:i w:val="0"/>
        </w:rPr>
        <w:t>We re-ran `make test` while writing this document, and the unit, integration, failure-injection and dashboard tests all passed.</w:t>
      </w:r>
    </w:p>
    <w:p>
      <w:pPr>
        <w:pStyle w:val="Heading2"/>
      </w:pPr>
      <w:r>
        <w:t>6.2 Code comparison (E1, seed 42, 5,000 frames per point)</w:t>
      </w:r>
    </w:p>
    <w:p>
      <w:pPr>
        <w:keepNext/>
        <w:spacing w:after="40"/>
      </w:pPr>
      <w:r>
        <w:rPr>
          <w:b/>
          <w:i w:val="0"/>
          <w:color w:val="1F3A5F"/>
          <w:sz w:val="19"/>
        </w:rPr>
        <w:t>Table 9. Frame success rate by code and channel</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r>
        <w:tc>
          <w:tcPr>
            <w:tcW w:type="dxa" w:w="2381"/>
            <w:shd w:val="clear" w:color="auto" w:fill="EEF2F6"/>
          </w:tcPr>
          <w:p>
            <w:r/>
            <w:r>
              <w:rPr>
                <w:sz w:val="19"/>
              </w:rPr>
              <w:t>LDPC(256,128)</w:t>
            </w:r>
          </w:p>
        </w:tc>
        <w:tc>
          <w:tcPr>
            <w:tcW w:type="dxa" w:w="1020"/>
            <w:shd w:val="clear" w:color="auto" w:fill="EEF2F6"/>
          </w:tcPr>
          <w:p>
            <w:r/>
            <w:r>
              <w:rPr>
                <w:sz w:val="19"/>
              </w:rPr>
              <w:t>0.5000</w:t>
            </w:r>
          </w:p>
        </w:tc>
        <w:tc>
          <w:tcPr>
            <w:tcW w:type="dxa" w:w="1474"/>
            <w:shd w:val="clear" w:color="auto" w:fill="EEF2F6"/>
          </w:tcPr>
          <w:p>
            <w:r/>
            <w:r>
              <w:rPr>
                <w:sz w:val="19"/>
              </w:rPr>
              <w:t>0.9994</w:t>
            </w:r>
          </w:p>
        </w:tc>
        <w:tc>
          <w:tcPr>
            <w:tcW w:type="dxa" w:w="1304"/>
            <w:shd w:val="clear" w:color="auto" w:fill="EEF2F6"/>
          </w:tcPr>
          <w:p>
            <w:r/>
            <w:r>
              <w:rPr>
                <w:sz w:val="19"/>
              </w:rPr>
              <w:t>0.9988</w:t>
            </w:r>
          </w:p>
        </w:tc>
        <w:tc>
          <w:tcPr>
            <w:tcW w:type="dxa" w:w="1474"/>
            <w:shd w:val="clear" w:color="auto" w:fill="EEF2F6"/>
          </w:tcPr>
          <w:p>
            <w:r/>
            <w:r>
              <w:rPr>
                <w:sz w:val="19"/>
              </w:rPr>
              <w:t>0.7902</w:t>
            </w:r>
          </w:p>
        </w:tc>
        <w:tc>
          <w:tcPr>
            <w:tcW w:type="dxa" w:w="1304"/>
            <w:shd w:val="clear" w:color="auto" w:fill="EEF2F6"/>
          </w:tcPr>
          <w:p>
            <w:r/>
            <w:r>
              <w:rPr>
                <w:sz w:val="19"/>
              </w:rPr>
              <w:t>0.9690</w:t>
            </w:r>
          </w:p>
        </w:tc>
      </w:tr>
      <w:tr>
        <w:tc>
          <w:tcPr>
            <w:tcW w:type="dxa" w:w="2381"/>
          </w:tcPr>
          <w:p>
            <w:r/>
            <w:r>
              <w:rPr>
                <w:sz w:val="19"/>
              </w:rPr>
              <w:t>RS t=8</w:t>
            </w:r>
          </w:p>
        </w:tc>
        <w:tc>
          <w:tcPr>
            <w:tcW w:type="dxa" w:w="1020"/>
          </w:tcPr>
          <w:p>
            <w:r/>
            <w:r>
              <w:rPr>
                <w:sz w:val="19"/>
              </w:rPr>
              <w:t>0.5000</w:t>
            </w:r>
          </w:p>
        </w:tc>
        <w:tc>
          <w:tcPr>
            <w:tcW w:type="dxa" w:w="1474"/>
          </w:tcPr>
          <w:p>
            <w:r/>
            <w:r>
              <w:rPr>
                <w:sz w:val="19"/>
              </w:rPr>
              <w:t>0.9996</w:t>
            </w:r>
          </w:p>
        </w:tc>
        <w:tc>
          <w:tcPr>
            <w:tcW w:type="dxa" w:w="1304"/>
          </w:tcPr>
          <w:p>
            <w:r/>
            <w:r>
              <w:rPr>
                <w:sz w:val="19"/>
              </w:rPr>
              <w:t>0.9996</w:t>
            </w:r>
          </w:p>
        </w:tc>
        <w:tc>
          <w:tcPr>
            <w:tcW w:type="dxa" w:w="1474"/>
          </w:tcPr>
          <w:p>
            <w:r/>
            <w:r>
              <w:rPr>
                <w:sz w:val="19"/>
              </w:rPr>
              <w:t>0.9532</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500000" cy="20625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500000" cy="2062500"/>
                    </a:xfrm>
                    <a:prstGeom prst="rect"/>
                  </pic:spPr>
                </pic:pic>
              </a:graphicData>
            </a:graphic>
          </wp:inline>
        </w:drawing>
      </w:r>
    </w:p>
    <w:p>
      <w:pPr>
        <w:spacing w:after="120"/>
        <w:jc w:val="center"/>
      </w:pPr>
      <w:r>
        <w:rPr>
          <w:b w:val="0"/>
          <w:i/>
          <w:sz w:val="19"/>
        </w:rPr>
        <w:t>Figure 7. Success vs BSC probability.</w:t>
      </w:r>
    </w:p>
    <w:p>
      <w:pPr>
        <w:jc w:val="center"/>
      </w:pPr>
      <w:r>
        <w:drawing>
          <wp:inline xmlns:a="http://schemas.openxmlformats.org/drawingml/2006/main" xmlns:pic="http://schemas.openxmlformats.org/drawingml/2006/picture">
            <wp:extent cx="4500000" cy="20625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500000" cy="2062500"/>
                    </a:xfrm>
                    <a:prstGeom prst="rect"/>
                  </pic:spPr>
                </pic:pic>
              </a:graphicData>
            </a:graphic>
          </wp:inline>
        </w:drawing>
      </w:r>
    </w:p>
    <w:p>
      <w:pPr>
        <w:spacing w:after="120"/>
        <w:jc w:val="center"/>
      </w:pPr>
      <w:r>
        <w:rPr>
          <w:b w:val="0"/>
          <w:i/>
          <w:sz w:val="19"/>
        </w:rPr>
        <w:t>Figure 8. Success vs burst length.</w:t>
      </w:r>
    </w:p>
    <w:p>
      <w:pPr>
        <w:jc w:val="center"/>
      </w:pPr>
      <w:r>
        <w:drawing>
          <wp:inline xmlns:a="http://schemas.openxmlformats.org/drawingml/2006/main" xmlns:pic="http://schemas.openxmlformats.org/drawingml/2006/picture">
            <wp:extent cx="4500000" cy="2062500"/>
            <wp:docPr id="9" name="Picture 9"/>
            <wp:cNvGraphicFramePr>
              <a:graphicFrameLocks noChangeAspect="1"/>
            </wp:cNvGraphicFramePr>
            <a:graphic>
              <a:graphicData uri="http://schemas.openxmlformats.org/drawingml/2006/picture">
                <pic:pic>
                  <pic:nvPicPr>
                    <pic:cNvPr id="0" name="success_vs_pgb_ge_hospital.png"/>
                    <pic:cNvPicPr/>
                  </pic:nvPicPr>
                  <pic:blipFill>
                    <a:blip r:embed="rId18"/>
                    <a:stretch>
                      <a:fillRect/>
                    </a:stretch>
                  </pic:blipFill>
                  <pic:spPr>
                    <a:xfrm>
                      <a:off x="0" y="0"/>
                      <a:ext cx="4500000" cy="2062500"/>
                    </a:xfrm>
                    <a:prstGeom prst="rect"/>
                  </pic:spPr>
                </pic:pic>
              </a:graphicData>
            </a:graphic>
          </wp:inline>
        </w:drawing>
      </w:r>
    </w:p>
    <w:p>
      <w:pPr>
        <w:spacing w:after="120"/>
        <w:jc w:val="center"/>
      </w:pPr>
      <w:r>
        <w:rPr>
          <w:b w:val="0"/>
          <w:i/>
          <w:sz w:val="19"/>
        </w:rPr>
        <w:t>Figure 9. Success vs Gilbert-Elliott p_gb on the hospital profile.</w:t>
      </w:r>
    </w:p>
    <w:p>
      <w:pPr>
        <w:pStyle w:val="Heading2"/>
      </w:pPr>
      <w:r>
        <w:t>6.3 Strategy comparison (E4, 20 seeds, mean +- 95% CI)</w:t>
      </w:r>
    </w:p>
    <w:p>
      <w:pPr>
        <w:keepNext/>
        <w:spacing w:after="40"/>
      </w:pPr>
      <w:r>
        <w:rPr>
          <w:b/>
          <w:i w:val="0"/>
          <w:color w:val="1F3A5F"/>
          <w:sz w:val="19"/>
        </w:rPr>
        <w:t>Table 10. Toll -&gt; hospital -&gt; toll channel, 5,000 frames, RTT 20 ms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381"/>
            <w:shd w:val="clear" w:color="auto" w:fill="1F3A5F"/>
          </w:tcPr>
          <w:p>
            <w:r/>
            <w:r>
              <w:rPr>
                <w:b/>
                <w:color w:val="FFFFFF"/>
                <w:sz w:val="19"/>
              </w:rPr>
              <w:t>strategy</w:t>
            </w:r>
          </w:p>
        </w:tc>
        <w:tc>
          <w:tcPr>
            <w:tcW w:type="dxa" w:w="1757"/>
            <w:shd w:val="clear" w:color="auto" w:fill="1F3A5F"/>
          </w:tcPr>
          <w:p>
            <w:r/>
            <w:r>
              <w:rPr>
                <w:b/>
                <w:color w:val="FFFFFF"/>
                <w:sz w:val="19"/>
              </w:rPr>
              <w:t>success</w:t>
            </w:r>
          </w:p>
        </w:tc>
        <w:tc>
          <w:tcPr>
            <w:tcW w:type="dxa" w:w="1757"/>
            <w:shd w:val="clear" w:color="auto" w:fill="1F3A5F"/>
          </w:tcPr>
          <w:p>
            <w:r/>
            <w:r>
              <w:rPr>
                <w:b/>
                <w:color w:val="FFFFFF"/>
                <w:sz w:val="19"/>
              </w:rPr>
              <w:t>goodput</w:t>
            </w:r>
          </w:p>
        </w:tc>
        <w:tc>
          <w:tcPr>
            <w:tcW w:type="dxa" w:w="1531"/>
            <w:shd w:val="clear" w:color="auto" w:fill="1F3A5F"/>
          </w:tcPr>
          <w:p>
            <w:r/>
            <w:r>
              <w:rPr>
                <w:b/>
                <w:color w:val="FFFFFF"/>
                <w:sz w:val="19"/>
              </w:rPr>
              <w:t>retx / frame</w:t>
            </w:r>
          </w:p>
        </w:tc>
        <w:tc>
          <w:tcPr>
            <w:tcW w:type="dxa" w:w="1587"/>
            <w:shd w:val="clear" w:color="auto" w:fill="1F3A5F"/>
          </w:tcPr>
          <w:p>
            <w:r/>
            <w:r>
              <w:rPr>
                <w:b/>
                <w:color w:val="FFFFFF"/>
                <w:sz w:val="19"/>
              </w:rPr>
              <w:t>p99 latency (ms)</w:t>
            </w:r>
          </w:p>
        </w:tc>
      </w:tr>
      <w:tr>
        <w:tc>
          <w:tcPr>
            <w:tcW w:type="dxa" w:w="2381"/>
          </w:tcPr>
          <w:p>
            <w:r/>
            <w:r>
              <w:rPr>
                <w:sz w:val="19"/>
              </w:rPr>
              <w:t>FEC RS t=8</w:t>
            </w:r>
          </w:p>
        </w:tc>
        <w:tc>
          <w:tcPr>
            <w:tcW w:type="dxa" w:w="1757"/>
          </w:tcPr>
          <w:p>
            <w:r/>
            <w:r>
              <w:rPr>
                <w:sz w:val="19"/>
              </w:rPr>
              <w:t>0.9817 +- 0.0010</w:t>
            </w:r>
          </w:p>
        </w:tc>
        <w:tc>
          <w:tcPr>
            <w:tcW w:type="dxa" w:w="1757"/>
          </w:tcPr>
          <w:p>
            <w:r/>
            <w:r>
              <w:rPr>
                <w:sz w:val="19"/>
              </w:rPr>
              <w:t>0.4909 +- 0.0005</w:t>
            </w:r>
          </w:p>
        </w:tc>
        <w:tc>
          <w:tcPr>
            <w:tcW w:type="dxa" w:w="1531"/>
          </w:tcPr>
          <w:p>
            <w:r/>
            <w:r>
              <w:rPr>
                <w:sz w:val="19"/>
              </w:rPr>
              <w:t>0</w:t>
            </w:r>
          </w:p>
        </w:tc>
        <w:tc>
          <w:tcPr>
            <w:tcW w:type="dxa" w:w="1587"/>
          </w:tcPr>
          <w:p>
            <w:r/>
            <w:r>
              <w:rPr>
                <w:sz w:val="19"/>
              </w:rPr>
              <w:t>11.6</w:t>
            </w:r>
          </w:p>
        </w:tc>
      </w:tr>
      <w:tr>
        <w:tc>
          <w:tcPr>
            <w:tcW w:type="dxa" w:w="2381"/>
            <w:shd w:val="clear" w:color="auto" w:fill="EEF2F6"/>
          </w:tcPr>
          <w:p>
            <w:r/>
            <w:r>
              <w:rPr>
                <w:sz w:val="19"/>
              </w:rPr>
              <w:t>Stop-and-Wait ARQ (uncoded)</w:t>
            </w:r>
          </w:p>
        </w:tc>
        <w:tc>
          <w:tcPr>
            <w:tcW w:type="dxa" w:w="1757"/>
            <w:shd w:val="clear" w:color="auto" w:fill="EEF2F6"/>
          </w:tcPr>
          <w:p>
            <w:r/>
            <w:r>
              <w:rPr>
                <w:sz w:val="19"/>
              </w:rPr>
              <w:t>0.8244 +- 0.0028</w:t>
            </w:r>
          </w:p>
        </w:tc>
        <w:tc>
          <w:tcPr>
            <w:tcW w:type="dxa" w:w="1757"/>
            <w:shd w:val="clear" w:color="auto" w:fill="EEF2F6"/>
          </w:tcPr>
          <w:p>
            <w:r/>
            <w:r>
              <w:rPr>
                <w:sz w:val="19"/>
              </w:rPr>
              <w:t>0.2960 +- 0.0019</w:t>
            </w:r>
          </w:p>
        </w:tc>
        <w:tc>
          <w:tcPr>
            <w:tcW w:type="dxa" w:w="1531"/>
            <w:shd w:val="clear" w:color="auto" w:fill="EEF2F6"/>
          </w:tcPr>
          <w:p>
            <w:r/>
            <w:r>
              <w:rPr>
                <w:sz w:val="19"/>
              </w:rPr>
              <w:t>1.785 +- 0.009</w:t>
            </w:r>
          </w:p>
        </w:tc>
        <w:tc>
          <w:tcPr>
            <w:tcW w:type="dxa" w:w="1587"/>
            <w:shd w:val="clear" w:color="auto" w:fill="EEF2F6"/>
          </w:tcPr>
          <w:p>
            <w:r/>
            <w:r>
              <w:rPr>
                <w:sz w:val="19"/>
              </w:rPr>
              <w:t>94.0</w:t>
            </w:r>
          </w:p>
        </w:tc>
      </w:tr>
      <w:tr>
        <w:tc>
          <w:tcPr>
            <w:tcW w:type="dxa" w:w="2381"/>
          </w:tcPr>
          <w:p>
            <w:r/>
            <w:r>
              <w:rPr>
                <w:sz w:val="19"/>
              </w:rPr>
              <w:t>HARQ BCH(31,16)</w:t>
            </w:r>
          </w:p>
        </w:tc>
        <w:tc>
          <w:tcPr>
            <w:tcW w:type="dxa" w:w="1757"/>
          </w:tcPr>
          <w:p>
            <w:r/>
            <w:r>
              <w:rPr>
                <w:sz w:val="19"/>
              </w:rPr>
              <w:t>0.9932 +- 0.0006</w:t>
            </w:r>
          </w:p>
        </w:tc>
        <w:tc>
          <w:tcPr>
            <w:tcW w:type="dxa" w:w="1757"/>
          </w:tcPr>
          <w:p>
            <w:r/>
            <w:r>
              <w:rPr>
                <w:sz w:val="19"/>
              </w:rPr>
              <w:t>0.4285 +- 0.0009</w:t>
            </w:r>
          </w:p>
        </w:tc>
        <w:tc>
          <w:tcPr>
            <w:tcW w:type="dxa" w:w="1531"/>
          </w:tcPr>
          <w:p>
            <w:r/>
            <w:r>
              <w:rPr>
                <w:sz w:val="19"/>
              </w:rPr>
              <w:t>0.196 +- 0.002</w:t>
            </w:r>
          </w:p>
        </w:tc>
        <w:tc>
          <w:tcPr>
            <w:tcW w:type="dxa" w:w="1587"/>
          </w:tcPr>
          <w:p>
            <w:r/>
            <w:r>
              <w:rPr>
                <w:sz w:val="19"/>
              </w:rPr>
              <w:t>76.2</w:t>
            </w:r>
          </w:p>
        </w:tc>
      </w:tr>
      <w:tr>
        <w:tc>
          <w:tcPr>
            <w:tcW w:type="dxa" w:w="2381"/>
            <w:shd w:val="clear" w:color="auto" w:fill="EEF2F6"/>
          </w:tcPr>
          <w:p>
            <w:r/>
            <w:r>
              <w:rPr>
                <w:sz w:val="19"/>
              </w:rPr>
              <w:t>HARQ RS t=8</w:t>
            </w:r>
          </w:p>
        </w:tc>
        <w:tc>
          <w:tcPr>
            <w:tcW w:type="dxa" w:w="1757"/>
            <w:shd w:val="clear" w:color="auto" w:fill="EEF2F6"/>
          </w:tcPr>
          <w:p>
            <w:r/>
            <w:r>
              <w:rPr>
                <w:sz w:val="19"/>
              </w:rPr>
              <w:t>1.0000</w:t>
            </w:r>
          </w:p>
        </w:tc>
        <w:tc>
          <w:tcPr>
            <w:tcW w:type="dxa" w:w="1757"/>
            <w:shd w:val="clear" w:color="auto" w:fill="EEF2F6"/>
          </w:tcPr>
          <w:p>
            <w:r/>
            <w:r>
              <w:rPr>
                <w:sz w:val="19"/>
              </w:rPr>
              <w:t>0.4910 +- 0.0005</w:t>
            </w:r>
          </w:p>
        </w:tc>
        <w:tc>
          <w:tcPr>
            <w:tcW w:type="dxa" w:w="1531"/>
            <w:shd w:val="clear" w:color="auto" w:fill="EEF2F6"/>
          </w:tcPr>
          <w:p>
            <w:r/>
            <w:r>
              <w:rPr>
                <w:sz w:val="19"/>
              </w:rPr>
              <w:t>0.018 +- 0.001</w:t>
            </w:r>
          </w:p>
        </w:tc>
        <w:tc>
          <w:tcPr>
            <w:tcW w:type="dxa" w:w="1587"/>
            <w:shd w:val="clear" w:color="auto" w:fill="EEF2F6"/>
          </w:tcPr>
          <w:p>
            <w:r/>
            <w:r>
              <w:rPr>
                <w:sz w:val="19"/>
              </w:rPr>
              <w:t>33.2</w:t>
            </w:r>
          </w:p>
        </w:tc>
      </w:tr>
      <w:tr>
        <w:tc>
          <w:tcPr>
            <w:tcW w:type="dxa" w:w="2381"/>
          </w:tcPr>
          <w:p>
            <w:r/>
            <w:r>
              <w:rPr>
                <w:sz w:val="19"/>
              </w:rPr>
              <w:t>HARQ RS t=4</w:t>
            </w:r>
          </w:p>
        </w:tc>
        <w:tc>
          <w:tcPr>
            <w:tcW w:type="dxa" w:w="1757"/>
          </w:tcPr>
          <w:p>
            <w:r/>
            <w:r>
              <w:rPr>
                <w:sz w:val="19"/>
              </w:rPr>
              <w:t>0.99998 +- 0.00003</w:t>
            </w:r>
          </w:p>
        </w:tc>
        <w:tc>
          <w:tcPr>
            <w:tcW w:type="dxa" w:w="1757"/>
          </w:tcPr>
          <w:p>
            <w:r/>
            <w:r>
              <w:rPr>
                <w:sz w:val="19"/>
              </w:rPr>
              <w:t>0.6126 +- 0.0012</w:t>
            </w:r>
          </w:p>
        </w:tc>
        <w:tc>
          <w:tcPr>
            <w:tcW w:type="dxa" w:w="1531"/>
          </w:tcPr>
          <w:p>
            <w:r/>
            <w:r>
              <w:rPr>
                <w:sz w:val="19"/>
              </w:rPr>
              <w:t>0.088 +- 0.002</w:t>
            </w:r>
          </w:p>
        </w:tc>
        <w:tc>
          <w:tcPr>
            <w:tcW w:type="dxa" w:w="1587"/>
          </w:tcPr>
          <w:p>
            <w:r/>
            <w:r>
              <w:rPr>
                <w:sz w:val="19"/>
              </w:rPr>
              <w:t>42.0 +- 5.1 (bimodal)</w:t>
            </w:r>
          </w:p>
        </w:tc>
      </w:tr>
      <w:tr>
        <w:tc>
          <w:tcPr>
            <w:tcW w:type="dxa" w:w="2381"/>
            <w:shd w:val="clear" w:color="auto" w:fill="EEF2F6"/>
          </w:tcPr>
          <w:p>
            <w:r/>
            <w:r>
              <w:rPr>
                <w:sz w:val="19"/>
              </w:rPr>
              <w:t>Adaptive (mixed ladder)</w:t>
            </w:r>
          </w:p>
        </w:tc>
        <w:tc>
          <w:tcPr>
            <w:tcW w:type="dxa" w:w="1757"/>
            <w:shd w:val="clear" w:color="auto" w:fill="EEF2F6"/>
          </w:tcPr>
          <w:p>
            <w:r/>
            <w:r>
              <w:rPr>
                <w:sz w:val="19"/>
              </w:rPr>
              <w:t>0.9995 +- 0.0001</w:t>
            </w:r>
          </w:p>
        </w:tc>
        <w:tc>
          <w:tcPr>
            <w:tcW w:type="dxa" w:w="1757"/>
            <w:shd w:val="clear" w:color="auto" w:fill="EEF2F6"/>
          </w:tcPr>
          <w:p>
            <w:r/>
            <w:r>
              <w:rPr>
                <w:sz w:val="19"/>
              </w:rPr>
              <w:t>0.5043 +- 0.0025</w:t>
            </w:r>
          </w:p>
        </w:tc>
        <w:tc>
          <w:tcPr>
            <w:tcW w:type="dxa" w:w="1531"/>
            <w:shd w:val="clear" w:color="auto" w:fill="EEF2F6"/>
          </w:tcPr>
          <w:p>
            <w:r/>
            <w:r>
              <w:rPr>
                <w:sz w:val="19"/>
              </w:rPr>
              <w:t>0.069 +- 0.002</w:t>
            </w:r>
          </w:p>
        </w:tc>
        <w:tc>
          <w:tcPr>
            <w:tcW w:type="dxa" w:w="1587"/>
            <w:shd w:val="clear" w:color="auto" w:fill="EEF2F6"/>
          </w:tcPr>
          <w:p>
            <w:r/>
            <w:r>
              <w:rPr>
                <w:sz w:val="19"/>
              </w:rPr>
              <w:t>33.2</w:t>
            </w:r>
          </w:p>
        </w:tc>
      </w:tr>
      <w:tr>
        <w:tc>
          <w:tcPr>
            <w:tcW w:type="dxa" w:w="2381"/>
          </w:tcPr>
          <w:p>
            <w:r/>
            <w:r>
              <w:rPr>
                <w:sz w:val="19"/>
              </w:rPr>
              <w:t>Adaptive (all-RS ladder)</w:t>
            </w:r>
          </w:p>
        </w:tc>
        <w:tc>
          <w:tcPr>
            <w:tcW w:type="dxa" w:w="1757"/>
          </w:tcPr>
          <w:p>
            <w:r/>
            <w:r>
              <w:rPr>
                <w:sz w:val="19"/>
              </w:rPr>
              <w:t>0.99999 +- 0.00002</w:t>
            </w:r>
          </w:p>
        </w:tc>
        <w:tc>
          <w:tcPr>
            <w:tcW w:type="dxa" w:w="1757"/>
          </w:tcPr>
          <w:p>
            <w:r/>
            <w:r>
              <w:rPr>
                <w:sz w:val="19"/>
              </w:rPr>
              <w:t>0.5841 +- 0.0040</w:t>
            </w:r>
          </w:p>
        </w:tc>
        <w:tc>
          <w:tcPr>
            <w:tcW w:type="dxa" w:w="1531"/>
          </w:tcPr>
          <w:p>
            <w:r/>
            <w:r>
              <w:rPr>
                <w:sz w:val="19"/>
              </w:rPr>
              <w:t>0.0554 +- 0.0025</w:t>
            </w:r>
          </w:p>
        </w:tc>
        <w:tc>
          <w:tcPr>
            <w:tcW w:type="dxa" w:w="1587"/>
          </w:tcPr>
          <w:p>
            <w:r/>
            <w:r>
              <w:rPr>
                <w:sz w:val="19"/>
              </w:rPr>
              <w:t>33.0 +- 0.1</w:t>
            </w:r>
          </w:p>
        </w:tc>
      </w:tr>
    </w:tbl>
    <w:p>
      <w:pPr>
        <w:spacing w:after="40"/>
      </w:pPr>
    </w:p>
    <w:p>
      <w:pPr>
        <w:keepNext/>
        <w:spacing w:after="40"/>
      </w:pPr>
      <w:r>
        <w:rPr>
          <w:b/>
          <w:i w:val="0"/>
          <w:color w:val="1F3A5F"/>
          <w:sz w:val="19"/>
        </w:rPr>
        <w:t>Table 11. Paired differences, adaptive (mixed) minus baseline, same 20 seeds</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9"/>
              </w:rPr>
              <w:t>metric</w:t>
            </w:r>
          </w:p>
        </w:tc>
        <w:tc>
          <w:tcPr>
            <w:tcW w:type="dxa" w:w="3118"/>
            <w:shd w:val="clear" w:color="auto" w:fill="1F3A5F"/>
          </w:tcPr>
          <w:p>
            <w:r/>
            <w:r>
              <w:rPr>
                <w:b/>
                <w:color w:val="FFFFFF"/>
                <w:sz w:val="19"/>
              </w:rPr>
              <w:t>vs HARQ RS t=8</w:t>
            </w:r>
          </w:p>
        </w:tc>
        <w:tc>
          <w:tcPr>
            <w:tcW w:type="dxa" w:w="3118"/>
            <w:shd w:val="clear" w:color="auto" w:fill="1F3A5F"/>
          </w:tcPr>
          <w:p>
            <w:r/>
            <w:r>
              <w:rPr>
                <w:b/>
                <w:color w:val="FFFFFF"/>
                <w:sz w:val="19"/>
              </w:rPr>
              <w:t>vs HARQ RS t=4</w:t>
            </w:r>
          </w:p>
        </w:tc>
      </w:tr>
      <w:tr>
        <w:tc>
          <w:tcPr>
            <w:tcW w:type="dxa" w:w="2268"/>
          </w:tcPr>
          <w:p>
            <w:r/>
            <w:r>
              <w:rPr>
                <w:sz w:val="19"/>
              </w:rPr>
              <w:t>success</w:t>
            </w:r>
          </w:p>
        </w:tc>
        <w:tc>
          <w:tcPr>
            <w:tcW w:type="dxa" w:w="3118"/>
          </w:tcPr>
          <w:p>
            <w:r/>
            <w:r>
              <w:rPr>
                <w:sz w:val="19"/>
              </w:rPr>
              <w:t>-0.00051 +- 0.00009</w:t>
            </w:r>
          </w:p>
        </w:tc>
        <w:tc>
          <w:tcPr>
            <w:tcW w:type="dxa" w:w="3118"/>
          </w:tcPr>
          <w:p>
            <w:r/>
            <w:r>
              <w:rPr>
                <w:sz w:val="19"/>
              </w:rPr>
              <w:t>-0.00049 +- 0.00009</w:t>
            </w:r>
          </w:p>
        </w:tc>
      </w:tr>
      <w:tr>
        <w:tc>
          <w:tcPr>
            <w:tcW w:type="dxa" w:w="2268"/>
            <w:shd w:val="clear" w:color="auto" w:fill="EEF2F6"/>
          </w:tcPr>
          <w:p>
            <w:r/>
            <w:r>
              <w:rPr>
                <w:sz w:val="19"/>
              </w:rPr>
              <w:t>goodput</w:t>
            </w:r>
          </w:p>
        </w:tc>
        <w:tc>
          <w:tcPr>
            <w:tcW w:type="dxa" w:w="3118"/>
            <w:shd w:val="clear" w:color="auto" w:fill="EEF2F6"/>
          </w:tcPr>
          <w:p>
            <w:r/>
            <w:r>
              <w:rPr>
                <w:sz w:val="19"/>
              </w:rPr>
              <w:t>+0.0133 +- 0.0024</w:t>
            </w:r>
          </w:p>
        </w:tc>
        <w:tc>
          <w:tcPr>
            <w:tcW w:type="dxa" w:w="3118"/>
            <w:shd w:val="clear" w:color="auto" w:fill="EEF2F6"/>
          </w:tcPr>
          <w:p>
            <w:r/>
            <w:r>
              <w:rPr>
                <w:sz w:val="19"/>
              </w:rPr>
              <w:t>-0.1083 +- 0.0030</w:t>
            </w:r>
          </w:p>
        </w:tc>
      </w:tr>
      <w:tr>
        <w:tc>
          <w:tcPr>
            <w:tcW w:type="dxa" w:w="2268"/>
          </w:tcPr>
          <w:p>
            <w:r/>
            <w:r>
              <w:rPr>
                <w:sz w:val="19"/>
              </w:rPr>
              <w:t>retx / frame</w:t>
            </w:r>
          </w:p>
        </w:tc>
        <w:tc>
          <w:tcPr>
            <w:tcW w:type="dxa" w:w="3118"/>
          </w:tcPr>
          <w:p>
            <w:r/>
            <w:r>
              <w:rPr>
                <w:sz w:val="19"/>
              </w:rPr>
              <w:t>+0.0506 +- 0.0023</w:t>
            </w:r>
          </w:p>
        </w:tc>
        <w:tc>
          <w:tcPr>
            <w:tcW w:type="dxa" w:w="3118"/>
          </w:tcPr>
          <w:p>
            <w:r/>
            <w:r>
              <w:rPr>
                <w:sz w:val="19"/>
              </w:rPr>
              <w:t>-0.0194 +- 0.0025</w:t>
            </w:r>
          </w:p>
        </w:tc>
      </w:tr>
      <w:tr>
        <w:tc>
          <w:tcPr>
            <w:tcW w:type="dxa" w:w="2268"/>
            <w:shd w:val="clear" w:color="auto" w:fill="EEF2F6"/>
          </w:tcPr>
          <w:p>
            <w:r/>
            <w:r>
              <w:rPr>
                <w:sz w:val="19"/>
              </w:rPr>
              <w:t>p99 latency (ms)</w:t>
            </w:r>
          </w:p>
        </w:tc>
        <w:tc>
          <w:tcPr>
            <w:tcW w:type="dxa" w:w="3118"/>
            <w:shd w:val="clear" w:color="auto" w:fill="EEF2F6"/>
          </w:tcPr>
          <w:p>
            <w:r/>
            <w:r>
              <w:rPr>
                <w:sz w:val="19"/>
              </w:rPr>
              <w:t>+0.0022 +- 0.0009</w:t>
            </w:r>
          </w:p>
        </w:tc>
        <w:tc>
          <w:tcPr>
            <w:tcW w:type="dxa" w:w="3118"/>
            <w:shd w:val="clear" w:color="auto" w:fill="EEF2F6"/>
          </w:tcPr>
          <w:p>
            <w:r/>
            <w:r>
              <w:rPr>
                <w:sz w:val="19"/>
              </w:rPr>
              <w:t>-8.74 +- 5.06</w:t>
            </w:r>
          </w:p>
        </w:tc>
      </w:tr>
    </w:tbl>
    <w:p>
      <w:pPr>
        <w:spacing w:after="40"/>
      </w:pPr>
    </w:p>
    <w:p>
      <w:pPr>
        <w:jc w:val="center"/>
      </w:pPr>
      <w:r>
        <w:drawing>
          <wp:inline xmlns:a="http://schemas.openxmlformats.org/drawingml/2006/main" xmlns:pic="http://schemas.openxmlformats.org/drawingml/2006/picture">
            <wp:extent cx="5040000" cy="2248615"/>
            <wp:docPr id="10" name="Picture 10"/>
            <wp:cNvGraphicFramePr>
              <a:graphicFrameLocks noChangeAspect="1"/>
            </wp:cNvGraphicFramePr>
            <a:graphic>
              <a:graphicData uri="http://schemas.openxmlformats.org/drawingml/2006/picture">
                <pic:pic>
                  <pic:nvPicPr>
                    <pic:cNvPr id="0" name="goodput_vs_success_ci.png"/>
                    <pic:cNvPicPr/>
                  </pic:nvPicPr>
                  <pic:blipFill>
                    <a:blip r:embed="rId19"/>
                    <a:stretch>
                      <a:fillRect/>
                    </a:stretch>
                  </pic:blipFill>
                  <pic:spPr>
                    <a:xfrm>
                      <a:off x="0" y="0"/>
                      <a:ext cx="5040000" cy="2248615"/>
                    </a:xfrm>
                    <a:prstGeom prst="rect"/>
                  </pic:spPr>
                </pic:pic>
              </a:graphicData>
            </a:graphic>
          </wp:inline>
        </w:drawing>
      </w:r>
    </w:p>
    <w:p>
      <w:pPr>
        <w:spacing w:after="120"/>
        <w:jc w:val="center"/>
      </w:pPr>
      <w:r>
        <w:rPr>
          <w:b w:val="0"/>
          <w:i/>
          <w:sz w:val="19"/>
        </w:rPr>
        <w:t>Figure 10. Goodput vs success with 20-seed confidence intervals.</w:t>
      </w:r>
    </w:p>
    <w:p>
      <w:pPr>
        <w:jc w:val="center"/>
      </w:pPr>
      <w:r>
        <w:drawing>
          <wp:inline xmlns:a="http://schemas.openxmlformats.org/drawingml/2006/main" xmlns:pic="http://schemas.openxmlformats.org/drawingml/2006/picture">
            <wp:extent cx="5040000" cy="3411692"/>
            <wp:docPr id="11" name="Picture 11"/>
            <wp:cNvGraphicFramePr>
              <a:graphicFrameLocks noChangeAspect="1"/>
            </wp:cNvGraphicFramePr>
            <a:graphic>
              <a:graphicData uri="http://schemas.openxmlformats.org/drawingml/2006/picture">
                <pic:pic>
                  <pic:nvPicPr>
                    <pic:cNvPr id="0" name="strategy_comparison.png"/>
                    <pic:cNvPicPr/>
                  </pic:nvPicPr>
                  <pic:blipFill>
                    <a:blip r:embed="rId20"/>
                    <a:stretch>
                      <a:fillRect/>
                    </a:stretch>
                  </pic:blipFill>
                  <pic:spPr>
                    <a:xfrm>
                      <a:off x="0" y="0"/>
                      <a:ext cx="5040000" cy="3411692"/>
                    </a:xfrm>
                    <a:prstGeom prst="rect"/>
                  </pic:spPr>
                </pic:pic>
              </a:graphicData>
            </a:graphic>
          </wp:inline>
        </w:drawing>
      </w:r>
    </w:p>
    <w:p>
      <w:pPr>
        <w:spacing w:after="120"/>
        <w:jc w:val="center"/>
      </w:pPr>
      <w:r>
        <w:rPr>
          <w:b w:val="0"/>
          <w:i/>
          <w:sz w:val="19"/>
        </w:rPr>
        <w:t>Figure 11. Strategy comparison.</w:t>
      </w:r>
    </w:p>
    <w:p>
      <w:pPr>
        <w:jc w:val="center"/>
      </w:pPr>
      <w:r>
        <w:drawing>
          <wp:inline xmlns:a="http://schemas.openxmlformats.org/drawingml/2006/main" xmlns:pic="http://schemas.openxmlformats.org/drawingml/2006/picture">
            <wp:extent cx="5040000" cy="2016000"/>
            <wp:docPr id="12" name="Picture 12"/>
            <wp:cNvGraphicFramePr>
              <a:graphicFrameLocks noChangeAspect="1"/>
            </wp:cNvGraphicFramePr>
            <a:graphic>
              <a:graphicData uri="http://schemas.openxmlformats.org/drawingml/2006/picture">
                <pic:pic>
                  <pic:nvPicPr>
                    <pic:cNvPr id="0" name="adaptive_level.png"/>
                    <pic:cNvPicPr/>
                  </pic:nvPicPr>
                  <pic:blipFill>
                    <a:blip r:embed="rId21"/>
                    <a:stretch>
                      <a:fillRect/>
                    </a:stretch>
                  </pic:blipFill>
                  <pic:spPr>
                    <a:xfrm>
                      <a:off x="0" y="0"/>
                      <a:ext cx="5040000" cy="2016000"/>
                    </a:xfrm>
                    <a:prstGeom prst="rect"/>
                  </pic:spPr>
                </pic:pic>
              </a:graphicData>
            </a:graphic>
          </wp:inline>
        </w:drawing>
      </w:r>
    </w:p>
    <w:p>
      <w:pPr>
        <w:spacing w:after="120"/>
        <w:jc w:val="center"/>
      </w:pPr>
      <w:r>
        <w:rPr>
          <w:b w:val="0"/>
          <w:i/>
          <w:sz w:val="19"/>
        </w:rPr>
        <w:t>Figure 12. Adaptive level over time on the toll -&gt; hospital -&gt; toll schedule.</w:t>
      </w:r>
    </w:p>
    <w:p>
      <w:pPr>
        <w:pStyle w:val="Heading2"/>
      </w:pPr>
      <w:r>
        <w:t>6.4 Failure injection and header corruption</w:t>
      </w:r>
    </w:p>
    <w:p>
      <w:pPr>
        <w:spacing w:after="120"/>
      </w:pPr>
      <w:r>
        <w:rPr>
          <w:b w:val="0"/>
          <w:i w:val="0"/>
        </w:rPr>
        <w:t>Deliberately feeding the system bad input, and running it under the sanitizers, turned up four real bugs that all our normal tests had missed. An empty datagram stopped the tollgate and the channel; an invalid packet could take over a sequence number; SO_REUSEADDR let two processes bind the same UDP port; and the RS decoder returned uninitialised data when it failed. We fixed all four. Bursts much longer than any code can handle (L = 4096) give 100% DETECTED_FAIL and no SILENT_WRONG, and if all feedback is lost the vehicle simply gives up after the maximum number of retries.</w:t>
      </w:r>
    </w:p>
    <w:p>
      <w:pPr>
        <w:keepNext/>
        <w:spacing w:after="40"/>
      </w:pPr>
      <w:r>
        <w:rPr>
          <w:b/>
          <w:i w:val="0"/>
          <w:color w:val="1F3A5F"/>
          <w:sz w:val="19"/>
        </w:rPr>
        <w:t>Table 12. Header corruption (toll, RS t=4, seed 42, 2,000 frames)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417"/>
            <w:shd w:val="clear" w:color="auto" w:fill="1F3A5F"/>
          </w:tcPr>
          <w:p>
            <w:r/>
            <w:r>
              <w:rPr>
                <w:b/>
                <w:color w:val="FFFFFF"/>
                <w:sz w:val="19"/>
              </w:rPr>
              <w:t>strategy</w:t>
            </w:r>
          </w:p>
        </w:tc>
        <w:tc>
          <w:tcPr>
            <w:tcW w:type="dxa" w:w="1814"/>
            <w:shd w:val="clear" w:color="auto" w:fill="1F3A5F"/>
          </w:tcPr>
          <w:p>
            <w:r/>
            <w:r>
              <w:rPr>
                <w:b/>
                <w:color w:val="FFFFFF"/>
                <w:sz w:val="19"/>
              </w:rPr>
              <w:t>P(corrupt header)</w:t>
            </w:r>
          </w:p>
        </w:tc>
        <w:tc>
          <w:tcPr>
            <w:tcW w:type="dxa" w:w="1417"/>
            <w:shd w:val="clear" w:color="auto" w:fill="1F3A5F"/>
          </w:tcPr>
          <w:p>
            <w:r/>
            <w:r>
              <w:rPr>
                <w:b/>
                <w:color w:val="FFFFFF"/>
                <w:sz w:val="19"/>
              </w:rPr>
              <w:t>delivered</w:t>
            </w:r>
          </w:p>
        </w:tc>
        <w:tc>
          <w:tcPr>
            <w:tcW w:type="dxa" w:w="1247"/>
            <w:shd w:val="clear" w:color="auto" w:fill="1F3A5F"/>
          </w:tcPr>
          <w:p>
            <w:r/>
            <w:r>
              <w:rPr>
                <w:b/>
                <w:color w:val="FFFFFF"/>
                <w:sz w:val="19"/>
              </w:rPr>
              <w:t>failed</w:t>
            </w:r>
          </w:p>
        </w:tc>
        <w:tc>
          <w:tcPr>
            <w:tcW w:type="dxa" w:w="1474"/>
            <w:shd w:val="clear" w:color="auto" w:fill="1F3A5F"/>
          </w:tcPr>
          <w:p>
            <w:r/>
            <w:r>
              <w:rPr>
                <w:b/>
                <w:color w:val="FFFFFF"/>
                <w:sz w:val="19"/>
              </w:rPr>
              <w:t>misrouted</w:t>
            </w:r>
          </w:p>
        </w:tc>
        <w:tc>
          <w:tcPr>
            <w:tcW w:type="dxa" w:w="1247"/>
            <w:shd w:val="clear" w:color="auto" w:fill="1F3A5F"/>
          </w:tcPr>
          <w:p>
            <w:r/>
            <w:r>
              <w:rPr>
                <w:b/>
                <w:color w:val="FFFFFF"/>
                <w:sz w:val="19"/>
              </w:rPr>
              <w:t>lost</w:t>
            </w:r>
          </w:p>
        </w:tc>
      </w:tr>
      <w:tr>
        <w:tc>
          <w:tcPr>
            <w:tcW w:type="dxa" w:w="1417"/>
          </w:tcPr>
          <w:p>
            <w:r/>
            <w:r>
              <w:rPr>
                <w:sz w:val="19"/>
              </w:rPr>
              <w:t>fec</w:t>
            </w:r>
          </w:p>
        </w:tc>
        <w:tc>
          <w:tcPr>
            <w:tcW w:type="dxa" w:w="1814"/>
          </w:tcPr>
          <w:p>
            <w:r/>
            <w:r>
              <w:rPr>
                <w:sz w:val="19"/>
              </w:rPr>
              <w:t>0</w:t>
            </w:r>
          </w:p>
        </w:tc>
        <w:tc>
          <w:tcPr>
            <w:tcW w:type="dxa" w:w="1417"/>
          </w:tcPr>
          <w:p>
            <w:r/>
            <w:r>
              <w:rPr>
                <w:sz w:val="19"/>
              </w:rPr>
              <w:t>1929</w:t>
            </w:r>
          </w:p>
        </w:tc>
        <w:tc>
          <w:tcPr>
            <w:tcW w:type="dxa" w:w="1247"/>
          </w:tcPr>
          <w:p>
            <w:r/>
            <w:r>
              <w:rPr>
                <w:sz w:val="19"/>
              </w:rPr>
              <w:t>71</w:t>
            </w:r>
          </w:p>
        </w:tc>
        <w:tc>
          <w:tcPr>
            <w:tcW w:type="dxa" w:w="1474"/>
          </w:tcPr>
          <w:p>
            <w:r/>
            <w:r>
              <w:rPr>
                <w:sz w:val="19"/>
              </w:rPr>
              <w:t>0</w:t>
            </w:r>
          </w:p>
        </w:tc>
        <w:tc>
          <w:tcPr>
            <w:tcW w:type="dxa" w:w="1247"/>
          </w:tcPr>
          <w:p>
            <w:r/>
            <w:r>
              <w:rPr>
                <w:sz w:val="19"/>
              </w:rPr>
              <w:t>0</w:t>
            </w:r>
          </w:p>
        </w:tc>
      </w:tr>
      <w:tr>
        <w:tc>
          <w:tcPr>
            <w:tcW w:type="dxa" w:w="1417"/>
            <w:shd w:val="clear" w:color="auto" w:fill="EEF2F6"/>
          </w:tcPr>
          <w:p>
            <w:r/>
            <w:r>
              <w:rPr>
                <w:sz w:val="19"/>
              </w:rPr>
              <w:t>fec</w:t>
            </w:r>
          </w:p>
        </w:tc>
        <w:tc>
          <w:tcPr>
            <w:tcW w:type="dxa" w:w="1814"/>
            <w:shd w:val="clear" w:color="auto" w:fill="EEF2F6"/>
          </w:tcPr>
          <w:p>
            <w:r/>
            <w:r>
              <w:rPr>
                <w:sz w:val="19"/>
              </w:rPr>
              <w:t>0.05</w:t>
            </w:r>
          </w:p>
        </w:tc>
        <w:tc>
          <w:tcPr>
            <w:tcW w:type="dxa" w:w="1417"/>
            <w:shd w:val="clear" w:color="auto" w:fill="EEF2F6"/>
          </w:tcPr>
          <w:p>
            <w:r/>
            <w:r>
              <w:rPr>
                <w:sz w:val="19"/>
              </w:rPr>
              <w:t>1835</w:t>
            </w:r>
          </w:p>
        </w:tc>
        <w:tc>
          <w:tcPr>
            <w:tcW w:type="dxa" w:w="1247"/>
            <w:shd w:val="clear" w:color="auto" w:fill="EEF2F6"/>
          </w:tcPr>
          <w:p>
            <w:r/>
            <w:r>
              <w:rPr>
                <w:sz w:val="19"/>
              </w:rPr>
              <w:t>69</w:t>
            </w:r>
          </w:p>
        </w:tc>
        <w:tc>
          <w:tcPr>
            <w:tcW w:type="dxa" w:w="1474"/>
            <w:shd w:val="clear" w:color="auto" w:fill="EEF2F6"/>
          </w:tcPr>
          <w:p>
            <w:r/>
            <w:r>
              <w:rPr>
                <w:sz w:val="19"/>
              </w:rPr>
              <w:t>13</w:t>
            </w:r>
          </w:p>
        </w:tc>
        <w:tc>
          <w:tcPr>
            <w:tcW w:type="dxa" w:w="1247"/>
            <w:shd w:val="clear" w:color="auto" w:fill="EEF2F6"/>
          </w:tcPr>
          <w:p>
            <w:r/>
            <w:r>
              <w:rPr>
                <w:sz w:val="19"/>
              </w:rPr>
              <w:t>83</w:t>
            </w:r>
          </w:p>
        </w:tc>
      </w:tr>
      <w:tr>
        <w:tc>
          <w:tcPr>
            <w:tcW w:type="dxa" w:w="1417"/>
          </w:tcPr>
          <w:p>
            <w:r/>
            <w:r>
              <w:rPr>
                <w:sz w:val="19"/>
              </w:rPr>
              <w:t>fec</w:t>
            </w:r>
          </w:p>
        </w:tc>
        <w:tc>
          <w:tcPr>
            <w:tcW w:type="dxa" w:w="1814"/>
          </w:tcPr>
          <w:p>
            <w:r/>
            <w:r>
              <w:rPr>
                <w:sz w:val="19"/>
              </w:rPr>
              <w:t>0.2</w:t>
            </w:r>
          </w:p>
        </w:tc>
        <w:tc>
          <w:tcPr>
            <w:tcW w:type="dxa" w:w="1417"/>
          </w:tcPr>
          <w:p>
            <w:r/>
            <w:r>
              <w:rPr>
                <w:sz w:val="19"/>
              </w:rPr>
              <w:t>1558</w:t>
            </w:r>
          </w:p>
        </w:tc>
        <w:tc>
          <w:tcPr>
            <w:tcW w:type="dxa" w:w="1247"/>
          </w:tcPr>
          <w:p>
            <w:r/>
            <w:r>
              <w:rPr>
                <w:sz w:val="19"/>
              </w:rPr>
              <w:t>62</w:t>
            </w:r>
          </w:p>
        </w:tc>
        <w:tc>
          <w:tcPr>
            <w:tcW w:type="dxa" w:w="1474"/>
          </w:tcPr>
          <w:p>
            <w:r/>
            <w:r>
              <w:rPr>
                <w:sz w:val="19"/>
              </w:rPr>
              <w:t>51</w:t>
            </w:r>
          </w:p>
        </w:tc>
        <w:tc>
          <w:tcPr>
            <w:tcW w:type="dxa" w:w="1247"/>
          </w:tcPr>
          <w:p>
            <w:r/>
            <w:r>
              <w:rPr>
                <w:sz w:val="19"/>
              </w:rPr>
              <w:t>329</w:t>
            </w:r>
          </w:p>
        </w:tc>
      </w:tr>
      <w:tr>
        <w:tc>
          <w:tcPr>
            <w:tcW w:type="dxa" w:w="1417"/>
            <w:shd w:val="clear" w:color="auto" w:fill="EEF2F6"/>
          </w:tcPr>
          <w:p>
            <w:r/>
            <w:r>
              <w:rPr>
                <w:sz w:val="19"/>
              </w:rPr>
              <w:t>harq</w:t>
            </w:r>
          </w:p>
        </w:tc>
        <w:tc>
          <w:tcPr>
            <w:tcW w:type="dxa" w:w="1814"/>
            <w:shd w:val="clear" w:color="auto" w:fill="EEF2F6"/>
          </w:tcPr>
          <w:p>
            <w:r/>
            <w:r>
              <w:rPr>
                <w:sz w:val="19"/>
              </w:rPr>
              <w:t>0</w:t>
            </w:r>
          </w:p>
        </w:tc>
        <w:tc>
          <w:tcPr>
            <w:tcW w:type="dxa" w:w="1417"/>
            <w:shd w:val="clear" w:color="auto" w:fill="EEF2F6"/>
          </w:tcPr>
          <w:p>
            <w:r/>
            <w:r>
              <w:rPr>
                <w:sz w:val="19"/>
              </w:rPr>
              <w:t>2000</w:t>
            </w:r>
          </w:p>
        </w:tc>
        <w:tc>
          <w:tcPr>
            <w:tcW w:type="dxa" w:w="1247"/>
            <w:shd w:val="clear" w:color="auto" w:fill="EEF2F6"/>
          </w:tcPr>
          <w:p>
            <w:r/>
            <w:r>
              <w:rPr>
                <w:sz w:val="19"/>
              </w:rPr>
              <w:t>0</w:t>
            </w:r>
          </w:p>
        </w:tc>
        <w:tc>
          <w:tcPr>
            <w:tcW w:type="dxa" w:w="1474"/>
            <w:shd w:val="clear" w:color="auto" w:fill="EEF2F6"/>
          </w:tcPr>
          <w:p>
            <w:r/>
            <w:r>
              <w:rPr>
                <w:sz w:val="19"/>
              </w:rPr>
              <w:t>0</w:t>
            </w:r>
          </w:p>
        </w:tc>
        <w:tc>
          <w:tcPr>
            <w:tcW w:type="dxa" w:w="1247"/>
            <w:shd w:val="clear" w:color="auto" w:fill="EEF2F6"/>
          </w:tcPr>
          <w:p>
            <w:r/>
            <w:r>
              <w:rPr>
                <w:sz w:val="19"/>
              </w:rPr>
              <w:t>0</w:t>
            </w:r>
          </w:p>
        </w:tc>
      </w:tr>
      <w:tr>
        <w:tc>
          <w:tcPr>
            <w:tcW w:type="dxa" w:w="1417"/>
          </w:tcPr>
          <w:p>
            <w:r/>
            <w:r>
              <w:rPr>
                <w:sz w:val="19"/>
              </w:rPr>
              <w:t>harq</w:t>
            </w:r>
          </w:p>
        </w:tc>
        <w:tc>
          <w:tcPr>
            <w:tcW w:type="dxa" w:w="1814"/>
          </w:tcPr>
          <w:p>
            <w:r/>
            <w:r>
              <w:rPr>
                <w:sz w:val="19"/>
              </w:rPr>
              <w:t>0.05</w:t>
            </w:r>
          </w:p>
        </w:tc>
        <w:tc>
          <w:tcPr>
            <w:tcW w:type="dxa" w:w="1417"/>
          </w:tcPr>
          <w:p>
            <w:r/>
            <w:r>
              <w:rPr>
                <w:sz w:val="19"/>
              </w:rPr>
              <w:t>1988</w:t>
            </w:r>
          </w:p>
        </w:tc>
        <w:tc>
          <w:tcPr>
            <w:tcW w:type="dxa" w:w="1247"/>
          </w:tcPr>
          <w:p>
            <w:r/>
            <w:r>
              <w:rPr>
                <w:sz w:val="19"/>
              </w:rPr>
              <w:t>2</w:t>
            </w:r>
          </w:p>
        </w:tc>
        <w:tc>
          <w:tcPr>
            <w:tcW w:type="dxa" w:w="1474"/>
          </w:tcPr>
          <w:p>
            <w:r/>
            <w:r>
              <w:rPr>
                <w:sz w:val="19"/>
              </w:rPr>
              <w:t>9</w:t>
            </w:r>
          </w:p>
        </w:tc>
        <w:tc>
          <w:tcPr>
            <w:tcW w:type="dxa" w:w="1247"/>
          </w:tcPr>
          <w:p>
            <w:r/>
            <w:r>
              <w:rPr>
                <w:sz w:val="19"/>
              </w:rPr>
              <w:t>1</w:t>
            </w:r>
          </w:p>
        </w:tc>
      </w:tr>
      <w:tr>
        <w:tc>
          <w:tcPr>
            <w:tcW w:type="dxa" w:w="1417"/>
            <w:shd w:val="clear" w:color="auto" w:fill="EEF2F6"/>
          </w:tcPr>
          <w:p>
            <w:r/>
            <w:r>
              <w:rPr>
                <w:sz w:val="19"/>
              </w:rPr>
              <w:t>harq</w:t>
            </w:r>
          </w:p>
        </w:tc>
        <w:tc>
          <w:tcPr>
            <w:tcW w:type="dxa" w:w="1814"/>
            <w:shd w:val="clear" w:color="auto" w:fill="EEF2F6"/>
          </w:tcPr>
          <w:p>
            <w:r/>
            <w:r>
              <w:rPr>
                <w:sz w:val="19"/>
              </w:rPr>
              <w:t>0.2</w:t>
            </w:r>
          </w:p>
        </w:tc>
        <w:tc>
          <w:tcPr>
            <w:tcW w:type="dxa" w:w="1417"/>
            <w:shd w:val="clear" w:color="auto" w:fill="EEF2F6"/>
          </w:tcPr>
          <w:p>
            <w:r/>
            <w:r>
              <w:rPr>
                <w:sz w:val="19"/>
              </w:rPr>
              <w:t>1960</w:t>
            </w:r>
          </w:p>
        </w:tc>
        <w:tc>
          <w:tcPr>
            <w:tcW w:type="dxa" w:w="1247"/>
            <w:shd w:val="clear" w:color="auto" w:fill="EEF2F6"/>
          </w:tcPr>
          <w:p>
            <w:r/>
            <w:r>
              <w:rPr>
                <w:sz w:val="19"/>
              </w:rPr>
              <w:t>2</w:t>
            </w:r>
          </w:p>
        </w:tc>
        <w:tc>
          <w:tcPr>
            <w:tcW w:type="dxa" w:w="1474"/>
            <w:shd w:val="clear" w:color="auto" w:fill="EEF2F6"/>
          </w:tcPr>
          <w:p>
            <w:r/>
            <w:r>
              <w:rPr>
                <w:sz w:val="19"/>
              </w:rPr>
              <w:t>28</w:t>
            </w:r>
          </w:p>
        </w:tc>
        <w:tc>
          <w:tcPr>
            <w:tcW w:type="dxa" w:w="1247"/>
            <w:shd w:val="clear" w:color="auto" w:fill="EEF2F6"/>
          </w:tcPr>
          <w:p>
            <w:r/>
            <w:r>
              <w:rPr>
                <w:sz w:val="19"/>
              </w:rPr>
              <w:t>10</w:t>
            </w:r>
          </w:p>
        </w:tc>
      </w:tr>
    </w:tbl>
    <w:p>
      <w:pPr>
        <w:spacing w:after="40"/>
      </w:pPr>
    </w:p>
    <w:p>
      <w:pPr>
        <w:spacing w:after="120"/>
      </w:pPr>
      <w:r>
        <w:rPr>
          <w:b w:val="0"/>
          <w:i w:val="0"/>
        </w:rPr>
        <w:t>This table shows a real weakness. At P = 0.2 with HARQ the tollgate reports 2003 CORRECT frames although only 2000 were sent, because a flipped sequence number creates a phantom frame. We have not fixed it. The fix we propose is a CRC-16 over the header, which needs a change to the wire format.</w:t>
      </w:r>
    </w:p>
    <w:p>
      <w:pPr>
        <w:pStyle w:val="Heading1"/>
      </w:pPr>
      <w:r>
        <w:t>7. Performance Analysis</w:t>
      </w:r>
    </w:p>
    <w:p>
      <w:pPr>
        <w:pStyle w:val="Heading2"/>
      </w:pPr>
      <w:r>
        <w:t>7.1 Goodput, reliability and latency</w:t>
      </w:r>
    </w:p>
    <w:p>
      <w:pPr>
        <w:pStyle w:val="ListBullet"/>
      </w:pPr>
      <w:r>
        <w:t>Reliability: every strategy that combines FEC with feedback reaches a success rate of at least 0.9932, while uncoded Stop-and-Wait ARQ manages only 0.8244 within 4 retries on this channel.</w:t>
      </w:r>
    </w:p>
    <w:p>
      <w:pPr>
        <w:pStyle w:val="ListBullet"/>
      </w:pPr>
      <w:r>
        <w:t>Goodput, meaning correct payload bits per coded bit sent, is mostly set by the code rate. Fixed HARQ with RS t=4 (rate 0.667) reaches 0.6126 and RS t=8 (rate 0.500) reaches 0.491. ARQ gets only 0.296 because of all its retransmissions.</w:t>
      </w:r>
    </w:p>
    <w:p>
      <w:pPr>
        <w:pStyle w:val="ListBullet"/>
      </w:pPr>
      <w:r>
        <w:t>Latency: at an RTT of 20 ms the p99 latency is 33.2 ms for the adaptive scheme and for HARQ RS t=8, against 94.0 ms for ARQ.</w:t>
      </w:r>
    </w:p>
    <w:p>
      <w:pPr>
        <w:pStyle w:val="Heading2"/>
      </w:pPr>
      <w:r>
        <w:t>7.2 RTT sensitivity (E3)</w:t>
      </w:r>
    </w:p>
    <w:p>
      <w:pPr>
        <w:keepNext/>
        <w:spacing w:after="40"/>
      </w:pPr>
      <w:r>
        <w:rPr>
          <w:b/>
          <w:i w:val="0"/>
          <w:color w:val="1F3A5F"/>
          <w:sz w:val="19"/>
        </w:rPr>
        <w:t>Table 13. p99 latency in ms (seed 42)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835"/>
            <w:shd w:val="clear" w:color="auto" w:fill="1F3A5F"/>
          </w:tcPr>
          <w:p>
            <w:r/>
            <w:r>
              <w:rPr>
                <w:b/>
                <w:color w:val="FFFFFF"/>
                <w:sz w:val="19"/>
              </w:rPr>
              <w:t>strategy</w:t>
            </w:r>
          </w:p>
        </w:tc>
        <w:tc>
          <w:tcPr>
            <w:tcW w:type="dxa" w:w="1871"/>
            <w:shd w:val="clear" w:color="auto" w:fill="1F3A5F"/>
          </w:tcPr>
          <w:p>
            <w:r/>
            <w:r>
              <w:rPr>
                <w:b/>
                <w:color w:val="FFFFFF"/>
                <w:sz w:val="19"/>
              </w:rPr>
              <w:t>RTT 5 ms</w:t>
            </w:r>
          </w:p>
        </w:tc>
        <w:tc>
          <w:tcPr>
            <w:tcW w:type="dxa" w:w="1871"/>
            <w:shd w:val="clear" w:color="auto" w:fill="1F3A5F"/>
          </w:tcPr>
          <w:p>
            <w:r/>
            <w:r>
              <w:rPr>
                <w:b/>
                <w:color w:val="FFFFFF"/>
                <w:sz w:val="19"/>
              </w:rPr>
              <w:t>RTT 20 ms</w:t>
            </w:r>
          </w:p>
        </w:tc>
        <w:tc>
          <w:tcPr>
            <w:tcW w:type="dxa" w:w="1871"/>
            <w:shd w:val="clear" w:color="auto" w:fill="1F3A5F"/>
          </w:tcPr>
          <w:p>
            <w:r/>
            <w:r>
              <w:rPr>
                <w:b/>
                <w:color w:val="FFFFFF"/>
                <w:sz w:val="19"/>
              </w:rPr>
              <w:t>RTT 50 ms</w:t>
            </w:r>
          </w:p>
        </w:tc>
      </w:tr>
      <w:tr>
        <w:tc>
          <w:tcPr>
            <w:tcW w:type="dxa" w:w="2835"/>
          </w:tcPr>
          <w:p>
            <w:r/>
            <w:r>
              <w:rPr>
                <w:sz w:val="19"/>
              </w:rPr>
              <w:t>Stop-and-Wait ARQ</w:t>
            </w:r>
          </w:p>
        </w:tc>
        <w:tc>
          <w:tcPr>
            <w:tcW w:type="dxa" w:w="1871"/>
          </w:tcPr>
          <w:p>
            <w:r/>
            <w:r>
              <w:rPr>
                <w:sz w:val="19"/>
              </w:rPr>
              <w:t>26.509</w:t>
            </w:r>
          </w:p>
        </w:tc>
        <w:tc>
          <w:tcPr>
            <w:tcW w:type="dxa" w:w="1871"/>
          </w:tcPr>
          <w:p>
            <w:r/>
            <w:r>
              <w:rPr>
                <w:sz w:val="19"/>
              </w:rPr>
              <w:t>94.009</w:t>
            </w:r>
          </w:p>
        </w:tc>
        <w:tc>
          <w:tcPr>
            <w:tcW w:type="dxa" w:w="1871"/>
          </w:tcPr>
          <w:p>
            <w:r/>
            <w:r>
              <w:rPr>
                <w:sz w:val="19"/>
              </w:rPr>
              <w:t>229.009</w:t>
            </w:r>
          </w:p>
        </w:tc>
      </w:tr>
      <w:tr>
        <w:tc>
          <w:tcPr>
            <w:tcW w:type="dxa" w:w="2835"/>
            <w:shd w:val="clear" w:color="auto" w:fill="EEF2F6"/>
          </w:tcPr>
          <w:p>
            <w:r/>
            <w:r>
              <w:rPr>
                <w:sz w:val="19"/>
              </w:rPr>
              <w:t>HARQ RS t=4</w:t>
            </w:r>
          </w:p>
        </w:tc>
        <w:tc>
          <w:tcPr>
            <w:tcW w:type="dxa" w:w="1871"/>
            <w:shd w:val="clear" w:color="auto" w:fill="EEF2F6"/>
          </w:tcPr>
          <w:p>
            <w:r/>
            <w:r>
              <w:rPr>
                <w:sz w:val="19"/>
              </w:rPr>
              <w:t>9.911</w:t>
            </w:r>
          </w:p>
        </w:tc>
        <w:tc>
          <w:tcPr>
            <w:tcW w:type="dxa" w:w="1871"/>
            <w:shd w:val="clear" w:color="auto" w:fill="EEF2F6"/>
          </w:tcPr>
          <w:p>
            <w:r/>
            <w:r>
              <w:rPr>
                <w:sz w:val="19"/>
              </w:rPr>
              <w:t>32.426</w:t>
            </w:r>
          </w:p>
        </w:tc>
        <w:tc>
          <w:tcPr>
            <w:tcW w:type="dxa" w:w="1871"/>
            <w:shd w:val="clear" w:color="auto" w:fill="EEF2F6"/>
          </w:tcPr>
          <w:p>
            <w:r/>
            <w:r>
              <w:rPr>
                <w:sz w:val="19"/>
              </w:rPr>
              <w:t>77.407</w:t>
            </w:r>
          </w:p>
        </w:tc>
      </w:tr>
      <w:tr>
        <w:tc>
          <w:tcPr>
            <w:tcW w:type="dxa" w:w="2835"/>
          </w:tcPr>
          <w:p>
            <w:r/>
            <w:r>
              <w:rPr>
                <w:sz w:val="19"/>
              </w:rPr>
              <w:t>HARQ RS t=8</w:t>
            </w:r>
          </w:p>
        </w:tc>
        <w:tc>
          <w:tcPr>
            <w:tcW w:type="dxa" w:w="1871"/>
          </w:tcPr>
          <w:p>
            <w:r/>
            <w:r>
              <w:rPr>
                <w:sz w:val="19"/>
              </w:rPr>
              <w:t>10.711</w:t>
            </w:r>
          </w:p>
        </w:tc>
        <w:tc>
          <w:tcPr>
            <w:tcW w:type="dxa" w:w="1871"/>
          </w:tcPr>
          <w:p>
            <w:r/>
            <w:r>
              <w:rPr>
                <w:sz w:val="19"/>
              </w:rPr>
              <w:t>33.211</w:t>
            </w:r>
          </w:p>
        </w:tc>
        <w:tc>
          <w:tcPr>
            <w:tcW w:type="dxa" w:w="1871"/>
          </w:tcPr>
          <w:p>
            <w:r/>
            <w:r>
              <w:rPr>
                <w:sz w:val="19"/>
              </w:rPr>
              <w:t>78.211</w:t>
            </w:r>
          </w:p>
        </w:tc>
      </w:tr>
      <w:tr>
        <w:tc>
          <w:tcPr>
            <w:tcW w:type="dxa" w:w="2835"/>
            <w:shd w:val="clear" w:color="auto" w:fill="EEF2F6"/>
          </w:tcPr>
          <w:p>
            <w:r/>
            <w:r>
              <w:rPr>
                <w:sz w:val="19"/>
              </w:rPr>
              <w:t>Adaptive (mixed)</w:t>
            </w:r>
          </w:p>
        </w:tc>
        <w:tc>
          <w:tcPr>
            <w:tcW w:type="dxa" w:w="1871"/>
            <w:shd w:val="clear" w:color="auto" w:fill="EEF2F6"/>
          </w:tcPr>
          <w:p>
            <w:r/>
            <w:r>
              <w:rPr>
                <w:sz w:val="19"/>
              </w:rPr>
              <w:t>10.712</w:t>
            </w:r>
          </w:p>
        </w:tc>
        <w:tc>
          <w:tcPr>
            <w:tcW w:type="dxa" w:w="1871"/>
            <w:shd w:val="clear" w:color="auto" w:fill="EEF2F6"/>
          </w:tcPr>
          <w:p>
            <w:r/>
            <w:r>
              <w:rPr>
                <w:sz w:val="19"/>
              </w:rPr>
              <w:t>33.212</w:t>
            </w:r>
          </w:p>
        </w:tc>
        <w:tc>
          <w:tcPr>
            <w:tcW w:type="dxa" w:w="1871"/>
            <w:shd w:val="clear" w:color="auto" w:fill="EEF2F6"/>
          </w:tcPr>
          <w:p>
            <w:r/>
            <w:r>
              <w:rPr>
                <w:sz w:val="19"/>
              </w:rPr>
              <w:t>78.212</w:t>
            </w:r>
          </w:p>
        </w:tc>
      </w:tr>
    </w:tbl>
    <w:p>
      <w:pPr>
        <w:spacing w:after="40"/>
      </w:pPr>
    </w:p>
    <w:p>
      <w:pPr>
        <w:spacing w:after="120"/>
      </w:pPr>
      <w:r>
        <w:rPr>
          <w:b w:val="0"/>
          <w:i w:val="0"/>
        </w:rPr>
        <w:t>The ranking stays the same at every RTT. The longer the round trip, the more FEC gains over plain retransmission.</w:t>
      </w:r>
    </w:p>
    <w:p>
      <w:pPr>
        <w:jc w:val="center"/>
      </w:pPr>
      <w:r>
        <w:drawing>
          <wp:inline xmlns:a="http://schemas.openxmlformats.org/drawingml/2006/main" xmlns:pic="http://schemas.openxmlformats.org/drawingml/2006/picture">
            <wp:extent cx="4500000" cy="2600000"/>
            <wp:docPr id="13" name="Picture 13"/>
            <wp:cNvGraphicFramePr>
              <a:graphicFrameLocks noChangeAspect="1"/>
            </wp:cNvGraphicFramePr>
            <a:graphic>
              <a:graphicData uri="http://schemas.openxmlformats.org/drawingml/2006/picture">
                <pic:pic>
                  <pic:nvPicPr>
                    <pic:cNvPr id="0" name="rtt_sensitivity.png"/>
                    <pic:cNvPicPr/>
                  </pic:nvPicPr>
                  <pic:blipFill>
                    <a:blip r:embed="rId22"/>
                    <a:stretch>
                      <a:fillRect/>
                    </a:stretch>
                  </pic:blipFill>
                  <pic:spPr>
                    <a:xfrm>
                      <a:off x="0" y="0"/>
                      <a:ext cx="4500000" cy="2600000"/>
                    </a:xfrm>
                    <a:prstGeom prst="rect"/>
                  </pic:spPr>
                </pic:pic>
              </a:graphicData>
            </a:graphic>
          </wp:inline>
        </w:drawing>
      </w:r>
    </w:p>
    <w:p>
      <w:pPr>
        <w:spacing w:after="120"/>
        <w:jc w:val="center"/>
      </w:pPr>
      <w:r>
        <w:rPr>
          <w:b w:val="0"/>
          <w:i/>
          <w:sz w:val="19"/>
        </w:rPr>
        <w:t>Figure 13. RTT sensitivity.</w:t>
      </w:r>
    </w:p>
    <w:p>
      <w:pPr>
        <w:pStyle w:val="Heading2"/>
      </w:pPr>
      <w:r>
        <w:t>7.3 LDPC vs BCH and Reed-Solomon (E7, same rate 0.5)</w:t>
      </w:r>
    </w:p>
    <w:p>
      <w:pPr>
        <w:keepNext/>
        <w:spacing w:after="40"/>
      </w:pPr>
      <w:r>
        <w:rPr>
          <w:b/>
          <w:i w:val="0"/>
          <w:color w:val="1F3A5F"/>
          <w:sz w:val="19"/>
        </w:rPr>
        <w:t>Table 14. LDPC comparison (seed 42, 5,000 frames per point)</w:t>
      </w:r>
    </w:p>
    <w:tbl>
      <w:tblPr>
        <w:tblStyle w:val="TableGrid"/>
        <w:tblW w:type="auto" w:w="0"/>
        <w:jc w:val="center"/>
        <w:tblLook w:firstColumn="1" w:firstRow="1" w:lastColumn="0" w:lastRow="0" w:noHBand="0" w:noVBand="1" w:val="04A0"/>
      </w:tblPr>
      <w:tblGrid>
        <w:gridCol w:w="963"/>
        <w:gridCol w:w="963"/>
        <w:gridCol w:w="963"/>
        <w:gridCol w:w="963"/>
        <w:gridCol w:w="963"/>
        <w:gridCol w:w="963"/>
        <w:gridCol w:w="963"/>
        <w:gridCol w:w="963"/>
        <w:gridCol w:w="963"/>
        <w:gridCol w:w="963"/>
      </w:tblGrid>
      <w:tr>
        <w:tc>
          <w:tcPr>
            <w:tcW w:type="dxa" w:w="1417"/>
            <w:shd w:val="clear" w:color="auto" w:fill="1F3A5F"/>
          </w:tcPr>
          <w:p>
            <w:r/>
            <w:r>
              <w:rPr>
                <w:b/>
                <w:color w:val="FFFFFF"/>
                <w:sz w:val="16"/>
              </w:rPr>
              <w:t>code</w:t>
            </w:r>
          </w:p>
        </w:tc>
        <w:tc>
          <w:tcPr>
            <w:tcW w:type="dxa" w:w="680"/>
            <w:shd w:val="clear" w:color="auto" w:fill="1F3A5F"/>
          </w:tcPr>
          <w:p>
            <w:r/>
            <w:r>
              <w:rPr>
                <w:b/>
                <w:color w:val="FFFFFF"/>
                <w:sz w:val="16"/>
              </w:rPr>
              <w:t>rate</w:t>
            </w:r>
          </w:p>
        </w:tc>
        <w:tc>
          <w:tcPr>
            <w:tcW w:type="dxa" w:w="794"/>
            <w:shd w:val="clear" w:color="auto" w:fill="1F3A5F"/>
          </w:tcPr>
          <w:p>
            <w:r/>
            <w:r>
              <w:rPr>
                <w:b/>
                <w:color w:val="FFFFFF"/>
                <w:sz w:val="16"/>
              </w:rPr>
              <w:t>BSC 0.01</w:t>
            </w:r>
          </w:p>
        </w:tc>
        <w:tc>
          <w:tcPr>
            <w:tcW w:type="dxa" w:w="794"/>
            <w:shd w:val="clear" w:color="auto" w:fill="1F3A5F"/>
          </w:tcPr>
          <w:p>
            <w:r/>
            <w:r>
              <w:rPr>
                <w:b/>
                <w:color w:val="FFFFFF"/>
                <w:sz w:val="16"/>
              </w:rPr>
              <w:t>BSC 0.02</w:t>
            </w:r>
          </w:p>
        </w:tc>
        <w:tc>
          <w:tcPr>
            <w:tcW w:type="dxa" w:w="794"/>
            <w:shd w:val="clear" w:color="auto" w:fill="1F3A5F"/>
          </w:tcPr>
          <w:p>
            <w:r/>
            <w:r>
              <w:rPr>
                <w:b/>
                <w:color w:val="FFFFFF"/>
                <w:sz w:val="16"/>
              </w:rPr>
              <w:t>BSC 0.03</w:t>
            </w:r>
          </w:p>
        </w:tc>
        <w:tc>
          <w:tcPr>
            <w:tcW w:type="dxa" w:w="794"/>
            <w:shd w:val="clear" w:color="auto" w:fill="1F3A5F"/>
          </w:tcPr>
          <w:p>
            <w:r/>
            <w:r>
              <w:rPr>
                <w:b/>
                <w:color w:val="FFFFFF"/>
                <w:sz w:val="16"/>
              </w:rPr>
              <w:t>toll GE</w:t>
            </w:r>
          </w:p>
        </w:tc>
        <w:tc>
          <w:tcPr>
            <w:tcW w:type="dxa" w:w="964"/>
            <w:shd w:val="clear" w:color="auto" w:fill="1F3A5F"/>
          </w:tcPr>
          <w:p>
            <w:r/>
            <w:r>
              <w:rPr>
                <w:b/>
                <w:color w:val="FFFFFF"/>
                <w:sz w:val="16"/>
              </w:rPr>
              <w:t>hospital GE</w:t>
            </w:r>
          </w:p>
        </w:tc>
        <w:tc>
          <w:tcPr>
            <w:tcW w:type="dxa" w:w="850"/>
            <w:shd w:val="clear" w:color="auto" w:fill="1F3A5F"/>
          </w:tcPr>
          <w:p>
            <w:r/>
            <w:r>
              <w:rPr>
                <w:b/>
                <w:color w:val="FFFFFF"/>
                <w:sz w:val="16"/>
              </w:rPr>
              <w:t>burst L=16</w:t>
            </w:r>
          </w:p>
        </w:tc>
        <w:tc>
          <w:tcPr>
            <w:tcW w:type="dxa" w:w="850"/>
            <w:shd w:val="clear" w:color="auto" w:fill="1F3A5F"/>
          </w:tcPr>
          <w:p>
            <w:r/>
            <w:r>
              <w:rPr>
                <w:b/>
                <w:color w:val="FFFFFF"/>
                <w:sz w:val="16"/>
              </w:rPr>
              <w:t>burst L=24</w:t>
            </w:r>
          </w:p>
        </w:tc>
        <w:tc>
          <w:tcPr>
            <w:tcW w:type="dxa" w:w="907"/>
            <w:shd w:val="clear" w:color="auto" w:fill="1F3A5F"/>
          </w:tcPr>
          <w:p>
            <w:r/>
            <w:r>
              <w:rPr>
                <w:b/>
                <w:color w:val="FFFFFF"/>
                <w:sz w:val="16"/>
              </w:rPr>
              <w:t>mean decode</w:t>
            </w:r>
          </w:p>
        </w:tc>
      </w:tr>
      <w:tr>
        <w:tc>
          <w:tcPr>
            <w:tcW w:type="dxa" w:w="1417"/>
          </w:tcPr>
          <w:p>
            <w:r/>
            <w:r>
              <w:rPr>
                <w:sz w:val="16"/>
              </w:rPr>
              <w:t>BCH(31,16)</w:t>
            </w:r>
          </w:p>
        </w:tc>
        <w:tc>
          <w:tcPr>
            <w:tcW w:type="dxa" w:w="680"/>
          </w:tcPr>
          <w:p>
            <w:r/>
            <w:r>
              <w:rPr>
                <w:sz w:val="16"/>
              </w:rPr>
              <w:t>0.516</w:t>
            </w:r>
          </w:p>
        </w:tc>
        <w:tc>
          <w:tcPr>
            <w:tcW w:type="dxa" w:w="794"/>
          </w:tcPr>
          <w:p>
            <w:r/>
            <w:r>
              <w:rPr>
                <w:sz w:val="16"/>
              </w:rPr>
              <w:t>0.9986</w:t>
            </w:r>
          </w:p>
        </w:tc>
        <w:tc>
          <w:tcPr>
            <w:tcW w:type="dxa" w:w="794"/>
          </w:tcPr>
          <w:p>
            <w:r/>
            <w:r>
              <w:rPr>
                <w:sz w:val="16"/>
              </w:rPr>
              <w:t>0.9750</w:t>
            </w:r>
          </w:p>
        </w:tc>
        <w:tc>
          <w:tcPr>
            <w:tcW w:type="dxa" w:w="794"/>
          </w:tcPr>
          <w:p>
            <w:r/>
            <w:r>
              <w:rPr>
                <w:sz w:val="16"/>
              </w:rPr>
              <w:t>0.9032</w:t>
            </w:r>
          </w:p>
        </w:tc>
        <w:tc>
          <w:tcPr>
            <w:tcW w:type="dxa" w:w="794"/>
          </w:tcPr>
          <w:p>
            <w:r/>
            <w:r>
              <w:rPr>
                <w:sz w:val="16"/>
              </w:rPr>
              <w:t>0.9596</w:t>
            </w:r>
          </w:p>
        </w:tc>
        <w:tc>
          <w:tcPr>
            <w:tcW w:type="dxa" w:w="964"/>
          </w:tcPr>
          <w:p>
            <w:r/>
            <w:r>
              <w:rPr>
                <w:sz w:val="16"/>
              </w:rPr>
              <w:t>0.4936</w:t>
            </w:r>
          </w:p>
        </w:tc>
        <w:tc>
          <w:tcPr>
            <w:tcW w:type="dxa" w:w="850"/>
          </w:tcPr>
          <w:p>
            <w:r/>
            <w:r>
              <w:rPr>
                <w:sz w:val="16"/>
              </w:rPr>
              <w:t>0.0126</w:t>
            </w:r>
          </w:p>
        </w:tc>
        <w:tc>
          <w:tcPr>
            <w:tcW w:type="dxa" w:w="850"/>
          </w:tcPr>
          <w:p>
            <w:r/>
            <w:r>
              <w:rPr>
                <w:sz w:val="16"/>
              </w:rPr>
              <w:t>0.0008</w:t>
            </w:r>
          </w:p>
        </w:tc>
        <w:tc>
          <w:tcPr>
            <w:tcW w:type="dxa" w:w="907"/>
          </w:tcPr>
          <w:p>
            <w:r/>
            <w:r>
              <w:rPr>
                <w:sz w:val="16"/>
              </w:rPr>
              <w:t>6.9 us</w:t>
            </w:r>
          </w:p>
        </w:tc>
      </w:tr>
      <w:tr>
        <w:tc>
          <w:tcPr>
            <w:tcW w:type="dxa" w:w="1417"/>
            <w:shd w:val="clear" w:color="auto" w:fill="EEF2F6"/>
          </w:tcPr>
          <w:p>
            <w:r/>
            <w:r>
              <w:rPr>
                <w:sz w:val="16"/>
              </w:rPr>
              <w:t>RS t=4</w:t>
            </w:r>
          </w:p>
        </w:tc>
        <w:tc>
          <w:tcPr>
            <w:tcW w:type="dxa" w:w="680"/>
            <w:shd w:val="clear" w:color="auto" w:fill="EEF2F6"/>
          </w:tcPr>
          <w:p>
            <w:r/>
            <w:r>
              <w:rPr>
                <w:sz w:val="16"/>
              </w:rPr>
              <w:t>0.667</w:t>
            </w:r>
          </w:p>
        </w:tc>
        <w:tc>
          <w:tcPr>
            <w:tcW w:type="dxa" w:w="794"/>
            <w:shd w:val="clear" w:color="auto" w:fill="EEF2F6"/>
          </w:tcPr>
          <w:p>
            <w:r/>
            <w:r>
              <w:rPr>
                <w:sz w:val="16"/>
              </w:rPr>
              <w:t>0.9634</w:t>
            </w:r>
          </w:p>
        </w:tc>
        <w:tc>
          <w:tcPr>
            <w:tcW w:type="dxa" w:w="794"/>
            <w:shd w:val="clear" w:color="auto" w:fill="EEF2F6"/>
          </w:tcPr>
          <w:p>
            <w:r/>
            <w:r>
              <w:rPr>
                <w:sz w:val="16"/>
              </w:rPr>
              <w:t>0.7218</w:t>
            </w:r>
          </w:p>
        </w:tc>
        <w:tc>
          <w:tcPr>
            <w:tcW w:type="dxa" w:w="794"/>
            <w:shd w:val="clear" w:color="auto" w:fill="EEF2F6"/>
          </w:tcPr>
          <w:p>
            <w:r/>
            <w:r>
              <w:rPr>
                <w:sz w:val="16"/>
              </w:rPr>
              <w:t>0.3854</w:t>
            </w:r>
          </w:p>
        </w:tc>
        <w:tc>
          <w:tcPr>
            <w:tcW w:type="dxa" w:w="794"/>
            <w:shd w:val="clear" w:color="auto" w:fill="EEF2F6"/>
          </w:tcPr>
          <w:p>
            <w:r/>
            <w:r>
              <w:rPr>
                <w:sz w:val="16"/>
              </w:rPr>
              <w:t>0.9756</w:t>
            </w:r>
          </w:p>
        </w:tc>
        <w:tc>
          <w:tcPr>
            <w:tcW w:type="dxa" w:w="964"/>
            <w:shd w:val="clear" w:color="auto" w:fill="EEF2F6"/>
          </w:tcPr>
          <w:p>
            <w:r/>
            <w:r>
              <w:rPr>
                <w:sz w:val="16"/>
              </w:rPr>
              <w:t>0.8336</w:t>
            </w:r>
          </w:p>
        </w:tc>
        <w:tc>
          <w:tcPr>
            <w:tcW w:type="dxa" w:w="850"/>
            <w:shd w:val="clear" w:color="auto" w:fill="EEF2F6"/>
          </w:tcPr>
          <w:p>
            <w:r/>
            <w:r>
              <w:rPr>
                <w:sz w:val="16"/>
              </w:rPr>
              <w:t>1.0000</w:t>
            </w:r>
          </w:p>
        </w:tc>
        <w:tc>
          <w:tcPr>
            <w:tcW w:type="dxa" w:w="850"/>
            <w:shd w:val="clear" w:color="auto" w:fill="EEF2F6"/>
          </w:tcPr>
          <w:p>
            <w:r/>
            <w:r>
              <w:rPr>
                <w:sz w:val="16"/>
              </w:rPr>
              <w:t>1.0000</w:t>
            </w:r>
          </w:p>
        </w:tc>
        <w:tc>
          <w:tcPr>
            <w:tcW w:type="dxa" w:w="907"/>
            <w:shd w:val="clear" w:color="auto" w:fill="EEF2F6"/>
          </w:tcPr>
          <w:p>
            <w:r/>
            <w:r>
              <w:rPr>
                <w:sz w:val="16"/>
              </w:rPr>
              <w:t>3.3 us</w:t>
            </w:r>
          </w:p>
        </w:tc>
      </w:tr>
      <w:tr>
        <w:tc>
          <w:tcPr>
            <w:tcW w:type="dxa" w:w="1417"/>
          </w:tcPr>
          <w:p>
            <w:r/>
            <w:r>
              <w:rPr>
                <w:sz w:val="16"/>
              </w:rPr>
              <w:t>RS t=8</w:t>
            </w:r>
          </w:p>
        </w:tc>
        <w:tc>
          <w:tcPr>
            <w:tcW w:type="dxa" w:w="680"/>
          </w:tcPr>
          <w:p>
            <w:r/>
            <w:r>
              <w:rPr>
                <w:sz w:val="16"/>
              </w:rPr>
              <w:t>0.500</w:t>
            </w:r>
          </w:p>
        </w:tc>
        <w:tc>
          <w:tcPr>
            <w:tcW w:type="dxa" w:w="794"/>
          </w:tcPr>
          <w:p>
            <w:r/>
            <w:r>
              <w:rPr>
                <w:sz w:val="16"/>
              </w:rPr>
              <w:t>0.9996</w:t>
            </w:r>
          </w:p>
        </w:tc>
        <w:tc>
          <w:tcPr>
            <w:tcW w:type="dxa" w:w="794"/>
          </w:tcPr>
          <w:p>
            <w:r/>
            <w:r>
              <w:rPr>
                <w:sz w:val="16"/>
              </w:rPr>
              <w:t>0.9608</w:t>
            </w:r>
          </w:p>
        </w:tc>
        <w:tc>
          <w:tcPr>
            <w:tcW w:type="dxa" w:w="794"/>
          </w:tcPr>
          <w:p>
            <w:r/>
            <w:r>
              <w:rPr>
                <w:sz w:val="16"/>
              </w:rPr>
              <w:t>0.7568</w:t>
            </w:r>
          </w:p>
        </w:tc>
        <w:tc>
          <w:tcPr>
            <w:tcW w:type="dxa" w:w="794"/>
          </w:tcPr>
          <w:p>
            <w:r/>
            <w:r>
              <w:rPr>
                <w:sz w:val="16"/>
              </w:rPr>
              <w:t>0.9996</w:t>
            </w:r>
          </w:p>
        </w:tc>
        <w:tc>
          <w:tcPr>
            <w:tcW w:type="dxa" w:w="964"/>
          </w:tcPr>
          <w:p>
            <w:r/>
            <w:r>
              <w:rPr>
                <w:sz w:val="16"/>
              </w:rPr>
              <w:t>0.9532</w:t>
            </w:r>
          </w:p>
        </w:tc>
        <w:tc>
          <w:tcPr>
            <w:tcW w:type="dxa" w:w="850"/>
          </w:tcPr>
          <w:p>
            <w:r/>
            <w:r>
              <w:rPr>
                <w:sz w:val="16"/>
              </w:rPr>
              <w:t>1.0000</w:t>
            </w:r>
          </w:p>
        </w:tc>
        <w:tc>
          <w:tcPr>
            <w:tcW w:type="dxa" w:w="850"/>
          </w:tcPr>
          <w:p>
            <w:r/>
            <w:r>
              <w:rPr>
                <w:sz w:val="16"/>
              </w:rPr>
              <w:t>1.0000</w:t>
            </w:r>
          </w:p>
        </w:tc>
        <w:tc>
          <w:tcPr>
            <w:tcW w:type="dxa" w:w="907"/>
          </w:tcPr>
          <w:p>
            <w:r/>
            <w:r>
              <w:rPr>
                <w:sz w:val="16"/>
              </w:rPr>
              <w:t>5.6 us</w:t>
            </w:r>
          </w:p>
        </w:tc>
      </w:tr>
      <w:tr>
        <w:tc>
          <w:tcPr>
            <w:tcW w:type="dxa" w:w="1417"/>
            <w:shd w:val="clear" w:color="auto" w:fill="EEF2F6"/>
          </w:tcPr>
          <w:p>
            <w:r/>
            <w:r>
              <w:rPr>
                <w:sz w:val="16"/>
              </w:rPr>
              <w:t>LDPC(256,128)</w:t>
            </w:r>
          </w:p>
        </w:tc>
        <w:tc>
          <w:tcPr>
            <w:tcW w:type="dxa" w:w="680"/>
            <w:shd w:val="clear" w:color="auto" w:fill="EEF2F6"/>
          </w:tcPr>
          <w:p>
            <w:r/>
            <w:r>
              <w:rPr>
                <w:sz w:val="16"/>
              </w:rPr>
              <w:t>0.500</w:t>
            </w:r>
          </w:p>
        </w:tc>
        <w:tc>
          <w:tcPr>
            <w:tcW w:type="dxa" w:w="794"/>
            <w:shd w:val="clear" w:color="auto" w:fill="EEF2F6"/>
          </w:tcPr>
          <w:p>
            <w:r/>
            <w:r>
              <w:rPr>
                <w:sz w:val="16"/>
              </w:rPr>
              <w:t>0.9994</w:t>
            </w:r>
          </w:p>
        </w:tc>
        <w:tc>
          <w:tcPr>
            <w:tcW w:type="dxa" w:w="794"/>
            <w:shd w:val="clear" w:color="auto" w:fill="EEF2F6"/>
          </w:tcPr>
          <w:p>
            <w:r/>
            <w:r>
              <w:rPr>
                <w:sz w:val="16"/>
              </w:rPr>
              <w:t>0.9874</w:t>
            </w:r>
          </w:p>
        </w:tc>
        <w:tc>
          <w:tcPr>
            <w:tcW w:type="dxa" w:w="794"/>
            <w:shd w:val="clear" w:color="auto" w:fill="EEF2F6"/>
          </w:tcPr>
          <w:p>
            <w:r/>
            <w:r>
              <w:rPr>
                <w:sz w:val="16"/>
              </w:rPr>
              <w:t>0.9152</w:t>
            </w:r>
          </w:p>
        </w:tc>
        <w:tc>
          <w:tcPr>
            <w:tcW w:type="dxa" w:w="794"/>
            <w:shd w:val="clear" w:color="auto" w:fill="EEF2F6"/>
          </w:tcPr>
          <w:p>
            <w:r/>
            <w:r>
              <w:rPr>
                <w:sz w:val="16"/>
              </w:rPr>
              <w:t>0.9988</w:t>
            </w:r>
          </w:p>
        </w:tc>
        <w:tc>
          <w:tcPr>
            <w:tcW w:type="dxa" w:w="964"/>
            <w:shd w:val="clear" w:color="auto" w:fill="EEF2F6"/>
          </w:tcPr>
          <w:p>
            <w:r/>
            <w:r>
              <w:rPr>
                <w:sz w:val="16"/>
              </w:rPr>
              <w:t>0.7902</w:t>
            </w:r>
          </w:p>
        </w:tc>
        <w:tc>
          <w:tcPr>
            <w:tcW w:type="dxa" w:w="850"/>
            <w:shd w:val="clear" w:color="auto" w:fill="EEF2F6"/>
          </w:tcPr>
          <w:p>
            <w:r/>
            <w:r>
              <w:rPr>
                <w:sz w:val="16"/>
              </w:rPr>
              <w:t>0.9690</w:t>
            </w:r>
          </w:p>
        </w:tc>
        <w:tc>
          <w:tcPr>
            <w:tcW w:type="dxa" w:w="850"/>
            <w:shd w:val="clear" w:color="auto" w:fill="EEF2F6"/>
          </w:tcPr>
          <w:p>
            <w:r/>
            <w:r>
              <w:rPr>
                <w:sz w:val="16"/>
              </w:rPr>
              <w:t>0.6916</w:t>
            </w:r>
          </w:p>
        </w:tc>
        <w:tc>
          <w:tcPr>
            <w:tcW w:type="dxa" w:w="907"/>
            <w:shd w:val="clear" w:color="auto" w:fill="EEF2F6"/>
          </w:tcPr>
          <w:p>
            <w:r/>
            <w:r>
              <w:rPr>
                <w:sz w:val="16"/>
              </w:rPr>
              <w:t>10.5 us</w:t>
            </w:r>
          </w:p>
        </w:tc>
      </w:tr>
    </w:tbl>
    <w:p>
      <w:pPr>
        <w:spacing w:after="40"/>
      </w:pPr>
    </w:p>
    <w:p>
      <w:pPr>
        <w:spacing w:after="120"/>
      </w:pPr>
      <w:r>
        <w:rPr>
          <w:b w:val="0"/>
          <w:i w:val="0"/>
        </w:rPr>
        <w:t>With hard-decision decoding, LDPC is the best code on random errors between p = 0.015 and 0.03. On the bursty hospital channel and on bursts of 16 bits or more it is worse than both RS codes. It also has the longest average decode time, since frames it cannot decode still run all 50 iterations. There were no SILENT_WRONG frames in 155,000 per profile.</w:t>
      </w:r>
    </w:p>
    <w:p>
      <w:pPr>
        <w:jc w:val="center"/>
      </w:pPr>
      <w:r>
        <w:drawing>
          <wp:inline xmlns:a="http://schemas.openxmlformats.org/drawingml/2006/main" xmlns:pic="http://schemas.openxmlformats.org/drawingml/2006/picture">
            <wp:extent cx="4500000" cy="2062500"/>
            <wp:docPr id="14" name="Picture 14"/>
            <wp:cNvGraphicFramePr>
              <a:graphicFrameLocks noChangeAspect="1"/>
            </wp:cNvGraphicFramePr>
            <a:graphic>
              <a:graphicData uri="http://schemas.openxmlformats.org/drawingml/2006/picture">
                <pic:pic>
                  <pic:nvPicPr>
                    <pic:cNvPr id="0" name="success_vs_burst_len_ldpc.png"/>
                    <pic:cNvPicPr/>
                  </pic:nvPicPr>
                  <pic:blipFill>
                    <a:blip r:embed="rId23"/>
                    <a:stretch>
                      <a:fillRect/>
                    </a:stretch>
                  </pic:blipFill>
                  <pic:spPr>
                    <a:xfrm>
                      <a:off x="0" y="0"/>
                      <a:ext cx="4500000" cy="2062500"/>
                    </a:xfrm>
                    <a:prstGeom prst="rect"/>
                  </pic:spPr>
                </pic:pic>
              </a:graphicData>
            </a:graphic>
          </wp:inline>
        </w:drawing>
      </w:r>
    </w:p>
    <w:p>
      <w:pPr>
        <w:spacing w:after="120"/>
        <w:jc w:val="center"/>
      </w:pPr>
      <w:r>
        <w:rPr>
          <w:b w:val="0"/>
          <w:i/>
          <w:sz w:val="19"/>
        </w:rPr>
        <w:t>Figure 14. LDPC vs BCH/RS on bursts.</w:t>
      </w:r>
    </w:p>
    <w:p>
      <w:pPr>
        <w:pStyle w:val="Heading2"/>
      </w:pPr>
      <w:r>
        <w:t>7.4 All-RS ladder experiment (E5, pre-registered)</w:t>
      </w:r>
    </w:p>
    <w:p>
      <w:pPr>
        <w:spacing w:after="120"/>
      </w:pPr>
      <w:r>
        <w:rPr>
          <w:b w:val="0"/>
          <w:i w:val="0"/>
        </w:rPr>
        <w:t>We wrote down our hypothesis before running anything: an adaptive ladder of RS t = 1, 2, 4, 6, 8 should match the reliability of HARQ RS t=8 while giving clearly higher goodput than the mixed ladder. We did not tune anything afterwards. The hypothesis held, with goodput of 0.5841 +- 0.0040 against 0.5043 for the mixed ladder (paired difference +0.0799 +- 0.0050). It still did not beat fixed HARQ RS t=4 (paired -0.0284 +- 0.0038), and on the toll channel alone the two are tied (0.6434 against 0.6441, with the confidence interval including 0).</w:t>
      </w:r>
    </w:p>
    <w:p>
      <w:pPr>
        <w:jc w:val="center"/>
      </w:pPr>
      <w:r>
        <w:drawing>
          <wp:inline xmlns:a="http://schemas.openxmlformats.org/drawingml/2006/main" xmlns:pic="http://schemas.openxmlformats.org/drawingml/2006/picture">
            <wp:extent cx="4680000" cy="2088000"/>
            <wp:docPr id="15" name="Picture 15"/>
            <wp:cNvGraphicFramePr>
              <a:graphicFrameLocks noChangeAspect="1"/>
            </wp:cNvGraphicFramePr>
            <a:graphic>
              <a:graphicData uri="http://schemas.openxmlformats.org/drawingml/2006/picture">
                <pic:pic>
                  <pic:nvPicPr>
                    <pic:cNvPr id="0" name="ladder_rs_experiment.png"/>
                    <pic:cNvPicPr/>
                  </pic:nvPicPr>
                  <pic:blipFill>
                    <a:blip r:embed="rId24"/>
                    <a:stretch>
                      <a:fillRect/>
                    </a:stretch>
                  </pic:blipFill>
                  <pic:spPr>
                    <a:xfrm>
                      <a:off x="0" y="0"/>
                      <a:ext cx="4680000" cy="2088000"/>
                    </a:xfrm>
                    <a:prstGeom prst="rect"/>
                  </pic:spPr>
                </pic:pic>
              </a:graphicData>
            </a:graphic>
          </wp:inline>
        </w:drawing>
      </w:r>
    </w:p>
    <w:p>
      <w:pPr>
        <w:spacing w:after="120"/>
        <w:jc w:val="center"/>
      </w:pPr>
      <w:r>
        <w:rPr>
          <w:b w:val="0"/>
          <w:i/>
          <w:sz w:val="19"/>
        </w:rPr>
        <w:t>Figure 15. All-RS ladder experiment.</w:t>
      </w:r>
    </w:p>
    <w:p>
      <w:pPr>
        <w:pStyle w:val="Heading1"/>
      </w:pPr>
      <w:r>
        <w:t>8. Comparison with Existing System</w:t>
      </w:r>
    </w:p>
    <w:p>
      <w:pPr>
        <w:spacing w:after="120"/>
      </w:pPr>
      <w:r>
        <w:rPr>
          <w:b w:val="0"/>
          <w:i w:val="0"/>
        </w:rPr>
        <w:t>For a moving vehicle, the usual approach is either retransmission, i.e. Stop-and-Wait ARQ on an uncoded frame with a CRC, or one fixed FEC with no feedback. We treat these two as the existing system, implemented both, and measured them on the same channel and the same seeds as our proposal.</w:t>
      </w:r>
    </w:p>
    <w:p>
      <w:pPr>
        <w:keepNext/>
        <w:spacing w:after="40"/>
      </w:pPr>
      <w:r>
        <w:rPr>
          <w:b/>
          <w:i w:val="0"/>
          <w:color w:val="1F3A5F"/>
          <w:sz w:val="19"/>
        </w:rPr>
        <w:t>Table 15. Comparison on the toll -&gt; hospital -&gt; toll channel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041"/>
            <w:shd w:val="clear" w:color="auto" w:fill="1F3A5F"/>
          </w:tcPr>
          <w:p>
            <w:r/>
            <w:r>
              <w:rPr>
                <w:b/>
                <w:color w:val="FFFFFF"/>
                <w:sz w:val="19"/>
              </w:rPr>
              <w:t>Criterion</w:t>
            </w:r>
          </w:p>
        </w:tc>
        <w:tc>
          <w:tcPr>
            <w:tcW w:type="dxa" w:w="2268"/>
            <w:shd w:val="clear" w:color="auto" w:fill="1F3A5F"/>
          </w:tcPr>
          <w:p>
            <w:r/>
            <w:r>
              <w:rPr>
                <w:b/>
                <w:color w:val="FFFFFF"/>
                <w:sz w:val="19"/>
              </w:rPr>
              <w:t>Existing: uncoded Stop-and-Wait ARQ</w:t>
            </w:r>
          </w:p>
        </w:tc>
        <w:tc>
          <w:tcPr>
            <w:tcW w:type="dxa" w:w="2268"/>
            <w:shd w:val="clear" w:color="auto" w:fill="1F3A5F"/>
          </w:tcPr>
          <w:p>
            <w:r/>
            <w:r>
              <w:rPr>
                <w:b/>
                <w:color w:val="FFFFFF"/>
                <w:sz w:val="19"/>
              </w:rPr>
              <w:t>Existing: fixed FEC (RS t=8, no feedback)</w:t>
            </w:r>
          </w:p>
        </w:tc>
        <w:tc>
          <w:tcPr>
            <w:tcW w:type="dxa" w:w="2268"/>
            <w:shd w:val="clear" w:color="auto" w:fill="1F3A5F"/>
          </w:tcPr>
          <w:p>
            <w:r/>
            <w:r>
              <w:rPr>
                <w:b/>
                <w:color w:val="FFFFFF"/>
                <w:sz w:val="19"/>
              </w:rPr>
              <w:t>Proposed: HARQ + FEC / adaptive</w:t>
            </w:r>
          </w:p>
        </w:tc>
      </w:tr>
      <w:tr>
        <w:tc>
          <w:tcPr>
            <w:tcW w:type="dxa" w:w="2041"/>
          </w:tcPr>
          <w:p>
            <w:r/>
            <w:r>
              <w:rPr>
                <w:sz w:val="19"/>
              </w:rPr>
              <w:t>Success (20 seeds)</w:t>
            </w:r>
          </w:p>
        </w:tc>
        <w:tc>
          <w:tcPr>
            <w:tcW w:type="dxa" w:w="2268"/>
          </w:tcPr>
          <w:p>
            <w:r/>
            <w:r>
              <w:rPr>
                <w:sz w:val="19"/>
              </w:rPr>
              <w:t>0.8244</w:t>
            </w:r>
          </w:p>
        </w:tc>
        <w:tc>
          <w:tcPr>
            <w:tcW w:type="dxa" w:w="2268"/>
          </w:tcPr>
          <w:p>
            <w:r/>
            <w:r>
              <w:rPr>
                <w:sz w:val="19"/>
              </w:rPr>
              <w:t>0.9817</w:t>
            </w:r>
          </w:p>
        </w:tc>
        <w:tc>
          <w:tcPr>
            <w:tcW w:type="dxa" w:w="2268"/>
          </w:tcPr>
          <w:p>
            <w:r/>
            <w:r>
              <w:rPr>
                <w:sz w:val="19"/>
              </w:rPr>
              <w:t>0.9995 - 1.0000</w:t>
            </w:r>
          </w:p>
        </w:tc>
      </w:tr>
      <w:tr>
        <w:tc>
          <w:tcPr>
            <w:tcW w:type="dxa" w:w="2041"/>
            <w:shd w:val="clear" w:color="auto" w:fill="EEF2F6"/>
          </w:tcPr>
          <w:p>
            <w:r/>
            <w:r>
              <w:rPr>
                <w:sz w:val="19"/>
              </w:rPr>
              <w:t>Goodput</w:t>
            </w:r>
          </w:p>
        </w:tc>
        <w:tc>
          <w:tcPr>
            <w:tcW w:type="dxa" w:w="2268"/>
            <w:shd w:val="clear" w:color="auto" w:fill="EEF2F6"/>
          </w:tcPr>
          <w:p>
            <w:r/>
            <w:r>
              <w:rPr>
                <w:sz w:val="19"/>
              </w:rPr>
              <w:t>0.296</w:t>
            </w:r>
          </w:p>
        </w:tc>
        <w:tc>
          <w:tcPr>
            <w:tcW w:type="dxa" w:w="2268"/>
            <w:shd w:val="clear" w:color="auto" w:fill="EEF2F6"/>
          </w:tcPr>
          <w:p>
            <w:r/>
            <w:r>
              <w:rPr>
                <w:sz w:val="19"/>
              </w:rPr>
              <w:t>0.491</w:t>
            </w:r>
          </w:p>
        </w:tc>
        <w:tc>
          <w:tcPr>
            <w:tcW w:type="dxa" w:w="2268"/>
            <w:shd w:val="clear" w:color="auto" w:fill="EEF2F6"/>
          </w:tcPr>
          <w:p>
            <w:r/>
            <w:r>
              <w:rPr>
                <w:sz w:val="19"/>
              </w:rPr>
              <w:t>0.504 - 0.613</w:t>
            </w:r>
          </w:p>
        </w:tc>
      </w:tr>
      <w:tr>
        <w:tc>
          <w:tcPr>
            <w:tcW w:type="dxa" w:w="2041"/>
          </w:tcPr>
          <w:p>
            <w:r/>
            <w:r>
              <w:rPr>
                <w:sz w:val="19"/>
              </w:rPr>
              <w:t>Retransmissions / frame</w:t>
            </w:r>
          </w:p>
        </w:tc>
        <w:tc>
          <w:tcPr>
            <w:tcW w:type="dxa" w:w="2268"/>
          </w:tcPr>
          <w:p>
            <w:r/>
            <w:r>
              <w:rPr>
                <w:sz w:val="19"/>
              </w:rPr>
              <w:t>1.785</w:t>
            </w:r>
          </w:p>
        </w:tc>
        <w:tc>
          <w:tcPr>
            <w:tcW w:type="dxa" w:w="2268"/>
          </w:tcPr>
          <w:p>
            <w:r/>
            <w:r>
              <w:rPr>
                <w:sz w:val="19"/>
              </w:rPr>
              <w:t>0</w:t>
            </w:r>
          </w:p>
        </w:tc>
        <w:tc>
          <w:tcPr>
            <w:tcW w:type="dxa" w:w="2268"/>
          </w:tcPr>
          <w:p>
            <w:r/>
            <w:r>
              <w:rPr>
                <w:sz w:val="19"/>
              </w:rPr>
              <w:t>0.018 - 0.088</w:t>
            </w:r>
          </w:p>
        </w:tc>
      </w:tr>
      <w:tr>
        <w:tc>
          <w:tcPr>
            <w:tcW w:type="dxa" w:w="2041"/>
            <w:shd w:val="clear" w:color="auto" w:fill="EEF2F6"/>
          </w:tcPr>
          <w:p>
            <w:r/>
            <w:r>
              <w:rPr>
                <w:sz w:val="19"/>
              </w:rPr>
              <w:t>p99 latency (RTT 20 ms)</w:t>
            </w:r>
          </w:p>
        </w:tc>
        <w:tc>
          <w:tcPr>
            <w:tcW w:type="dxa" w:w="2268"/>
            <w:shd w:val="clear" w:color="auto" w:fill="EEF2F6"/>
          </w:tcPr>
          <w:p>
            <w:r/>
            <w:r>
              <w:rPr>
                <w:sz w:val="19"/>
              </w:rPr>
              <w:t>94.0 ms</w:t>
            </w:r>
          </w:p>
        </w:tc>
        <w:tc>
          <w:tcPr>
            <w:tcW w:type="dxa" w:w="2268"/>
            <w:shd w:val="clear" w:color="auto" w:fill="EEF2F6"/>
          </w:tcPr>
          <w:p>
            <w:r/>
            <w:r>
              <w:rPr>
                <w:sz w:val="19"/>
              </w:rPr>
              <w:t>11.6 ms</w:t>
            </w:r>
          </w:p>
        </w:tc>
        <w:tc>
          <w:tcPr>
            <w:tcW w:type="dxa" w:w="2268"/>
            <w:shd w:val="clear" w:color="auto" w:fill="EEF2F6"/>
          </w:tcPr>
          <w:p>
            <w:r/>
            <w:r>
              <w:rPr>
                <w:sz w:val="19"/>
              </w:rPr>
              <w:t>33.0 - 42.0 ms</w:t>
            </w:r>
          </w:p>
        </w:tc>
      </w:tr>
      <w:tr>
        <w:tc>
          <w:tcPr>
            <w:tcW w:type="dxa" w:w="2041"/>
          </w:tcPr>
          <w:p>
            <w:r/>
            <w:r>
              <w:rPr>
                <w:sz w:val="19"/>
              </w:rPr>
              <w:t>Silent wrong IDs</w:t>
            </w:r>
          </w:p>
        </w:tc>
        <w:tc>
          <w:tcPr>
            <w:tcW w:type="dxa" w:w="2268"/>
          </w:tcPr>
          <w:p>
            <w:r/>
            <w:r>
              <w:rPr>
                <w:sz w:val="19"/>
              </w:rPr>
              <w:t>0 (CRC)</w:t>
            </w:r>
          </w:p>
        </w:tc>
        <w:tc>
          <w:tcPr>
            <w:tcW w:type="dxa" w:w="2268"/>
          </w:tcPr>
          <w:p>
            <w:r/>
            <w:r>
              <w:rPr>
                <w:sz w:val="19"/>
              </w:rPr>
              <w:t>0 (CRC)</w:t>
            </w:r>
          </w:p>
        </w:tc>
        <w:tc>
          <w:tcPr>
            <w:tcW w:type="dxa" w:w="2268"/>
          </w:tcPr>
          <w:p>
            <w:r/>
            <w:r>
              <w:rPr>
                <w:sz w:val="19"/>
              </w:rPr>
              <w:t>0 of 1,395,000 frames</w:t>
            </w:r>
          </w:p>
        </w:tc>
      </w:tr>
      <w:tr>
        <w:tc>
          <w:tcPr>
            <w:tcW w:type="dxa" w:w="2041"/>
            <w:shd w:val="clear" w:color="auto" w:fill="EEF2F6"/>
          </w:tcPr>
          <w:p>
            <w:r/>
            <w:r>
              <w:rPr>
                <w:sz w:val="19"/>
              </w:rPr>
              <w:t>Adapts to channel</w:t>
            </w:r>
          </w:p>
        </w:tc>
        <w:tc>
          <w:tcPr>
            <w:tcW w:type="dxa" w:w="2268"/>
            <w:shd w:val="clear" w:color="auto" w:fill="EEF2F6"/>
          </w:tcPr>
          <w:p>
            <w:r/>
            <w:r>
              <w:rPr>
                <w:sz w:val="19"/>
              </w:rPr>
              <w:t>no</w:t>
            </w:r>
          </w:p>
        </w:tc>
        <w:tc>
          <w:tcPr>
            <w:tcW w:type="dxa" w:w="2268"/>
            <w:shd w:val="clear" w:color="auto" w:fill="EEF2F6"/>
          </w:tcPr>
          <w:p>
            <w:r/>
            <w:r>
              <w:rPr>
                <w:sz w:val="19"/>
              </w:rPr>
              <w:t>no</w:t>
            </w:r>
          </w:p>
        </w:tc>
        <w:tc>
          <w:tcPr>
            <w:tcW w:type="dxa" w:w="2268"/>
            <w:shd w:val="clear" w:color="auto" w:fill="EEF2F6"/>
          </w:tcPr>
          <w:p>
            <w:r/>
            <w:r>
              <w:rPr>
                <w:sz w:val="19"/>
              </w:rPr>
              <w:t>yes (adaptive)</w:t>
            </w:r>
          </w:p>
        </w:tc>
      </w:tr>
    </w:tbl>
    <w:p>
      <w:pPr>
        <w:spacing w:after="40"/>
      </w:pPr>
    </w:p>
    <w:p>
      <w:pPr>
        <w:spacing w:after="120"/>
      </w:pPr>
      <w:r>
        <w:rPr>
          <w:b w:val="0"/>
          <w:i w:val="0"/>
        </w:rPr>
        <w:t>In short, plain retransmission is the worst on every measure. A fixed strong FEC is fast, but it loses 1.8% of frames during the bursty segment. HARQ with FEC fixes that for the price of a few retransmissions. One caveat is that always using HARQ with RS t=4 beats our adaptive controller on goodput on this channel.</w:t>
      </w:r>
    </w:p>
    <w:p>
      <w:pPr>
        <w:pStyle w:val="Heading1"/>
      </w:pPr>
      <w:r>
        <w:t>9. Achievement of Objectives</w:t>
      </w:r>
    </w:p>
    <w:p>
      <w:pPr>
        <w:keepNext/>
        <w:spacing w:after="40"/>
      </w:pPr>
      <w:r>
        <w:rPr>
          <w:b/>
          <w:i w:val="0"/>
          <w:color w:val="1F3A5F"/>
          <w:sz w:val="19"/>
        </w:rPr>
        <w:t>Table 16. Objectives</w:t>
      </w:r>
    </w:p>
    <w:tbl>
      <w:tblPr>
        <w:tblStyle w:val="TableGrid"/>
        <w:tblW w:type="auto" w:w="0"/>
        <w:jc w:val="center"/>
        <w:tblLook w:firstColumn="1" w:firstRow="1" w:lastColumn="0" w:lastRow="0" w:noHBand="0" w:noVBand="1" w:val="04A0"/>
      </w:tblPr>
      <w:tblGrid>
        <w:gridCol w:w="3211"/>
        <w:gridCol w:w="3211"/>
        <w:gridCol w:w="3211"/>
      </w:tblGrid>
      <w:tr>
        <w:tc>
          <w:tcPr>
            <w:tcW w:type="dxa" w:w="3118"/>
            <w:shd w:val="clear" w:color="auto" w:fill="1F3A5F"/>
          </w:tcPr>
          <w:p>
            <w:r/>
            <w:r>
              <w:rPr>
                <w:b/>
                <w:color w:val="FFFFFF"/>
                <w:sz w:val="19"/>
              </w:rPr>
              <w:t>Objective</w:t>
            </w:r>
          </w:p>
        </w:tc>
        <w:tc>
          <w:tcPr>
            <w:tcW w:type="dxa" w:w="1984"/>
            <w:shd w:val="clear" w:color="auto" w:fill="1F3A5F"/>
          </w:tcPr>
          <w:p>
            <w:r/>
            <w:r>
              <w:rPr>
                <w:b/>
                <w:color w:val="FFFFFF"/>
                <w:sz w:val="19"/>
              </w:rPr>
              <w:t>Status</w:t>
            </w:r>
          </w:p>
        </w:tc>
        <w:tc>
          <w:tcPr>
            <w:tcW w:type="dxa" w:w="3685"/>
            <w:shd w:val="clear" w:color="auto" w:fill="1F3A5F"/>
          </w:tcPr>
          <w:p>
            <w:r/>
            <w:r>
              <w:rPr>
                <w:b/>
                <w:color w:val="FFFFFF"/>
                <w:sz w:val="19"/>
              </w:rPr>
              <w:t>Evidence</w:t>
            </w:r>
          </w:p>
        </w:tc>
      </w:tr>
      <w:tr>
        <w:tc>
          <w:tcPr>
            <w:tcW w:type="dxa" w:w="3118"/>
          </w:tcPr>
          <w:p>
            <w:r/>
            <w:r>
              <w:rPr>
                <w:sz w:val="19"/>
              </w:rPr>
              <w:t>Implement multi-error codes from scratch</w:t>
            </w:r>
          </w:p>
        </w:tc>
        <w:tc>
          <w:tcPr>
            <w:tcW w:type="dxa" w:w="1984"/>
          </w:tcPr>
          <w:p>
            <w:r/>
            <w:r>
              <w:rPr>
                <w:sz w:val="19"/>
              </w:rPr>
              <w:t>Achieved</w:t>
            </w:r>
          </w:p>
        </w:tc>
        <w:tc>
          <w:tcPr>
            <w:tcW w:type="dxa" w:w="3685"/>
          </w:tcPr>
          <w:p>
            <w:r/>
            <w:r>
              <w:rPr>
                <w:sz w:val="19"/>
              </w:rPr>
              <w:t>Hamming, SECDED, BCH, RS, LDPC, CRC-32, interleaver; 158 unit tests</w:t>
            </w:r>
          </w:p>
        </w:tc>
      </w:tr>
      <w:tr>
        <w:tc>
          <w:tcPr>
            <w:tcW w:type="dxa" w:w="3118"/>
            <w:shd w:val="clear" w:color="auto" w:fill="EEF2F6"/>
          </w:tcPr>
          <w:p>
            <w:r/>
            <w:r>
              <w:rPr>
                <w:sz w:val="19"/>
              </w:rPr>
              <w:t>Model realistic noise (BSC, Gilbert-Elliott, burst), two profiles</w:t>
            </w:r>
          </w:p>
        </w:tc>
        <w:tc>
          <w:tcPr>
            <w:tcW w:type="dxa" w:w="1984"/>
            <w:shd w:val="clear" w:color="auto" w:fill="EEF2F6"/>
          </w:tcPr>
          <w:p>
            <w:r/>
            <w:r>
              <w:rPr>
                <w:sz w:val="19"/>
              </w:rPr>
              <w:t>Achieved</w:t>
            </w:r>
          </w:p>
        </w:tc>
        <w:tc>
          <w:tcPr>
            <w:tcW w:type="dxa" w:w="3685"/>
            <w:shd w:val="clear" w:color="auto" w:fill="EEF2F6"/>
          </w:tcPr>
          <w:p>
            <w:r/>
            <w:r>
              <w:rPr>
                <w:sz w:val="19"/>
              </w:rPr>
              <w:t>section 4.4; statistical tests of flip rates</w:t>
            </w:r>
          </w:p>
        </w:tc>
      </w:tr>
      <w:tr>
        <w:tc>
          <w:tcPr>
            <w:tcW w:type="dxa" w:w="3118"/>
          </w:tcPr>
          <w:p>
            <w:r/>
            <w:r>
              <w:rPr>
                <w:sz w:val="19"/>
              </w:rPr>
              <w:t>Real UDP pipeline with feedback</w:t>
            </w:r>
          </w:p>
        </w:tc>
        <w:tc>
          <w:tcPr>
            <w:tcW w:type="dxa" w:w="1984"/>
          </w:tcPr>
          <w:p>
            <w:r/>
            <w:r>
              <w:rPr>
                <w:sz w:val="19"/>
              </w:rPr>
              <w:t>Achieved</w:t>
            </w:r>
          </w:p>
        </w:tc>
        <w:tc>
          <w:tcPr>
            <w:tcW w:type="dxa" w:w="3685"/>
          </w:tcPr>
          <w:p>
            <w:r/>
            <w:r>
              <w:rPr>
                <w:sz w:val="19"/>
              </w:rPr>
              <w:t>vehicle / channel / tollgate; integration tests; Wireshark proof</w:t>
            </w:r>
          </w:p>
        </w:tc>
      </w:tr>
      <w:tr>
        <w:tc>
          <w:tcPr>
            <w:tcW w:type="dxa" w:w="3118"/>
            <w:shd w:val="clear" w:color="auto" w:fill="EEF2F6"/>
          </w:tcPr>
          <w:p>
            <w:r/>
            <w:r>
              <w:rPr>
                <w:sz w:val="19"/>
              </w:rPr>
              <w:t>Compare FEC, ARQ, HARQ, adaptive</w:t>
            </w:r>
          </w:p>
        </w:tc>
        <w:tc>
          <w:tcPr>
            <w:tcW w:type="dxa" w:w="1984"/>
            <w:shd w:val="clear" w:color="auto" w:fill="EEF2F6"/>
          </w:tcPr>
          <w:p>
            <w:r/>
            <w:r>
              <w:rPr>
                <w:sz w:val="19"/>
              </w:rPr>
              <w:t>Achieved</w:t>
            </w:r>
          </w:p>
        </w:tc>
        <w:tc>
          <w:tcPr>
            <w:tcW w:type="dxa" w:w="3685"/>
            <w:shd w:val="clear" w:color="auto" w:fill="EEF2F6"/>
          </w:tcPr>
          <w:p>
            <w:r/>
            <w:r>
              <w:rPr>
                <w:sz w:val="19"/>
              </w:rPr>
              <w:t>20 seeds, CIs, paired differences (section 6.3)</w:t>
            </w:r>
          </w:p>
        </w:tc>
      </w:tr>
      <w:tr>
        <w:tc>
          <w:tcPr>
            <w:tcW w:type="dxa" w:w="3118"/>
          </w:tcPr>
          <w:p>
            <w:r/>
            <w:r>
              <w:rPr>
                <w:sz w:val="19"/>
              </w:rPr>
              <w:t>Reproducible measurements</w:t>
            </w:r>
          </w:p>
        </w:tc>
        <w:tc>
          <w:tcPr>
            <w:tcW w:type="dxa" w:w="1984"/>
          </w:tcPr>
          <w:p>
            <w:r/>
            <w:r>
              <w:rPr>
                <w:sz w:val="19"/>
              </w:rPr>
              <w:t>Achieved</w:t>
            </w:r>
          </w:p>
        </w:tc>
        <w:tc>
          <w:tcPr>
            <w:tcW w:type="dxa" w:w="3685"/>
          </w:tcPr>
          <w:p>
            <w:r/>
            <w:r>
              <w:rPr>
                <w:sz w:val="19"/>
              </w:rPr>
              <w:t>seeded RNG; 20 seeds 42..61; make bench</w:t>
            </w:r>
          </w:p>
        </w:tc>
      </w:tr>
      <w:tr>
        <w:tc>
          <w:tcPr>
            <w:tcW w:type="dxa" w:w="3118"/>
            <w:shd w:val="clear" w:color="auto" w:fill="EEF2F6"/>
          </w:tcPr>
          <w:p>
            <w:r/>
            <w:r>
              <w:rPr>
                <w:sz w:val="19"/>
              </w:rPr>
              <w:t>Adaptive FEC beats every fixed strategy</w:t>
            </w:r>
          </w:p>
        </w:tc>
        <w:tc>
          <w:tcPr>
            <w:tcW w:type="dxa" w:w="1984"/>
            <w:shd w:val="clear" w:color="auto" w:fill="EEF2F6"/>
          </w:tcPr>
          <w:p>
            <w:r/>
            <w:r>
              <w:rPr>
                <w:sz w:val="19"/>
              </w:rPr>
              <w:t>Not achieved</w:t>
            </w:r>
          </w:p>
        </w:tc>
        <w:tc>
          <w:tcPr>
            <w:tcW w:type="dxa" w:w="3685"/>
            <w:shd w:val="clear" w:color="auto" w:fill="EEF2F6"/>
          </w:tcPr>
          <w:p>
            <w:r/>
            <w:r>
              <w:rPr>
                <w:sz w:val="19"/>
              </w:rPr>
              <w:t>HARQ RS t=4 higher goodput; adaptive wins on retransmissions and p99</w:t>
            </w:r>
          </w:p>
        </w:tc>
      </w:tr>
    </w:tbl>
    <w:p>
      <w:pPr>
        <w:spacing w:after="40"/>
      </w:pPr>
    </w:p>
    <w:p>
      <w:pPr>
        <w:pStyle w:val="Heading1"/>
      </w:pPr>
      <w:r>
        <w:t>10. Innovation and Real-World Application</w:t>
      </w:r>
    </w:p>
    <w:p>
      <w:pPr>
        <w:pStyle w:val="ListBullet"/>
      </w:pPr>
      <w:r>
        <w:rPr>
          <w:b/>
        </w:rPr>
        <w:t xml:space="preserve">What is new: </w:t>
      </w:r>
      <w:r>
        <w:t>one library where five code families, three noise models and four link strategies can be compared fairly. A ground-truth field lets us count the dangerous SILENT_WRONG frames without the decoder seeing the answer. The adaptive ladder works on windows of evidence and uses a binomial model to decide when to step down. We also pre-registered one experiment and used 20-seed paired statistics rather than a single run.</w:t>
      </w:r>
    </w:p>
    <w:p>
      <w:pPr>
        <w:pStyle w:val="ListBullet"/>
      </w:pPr>
      <w:r>
        <w:rPr>
          <w:b/>
        </w:rPr>
        <w:t xml:space="preserve">Toll booths: </w:t>
      </w:r>
      <w:r>
        <w:t>read tag IDs at speed without waiting for a round trip.</w:t>
      </w:r>
    </w:p>
    <w:p>
      <w:pPr>
        <w:pStyle w:val="ListBullet"/>
      </w:pPr>
      <w:r>
        <w:rPr>
          <w:b/>
        </w:rPr>
        <w:t xml:space="preserve">Hospitals and MRI rooms: </w:t>
      </w:r>
      <w:r>
        <w:t>imaging and electrosurgical equipment produce sudden bursts of interference, which Reed-Solomon coding handles well.</w:t>
      </w:r>
    </w:p>
    <w:p>
      <w:pPr>
        <w:pStyle w:val="ListBullet"/>
      </w:pPr>
      <w:r>
        <w:rPr>
          <w:b/>
        </w:rPr>
        <w:t xml:space="preserve">Teaching and research: </w:t>
      </w:r>
      <w:r>
        <w:t>a small, readable reference that shows how FEC, ARQ and HARQ trade goodput, reliability and latency against each other.</w:t>
      </w:r>
    </w:p>
    <w:p>
      <w:pPr>
        <w:pStyle w:val="Heading1"/>
      </w:pPr>
      <w:r>
        <w:t>11. Limitations</w:t>
      </w:r>
    </w:p>
    <w:p>
      <w:pPr>
        <w:pStyle w:val="ListBullet"/>
      </w:pPr>
      <w:r>
        <w:t>Everything is a software simulation. We have no hardware and no over-the-air measurements, and the noise parameters, the 20 ms RTT, the 160 kbit/s bit rate and the burst model are our own assumptions.</w:t>
      </w:r>
    </w:p>
    <w:p>
      <w:pPr>
        <w:pStyle w:val="ListBullet"/>
      </w:pPr>
      <w:r>
        <w:t>On this channel the adaptive controller does not beat fixed HARQ with RS t=4 on goodput. Our results suggest the choice of ladder matters more than the control logic.</w:t>
      </w:r>
    </w:p>
    <w:p>
      <w:pPr>
        <w:pStyle w:val="ListBullet"/>
      </w:pPr>
      <w:r>
        <w:t>The header has no protection, so header corruption can cause misrouting. HARQ is type I without soft combining, and LDPC uses hard-decision decoding only.</w:t>
      </w:r>
    </w:p>
    <w:p>
      <w:pPr>
        <w:pStyle w:val="ListBullet"/>
      </w:pPr>
      <w:r>
        <w:t>Decode times were measured on our simulation host. macOS is only checked by CI, and WSL by a single manual run.</w:t>
      </w:r>
    </w:p>
    <w:p>
      <w:pPr>
        <w:pStyle w:val="Heading1"/>
      </w:pPr>
      <w:r>
        <w:t>12. Future Enhancement</w:t>
      </w:r>
    </w:p>
    <w:p>
      <w:pPr>
        <w:pStyle w:val="ListBullet"/>
      </w:pPr>
      <w:r>
        <w:t>Add a CRC-16 to the header and make the sequence number robust to corruption, which would remove the misrouting problem.</w:t>
      </w:r>
    </w:p>
    <w:p>
      <w:pPr>
        <w:pStyle w:val="ListBullet"/>
      </w:pPr>
      <w:r>
        <w:t>Move to Type II HARQ with soft combining, and to soft-decision (sum-product) LDPC decoding with longer codes.</w:t>
      </w:r>
    </w:p>
    <w:p>
      <w:pPr>
        <w:pStyle w:val="ListBullet"/>
      </w:pPr>
      <w:r>
        <w:t>Let the controller pick a fixed code such as RS t=4 when that is the best choice, for example with a bandit algorithm, and tune the ladder on a channel it was not evaluated on.</w:t>
      </w:r>
    </w:p>
    <w:p>
      <w:pPr>
        <w:pStyle w:val="ListBullet"/>
      </w:pPr>
      <w:r>
        <w:t>Use real channel traces and a real RTT, try it on an actual RFID or software-defined-radio link, and add macOS and WSL to CI.</w:t>
      </w:r>
    </w:p>
    <w:p>
      <w:pPr>
        <w:pStyle w:val="Heading1"/>
      </w:pPr>
      <w:r>
        <w:t>13. Outcome (Conference / Patent / Journal / Book Chapter)</w:t>
      </w:r>
    </w:p>
    <w:p>
      <w:pPr>
        <w:spacing w:after="120"/>
      </w:pPr>
      <w:r>
        <w:rPr>
          <w:b w:val="0"/>
          <w:i w:val="0"/>
        </w:rPr>
        <w:t>Nothing has been published or filed yet. The table lists realistic targets, and the team should replace 'Planned' with the real status before uploading.</w:t>
      </w:r>
    </w:p>
    <w:p>
      <w:pPr>
        <w:keepNext/>
        <w:spacing w:after="40"/>
      </w:pPr>
      <w:r>
        <w:rPr>
          <w:b/>
          <w:i w:val="0"/>
          <w:color w:val="1F3A5F"/>
          <w:sz w:val="19"/>
        </w:rPr>
        <w:t>Table 17. Outcome</w:t>
      </w:r>
    </w:p>
    <w:tbl>
      <w:tblPr>
        <w:tblStyle w:val="TableGrid"/>
        <w:tblW w:type="auto" w:w="0"/>
        <w:jc w:val="center"/>
        <w:tblLook w:firstColumn="1" w:firstRow="1" w:lastColumn="0" w:lastRow="0" w:noHBand="0" w:noVBand="1" w:val="04A0"/>
      </w:tblPr>
      <w:tblGrid>
        <w:gridCol w:w="3211"/>
        <w:gridCol w:w="3211"/>
        <w:gridCol w:w="3211"/>
      </w:tblGrid>
      <w:tr>
        <w:tc>
          <w:tcPr>
            <w:tcW w:type="dxa" w:w="1701"/>
            <w:shd w:val="clear" w:color="auto" w:fill="1F3A5F"/>
          </w:tcPr>
          <w:p>
            <w:r/>
            <w:r>
              <w:rPr>
                <w:b/>
                <w:color w:val="FFFFFF"/>
                <w:sz w:val="19"/>
              </w:rPr>
              <w:t>Type</w:t>
            </w:r>
          </w:p>
        </w:tc>
        <w:tc>
          <w:tcPr>
            <w:tcW w:type="dxa" w:w="4819"/>
            <w:shd w:val="clear" w:color="auto" w:fill="1F3A5F"/>
          </w:tcPr>
          <w:p>
            <w:r/>
            <w:r>
              <w:rPr>
                <w:b/>
                <w:color w:val="FFFFFF"/>
                <w:sz w:val="19"/>
              </w:rPr>
              <w:t>Proposed title / angle</w:t>
            </w:r>
          </w:p>
        </w:tc>
        <w:tc>
          <w:tcPr>
            <w:tcW w:type="dxa" w:w="2268"/>
            <w:shd w:val="clear" w:color="auto" w:fill="1F3A5F"/>
          </w:tcPr>
          <w:p>
            <w:r/>
            <w:r>
              <w:rPr>
                <w:b/>
                <w:color w:val="FFFFFF"/>
                <w:sz w:val="19"/>
              </w:rPr>
              <w:t>Status</w:t>
            </w:r>
          </w:p>
        </w:tc>
      </w:tr>
      <w:tr>
        <w:tc>
          <w:tcPr>
            <w:tcW w:type="dxa" w:w="1701"/>
          </w:tcPr>
          <w:p>
            <w:r/>
            <w:r>
              <w:rPr>
                <w:sz w:val="19"/>
              </w:rPr>
              <w:t>Conference paper</w:t>
            </w:r>
          </w:p>
        </w:tc>
        <w:tc>
          <w:tcPr>
            <w:tcW w:type="dxa" w:w="4819"/>
          </w:tcPr>
          <w:p>
            <w:r/>
            <w:r>
              <w:rPr>
                <w:sz w:val="19"/>
              </w:rPr>
              <w:t>Adaptive FEC code ladders for bursty toll and hospital channels: why a fixed strong HARQ baseline is hard to beat</w:t>
            </w:r>
          </w:p>
        </w:tc>
        <w:tc>
          <w:tcPr>
            <w:tcW w:type="dxa" w:w="2268"/>
          </w:tcPr>
          <w:p>
            <w:r/>
            <w:r>
              <w:rPr>
                <w:sz w:val="19"/>
              </w:rPr>
              <w:t>Planned [fill venue and date]</w:t>
            </w:r>
          </w:p>
        </w:tc>
      </w:tr>
      <w:tr>
        <w:tc>
          <w:tcPr>
            <w:tcW w:type="dxa" w:w="1701"/>
            <w:shd w:val="clear" w:color="auto" w:fill="EEF2F6"/>
          </w:tcPr>
          <w:p>
            <w:r/>
            <w:r>
              <w:rPr>
                <w:sz w:val="19"/>
              </w:rPr>
              <w:t>Journal article</w:t>
            </w:r>
          </w:p>
        </w:tc>
        <w:tc>
          <w:tcPr>
            <w:tcW w:type="dxa" w:w="4819"/>
            <w:shd w:val="clear" w:color="auto" w:fill="EEF2F6"/>
          </w:tcPr>
          <w:p>
            <w:r/>
            <w:r>
              <w:rPr>
                <w:sz w:val="19"/>
              </w:rPr>
              <w:t>Reproducible comparison of Hamming, BCH, Reed-Solomon and LDPC with ARQ/HARQ under Gilbert-Elliott noise</w:t>
            </w:r>
          </w:p>
        </w:tc>
        <w:tc>
          <w:tcPr>
            <w:tcW w:type="dxa" w:w="2268"/>
            <w:shd w:val="clear" w:color="auto" w:fill="EEF2F6"/>
          </w:tcPr>
          <w:p>
            <w:r/>
            <w:r>
              <w:rPr>
                <w:sz w:val="19"/>
              </w:rPr>
              <w:t>Planned [fill]</w:t>
            </w:r>
          </w:p>
        </w:tc>
      </w:tr>
      <w:tr>
        <w:tc>
          <w:tcPr>
            <w:tcW w:type="dxa" w:w="1701"/>
          </w:tcPr>
          <w:p>
            <w:r/>
            <w:r>
              <w:rPr>
                <w:sz w:val="19"/>
              </w:rPr>
              <w:t>Patent</w:t>
            </w:r>
          </w:p>
        </w:tc>
        <w:tc>
          <w:tcPr>
            <w:tcW w:type="dxa" w:w="4819"/>
          </w:tcPr>
          <w:p>
            <w:r/>
            <w:r>
              <w:rPr>
                <w:sz w:val="19"/>
              </w:rPr>
              <w:t>not pursued: all techniques are standard and the contribution is evaluative</w:t>
            </w:r>
          </w:p>
        </w:tc>
        <w:tc>
          <w:tcPr>
            <w:tcW w:type="dxa" w:w="2268"/>
          </w:tcPr>
          <w:p>
            <w:r/>
            <w:r>
              <w:rPr>
                <w:sz w:val="19"/>
              </w:rPr>
              <w:t>Not planned</w:t>
            </w:r>
          </w:p>
        </w:tc>
      </w:tr>
      <w:tr>
        <w:tc>
          <w:tcPr>
            <w:tcW w:type="dxa" w:w="1701"/>
            <w:shd w:val="clear" w:color="auto" w:fill="EEF2F6"/>
          </w:tcPr>
          <w:p>
            <w:r/>
            <w:r>
              <w:rPr>
                <w:sz w:val="19"/>
              </w:rPr>
              <w:t>Book chapter</w:t>
            </w:r>
          </w:p>
        </w:tc>
        <w:tc>
          <w:tcPr>
            <w:tcW w:type="dxa" w:w="4819"/>
            <w:shd w:val="clear" w:color="auto" w:fill="EEF2F6"/>
          </w:tcPr>
          <w:p>
            <w:r/>
            <w:r>
              <w:rPr>
                <w:sz w:val="19"/>
              </w:rPr>
              <w:t>Case study chapter on link-layer error control for intelligent transport</w:t>
            </w:r>
          </w:p>
        </w:tc>
        <w:tc>
          <w:tcPr>
            <w:tcW w:type="dxa" w:w="2268"/>
            <w:shd w:val="clear" w:color="auto" w:fill="EEF2F6"/>
          </w:tcPr>
          <w:p>
            <w:r/>
            <w:r>
              <w:rPr>
                <w:sz w:val="19"/>
              </w:rPr>
              <w:t>Not planned [adjust]</w:t>
            </w:r>
          </w:p>
        </w:tc>
      </w:tr>
    </w:tbl>
    <w:p>
      <w:pPr>
        <w:spacing w:after="40"/>
      </w:pPr>
    </w:p>
    <w:p>
      <w:pPr>
        <w:pStyle w:val="Heading1"/>
      </w:pPr>
      <w:r>
        <w:t>14. Individual Contribution and References</w:t>
      </w:r>
    </w:p>
    <w:p>
      <w:pPr>
        <w:keepNext/>
        <w:spacing w:after="40"/>
      </w:pPr>
      <w:r>
        <w:rPr>
          <w:b/>
          <w:i w:val="0"/>
          <w:color w:val="1F3A5F"/>
          <w:sz w:val="19"/>
        </w:rPr>
        <w:t>Table 18.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(complete project)</w:t>
            </w:r>
          </w:p>
        </w:tc>
      </w:tr>
      <w:tr>
        <w:tc>
          <w:tcPr>
            <w:tcW w:type="dxa" w:w="1984"/>
          </w:tcPr>
          <w:p>
            <w:r/>
            <w:r>
              <w:rPr>
                <w:sz w:val="19"/>
              </w:rPr>
              <w:t>[Your Name]</w:t>
            </w:r>
          </w:p>
        </w:tc>
        <w:tc>
          <w:tcPr>
            <w:tcW w:type="dxa" w:w="1417"/>
          </w:tcPr>
          <w:p>
            <w:r/>
            <w:r>
              <w:rPr>
                <w:sz w:val="19"/>
              </w:rPr>
              <w:t>[Reg. No.]</w:t>
            </w:r>
          </w:p>
        </w:tc>
        <w:tc>
          <w:tcPr>
            <w:tcW w:type="dxa" w:w="5386"/>
          </w:tcPr>
          <w:p>
            <w:r/>
            <w:r>
              <w:rPr>
                <w:sz w:val="19"/>
              </w:rPr>
              <w:t>All coding and implementation: architecture; CRC-32, RNG and GF arithmetic; Hamming, SECDED, BCH, Reed-Solomon and LDPC codes and the interleaver; noise models and profiles; the vehicle, channel and tollgate UDP programs; ARQ, HARQ and the adaptive controller (mixed and all-RS ladders); the benchmark, 20-seed statistics and plots; the dashboard; unit, integration, fuzz and failure-injection tests, sanitizer builds and CI.</w:t>
            </w:r>
          </w:p>
        </w:tc>
      </w:tr>
      <w:tr>
        <w:tc>
          <w:tcPr>
            <w:tcW w:type="dxa" w:w="1984"/>
            <w:shd w:val="clear" w:color="auto" w:fill="EEF2F6"/>
          </w:tcPr>
          <w:p>
            <w:r/>
            <w:r>
              <w:rPr>
                <w:sz w:val="19"/>
              </w:rPr>
              <w:t>[Teammate Name]</w:t>
            </w:r>
          </w:p>
        </w:tc>
        <w:tc>
          <w:tcPr>
            <w:tcW w:type="dxa" w:w="1417"/>
            <w:shd w:val="clear" w:color="auto" w:fill="EEF2F6"/>
          </w:tcPr>
          <w:p>
            <w:r/>
            <w:r>
              <w:rPr>
                <w:sz w:val="19"/>
              </w:rPr>
              <w:t>[Reg. No.]</w:t>
            </w:r>
          </w:p>
        </w:tc>
        <w:tc>
          <w:tcPr>
            <w:tcW w:type="dxa" w:w="5386"/>
            <w:shd w:val="clear" w:color="auto" w:fill="EEF2F6"/>
          </w:tcPr>
          <w:p>
            <w:r/>
            <w:r>
              <w:rPr>
                <w:sz w:val="19"/>
              </w:rPr>
              <w:t>Documentation and demo preparation: the Review 2 and Review 3 reports, architecture/DFD/UML diagrams, presentation slides, results tables and their checking against the data, demo script and rehearsal, test-case documentation.</w:t>
            </w:r>
          </w:p>
        </w:tc>
      </w:tr>
    </w:tbl>
    <w:p>
      <w:pPr>
        <w:spacing w:after="40"/>
      </w:pP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R. G. Gallager, 'Low-density parity-check codes', IRE Trans. Information Theory, 1962.</w:t>
      </w:r>
    </w:p>
    <w:p>
      <w:pPr>
        <w:pStyle w:val="ListBullet"/>
      </w:pPr>
      <w:r>
        <w:t>E. N. Gilbert, Bell Syst. Tech. J., 1960; E. O. Elliott, Bell Syst. Tech. J., 1963.</w:t>
      </w:r>
    </w:p>
    <w:p>
      <w:pPr>
        <w:pStyle w:val="ListBullet"/>
      </w:pPr>
      <w:r>
        <w:t>IEEE 802.3 - CRC-32.</w:t>
      </w:r>
    </w:p>
    <w:p>
      <w:pPr>
        <w:pStyle w:val="ListBullet"/>
      </w:pPr>
      <w:r>
        <w:t>Project repository: github.com/PavitranVC/Adaptive-FEC-Link (docs/REPORT.md, ALGORITHMS.md, DESIGN_DECISIONS.md, ARCHITECTURE_HISTORY.md).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3 - Final Project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