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715000" cy="2686050"/>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Algorithms 2 and 3 below cover the two parts of this module: building the automaton, and scanning with it.</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2</w:t>
      </w:r>
      <w:r>
        <w:rPr>
          <w:rFonts w:ascii="Times New Roman" w:cs="Times New Roman" w:eastAsia="Times New Roman" w:hAnsi="Times New Roman"/>
          <w:sz w:val="22"/>
          <w:szCs w:val="22"/>
        </w:rPr>
        <w:t xml:space="preserve"> Regex to minimized DFA</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input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rules</w:t>
      </w:r>
      <w:r>
        <w:rPr>
          <w:rFonts w:ascii="Times New Roman" w:cs="Times New Roman" w:eastAsia="Times New Roman" w:hAnsi="Times New Roman"/>
          <w:b w:val="false"/>
          <w:bCs w:val="false"/>
          <w:sz w:val="21"/>
          <w:szCs w:val="21"/>
        </w:rPr>
        <w:t xml:space="preserve"> = [(name_0, regex_0), ..., (</w:t>
      </w:r>
      <w:r>
        <w:rPr>
          <w:rFonts w:ascii="Times New Roman" w:cs="Times New Roman" w:eastAsia="Times New Roman" w:hAnsi="Times New Roman"/>
          <w:b w:val="false"/>
          <w:bCs w:val="false"/>
          <w:sz w:val="21"/>
          <w:szCs w:val="21"/>
        </w:rPr>
        <w:t xml:space="preserve">name_k</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regex_k</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i/>
          <w:iCs/>
          <w:sz w:val="19"/>
          <w:szCs w:val="19"/>
        </w:rPr>
        <w:t xml:space="preserve">   ▷ list order = priority</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parse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regex_i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atoms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range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boundary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used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thompson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epsilon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edge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pop</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move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priority</w:t>
      </w:r>
    </w:p>
    <w:p>
      <w:pPr>
        <w:keepNext w:val="false"/>
        <w:keepLines/>
        <w:spacing w:after="0" w:line="252"/>
        <w:ind w:left="800" w:hanging="80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i/>
          <w:iCs/>
          <w:sz w:val="19"/>
          <w:szCs w:val="19"/>
        </w:rPr>
        <w:t xml:space="preserve">   ▷ Moore minimization</w:t>
      </w:r>
    </w:p>
    <w:p>
      <w:pPr>
        <w:keepNext w:val="false"/>
        <w:keepLines/>
        <w:spacing w:after="0" w:line="252"/>
        <w:ind w:left="800" w:hanging="8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p>
    <w:p>
      <w:pPr>
        <w:keepNext w:val="false"/>
        <w:keepLines/>
        <w:spacing w:after="0" w:line="252"/>
        <w:ind w:left="800" w:hanging="80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bCs/>
          <w:sz w:val="21"/>
          <w:szCs w:val="21"/>
        </w:rPr>
        <w:t xml:space="preserve">repeat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20:</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21:</w:t>
      </w:r>
      <w:r>
        <w:tab/>
      </w:r>
      <w:r>
        <w:rPr>
          <w:rFonts w:ascii="Times New Roman" w:cs="Times New Roman" w:eastAsia="Times New Roman" w:hAnsi="Times New Roman"/>
          <w:b/>
          <w:bCs/>
          <w:sz w:val="21"/>
          <w:szCs w:val="21"/>
        </w:rPr>
        <w:t xml:space="preserve">until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stops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growing</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22:</w:t>
      </w:r>
      <w:r>
        <w:tab/>
      </w:r>
      <w:r>
        <w:rPr>
          <w:rFonts w:ascii="Times New Roman" w:cs="Times New Roman" w:eastAsia="Times New Roman" w:hAnsi="Times New Roman"/>
          <w:b w:val="false"/>
          <w:bCs w:val="false"/>
          <w:sz w:val="21"/>
          <w:szCs w:val="21"/>
        </w:rPr>
        <w:t xml:space="preserve">merge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equal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p>
    <w:p>
      <w:pPr>
        <w:spacing w:after="160"/>
      </w:pP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3</w:t>
      </w:r>
      <w:r>
        <w:rPr>
          <w:rFonts w:ascii="Times New Roman" w:cs="Times New Roman" w:eastAsia="Times New Roman" w:hAnsi="Times New Roman"/>
          <w:sz w:val="22"/>
          <w:szCs w:val="22"/>
        </w:rPr>
        <w:t xml:space="preserve"> Longest-match scanner with error recovery</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0</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whitespace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bCs/>
          <w:sz w:val="21"/>
          <w:szCs w:val="21"/>
        </w:rPr>
        <w:t xml:space="preserve">continue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atom_of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DEAD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break</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error recovery</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UNKNOWN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p>
    <w:p>
      <w:pPr>
        <w:keepNext/>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Algorithm 6 below summarizes the tuning and comparison steps.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6</w:t>
      </w:r>
      <w:r>
        <w:rPr>
          <w:rFonts w:ascii="Times New Roman" w:cs="Times New Roman" w:eastAsia="Times New Roman" w:hAnsi="Times New Roman"/>
          <w:sz w:val="22"/>
          <w:szCs w:val="22"/>
        </w:rPr>
        <w:t xml:space="preserve"> Tuning, paired comparison and noise test</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tune_and_test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stratified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most</w:t>
      </w:r>
      <w:r>
        <w:rPr>
          <w:rFonts w:ascii="Times New Roman" w:cs="Times New Roman" w:eastAsia="Times New Roman" w:hAnsi="Times New Roman"/>
          <w:b w:val="false"/>
          <w:bCs w:val="false"/>
          <w:sz w:val="21"/>
          <w:szCs w:val="21"/>
        </w:rPr>
        <w:t xml:space="preserve"> 100,000 / 20,000 </w:t>
      </w:r>
      <w:r>
        <w:rPr>
          <w:rFonts w:ascii="Times New Roman" w:cs="Times New Roman" w:eastAsia="Times New Roman" w:hAnsi="Times New Roman"/>
          <w:b w:val="false"/>
          <w:bCs w:val="false"/>
          <w:sz w:val="21"/>
          <w:szCs w:val="21"/>
        </w:rPr>
        <w:t xml:space="preserve">examples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VECTORIZER_GRID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word n-grams, raw or sublinear tf, min_df</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PARAMETER_GRID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C or alpha</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model</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predict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y_val</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keep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refit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setting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val="false"/>
        <w:keepLines/>
        <w:spacing w:after="0" w:line="252"/>
        <w:ind w:left="800" w:hanging="80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i/>
          <w:iCs/>
          <w:sz w:val="19"/>
          <w:szCs w:val="19"/>
        </w:rPr>
        <w:t xml:space="preserve">   ▷ the same grids are used for every tokenizer</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compare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same test examples</w:t>
      </w:r>
    </w:p>
    <w:p>
      <w:pPr>
        <w:keepNext w:val="false"/>
        <w:keepLines/>
        <w:spacing w:after="0" w:line="252"/>
        <w:ind w:left="800" w:hanging="80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CI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percentile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bootstrap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over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examples</w:t>
      </w:r>
    </w:p>
    <w:p>
      <w:pPr>
        <w:keepNext w:val="false"/>
        <w:keepLines/>
        <w:spacing w:after="0" w:line="252"/>
        <w:ind w:left="800" w:hanging="80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verdict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within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beyond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unclear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against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+-0.5 </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margin</w:t>
      </w:r>
    </w:p>
    <w:p>
      <w:pPr>
        <w:keepNext/>
        <w:spacing w:after="0" w:line="120"/>
      </w:pP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noise_test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seeded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noise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clean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300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191000" cy="2609850"/>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098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5334000" cy="3200400"/>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004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(redrawn at 300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4735cacd6dfb9525369df05c0490e2bc9209658.png"/><Relationship Id="rId9" Type="http://schemas.openxmlformats.org/officeDocument/2006/relationships/image" Target="media/816e68771c8bde5270a3666b18b5762867d00879.png"/><Relationship Id="rId10" Type="http://schemas.openxmlformats.org/officeDocument/2006/relationships/image" Target="media/3d2c83525c3a3bd27967f77737806600ff029456.png"/><Relationship Id="rId11" Type="http://schemas.openxmlformats.org/officeDocument/2006/relationships/image" Target="media/49b71cc328307e65c880f2a01b95f35f28121f9e.png"/><Relationship Id="rId12" Type="http://schemas.openxmlformats.org/officeDocument/2006/relationships/image" Target="media/adea41e0e2311d1ef2e63d22de1c6a5496c60b62.png"/><Relationship Id="rId13" Type="http://schemas.openxmlformats.org/officeDocument/2006/relationships/image" Target="media/1a74acc73513b41dbaae6f7a50e6c444400c3b92.png"/><Relationship Id="rId14" Type="http://schemas.openxmlformats.org/officeDocument/2006/relationships/image" Target="media/890c7a1fd0ab8e6644cbbe6ff83595c5fd494187.png"/><Relationship Id="rId15" Type="http://schemas.openxmlformats.org/officeDocument/2006/relationships/image" Target="media/6308a308fc177df774cfc2a825798245628cfb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2026-10-30T16:13:28.112Z</dcterms:created>
  <dcterms:modified xsi:type="dcterms:W3CDTF">2026-10-30T16:13:28.112Z</dcterms:modified>
</cp:coreProperties>
</file>

<file path=docProps/custom.xml><?xml version="1.0" encoding="utf-8"?>
<Properties xmlns="http://schemas.openxmlformats.org/officeDocument/2006/custom-properties" xmlns:vt="http://schemas.openxmlformats.org/officeDocument/2006/docPropsVTypes"/>
</file>