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160"/>
        <w:jc w:val="center"/>
      </w:pPr>
      <w:r>
        <w:rPr>
          <w:rFonts w:ascii="Times New Roman" w:cs="Times New Roman" w:eastAsia="Times New Roman" w:hAnsi="Times New Roman"/>
          <w:i/>
          <w:iCs/>
          <w:sz w:val="24"/>
          <w:szCs w:val="24"/>
        </w:rPr>
        <w:t xml:space="preserve">Compiler Design Project, Final Report</w:t>
      </w:r>
    </w:p>
    <w:p>
      <w:pPr>
        <w:spacing w:after="60" w:before="60"/>
        <w:jc w:val="center"/>
      </w:pPr>
      <w:r>
        <w:rPr>
          <w:rFonts w:ascii="Times New Roman" w:cs="Times New Roman" w:eastAsia="Times New Roman" w:hAnsi="Times New Roman"/>
          <w:b/>
          <w:bCs/>
          <w:sz w:val="22"/>
          <w:szCs w:val="22"/>
        </w:rPr>
        <w:t xml:space="preserve">Team members</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Veer Jahaan Arora (24BCB0080)</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Yash Aggarwal (24BKT0013)</w:t>
      </w:r>
    </w:p>
    <w:p>
      <w:pPr>
        <w:spacing w:after="40"/>
        <w:jc w:val="center"/>
      </w:pPr>
      <w:r>
        <w:rPr>
          <w:rFonts w:ascii="Times New Roman" w:cs="Times New Roman" w:eastAsia="Times New Roman" w:hAnsi="Times New Roman"/>
          <w:b/>
          <w:bCs/>
          <w:sz w:val="22"/>
          <w:szCs w:val="22"/>
        </w:rPr>
        <w:t xml:space="preserve"/>
      </w:r>
      <w:r>
        <w:rPr>
          <w:rFonts w:ascii="Times New Roman" w:cs="Times New Roman" w:eastAsia="Times New Roman" w:hAnsi="Times New Roman"/>
          <w:sz w:val="22"/>
          <w:szCs w:val="22"/>
        </w:rPr>
        <w:t xml:space="preserve">V C Pavitran (24BCE2019)</w:t>
      </w:r>
    </w:p>
    <w:p>
      <w:pPr>
        <w:spacing w:after="60"/>
      </w:pPr>
    </w:p>
    <w:p>
      <w:pPr>
        <w:spacing w:after="40"/>
        <w:jc w:val="center"/>
      </w:pPr>
      <w:r>
        <w:rPr>
          <w:rFonts w:ascii="Times New Roman" w:cs="Times New Roman" w:eastAsia="Times New Roman" w:hAnsi="Times New Roman"/>
          <w:b/>
          <w:bCs/>
          <w:sz w:val="22"/>
          <w:szCs w:val="22"/>
        </w:rPr>
        <w:t xml:space="preserve">Subject: </w:t>
      </w:r>
      <w:r>
        <w:rPr>
          <w:rFonts w:ascii="Times New Roman" w:cs="Times New Roman" w:eastAsia="Times New Roman" w:hAnsi="Times New Roman"/>
          <w:sz w:val="22"/>
          <w:szCs w:val="22"/>
        </w:rPr>
        <w:t xml:space="preserve">Compiler Design Lab (BCSE307P)</w:t>
      </w:r>
    </w:p>
    <w:p>
      <w:pPr>
        <w:spacing w:after="40"/>
        <w:jc w:val="center"/>
      </w:pPr>
      <w:r>
        <w:rPr>
          <w:rFonts w:ascii="Times New Roman" w:cs="Times New Roman" w:eastAsia="Times New Roman" w:hAnsi="Times New Roman"/>
          <w:b/>
          <w:bCs/>
          <w:sz w:val="22"/>
          <w:szCs w:val="22"/>
        </w:rPr>
        <w:t xml:space="preserve">Faculty: </w:t>
      </w:r>
      <w:r>
        <w:rPr>
          <w:rFonts w:ascii="Times New Roman" w:cs="Times New Roman" w:eastAsia="Times New Roman" w:hAnsi="Times New Roman"/>
          <w:sz w:val="22"/>
          <w:szCs w:val="22"/>
        </w:rPr>
        <w:t xml:space="preserve">Suganthini C</w:t>
      </w:r>
    </w:p>
    <w:p>
      <w:pPr>
        <w:spacing w:after="40"/>
        <w:jc w:val="center"/>
      </w:pPr>
      <w:r>
        <w:rPr>
          <w:rFonts w:ascii="Times New Roman" w:cs="Times New Roman" w:eastAsia="Times New Roman" w:hAnsi="Times New Roman"/>
          <w:b/>
          <w:bCs/>
          <w:sz w:val="22"/>
          <w:szCs w:val="22"/>
        </w:rPr>
        <w:t xml:space="preserve">School: </w:t>
      </w:r>
      <w:r>
        <w:rPr>
          <w:rFonts w:ascii="Times New Roman" w:cs="Times New Roman" w:eastAsia="Times New Roman" w:hAnsi="Times New Roman"/>
          <w:sz w:val="22"/>
          <w:szCs w:val="22"/>
        </w:rPr>
        <w:t xml:space="preserve">School of Computer Science and Engineering (SCOPE)</w:t>
      </w:r>
    </w:p>
    <w:p>
      <w:pPr>
        <w:spacing w:after="40"/>
        <w:jc w:val="center"/>
      </w:pPr>
      <w:r>
        <w:rPr>
          <w:rFonts w:ascii="Times New Roman" w:cs="Times New Roman" w:eastAsia="Times New Roman" w:hAnsi="Times New Roman"/>
          <w:b/>
          <w:bCs/>
          <w:sz w:val="22"/>
          <w:szCs w:val="22"/>
        </w:rPr>
        <w:t xml:space="preserve">University: </w:t>
      </w:r>
      <w:r>
        <w:rPr>
          <w:rFonts w:ascii="Times New Roman" w:cs="Times New Roman" w:eastAsia="Times New Roman" w:hAnsi="Times New Roman"/>
          <w:sz w:val="22"/>
          <w:szCs w:val="22"/>
        </w:rPr>
        <w:t xml:space="preserve">Vellore Institute of Technology (VIT), Vellore</w:t>
      </w:r>
    </w:p>
    <w:p>
      <w:pPr>
        <w:pBdr>
          <w:bottom w:val="single" w:color="888888" w:sz="6" w:space="1"/>
        </w:pBdr>
        <w:spacing w:after="200"/>
      </w:pPr>
    </w:p>
    <w:p>
      <w:pPr>
        <w:pStyle w:val="Heading1"/>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with whitespace splitting, NLTK and TweetTokenizer, and with BPE, WordPiece and Unigram subword tokenizers, with the classifier kept the same each time. We tested on three core datasets, on a collection of eight cleaned datasets with fair classifier tuning, and on four large datasets: Sentiment140 (1.6 million tweets), Civil Comments and Amazon polarity (about 500,000 training examples each), and Yelp reviews with five star classes (about 300,000 training examples).</w:t>
      </w:r>
    </w:p>
    <w:p>
      <w:pPr>
        <w:spacing w:after="160" w:line="320"/>
        <w:jc w:val="both"/>
      </w:pPr>
      <w:r>
        <w:rPr>
          <w:rFonts w:ascii="Times New Roman" w:cs="Times New Roman" w:eastAsia="Times New Roman" w:hAnsi="Times New Roman"/>
          <w:sz w:val="24"/>
          <w:szCs w:val="24"/>
        </w:rPr>
        <w:t xml:space="preserve">The answer is the same everywhere we looked: LexFront is competitive, but it is not better. With the tokenizer as the only change, its accuracy stays close to NLTK and TweetTokenizer on the large datasets, with wide-tuned differences from 0.00 to +0.46 points, and it is clearly ahead only of plain whitespace splitting. It does give the lowest out-of-vocabulary rate and the smallest vocabulary among the word-level tokenizers, and it loses slightly less accuracy when noise is added to the test text. Most of the accuracy we measured comes from the classifier and its tuning, not from the tokenizer: moving from Naive Bayes to Logistic Regression is worth up to 17 points, and wider validated settings add 2 to 3 points for Logistic Regression on Sentiment140, Amazon polarity and Yelp. The subword tokenizers and a character n-gram baseline did not help either. We report these results with confidence intervals and with the hypotheses that did not hold.</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four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Fourth, we checked how far the results hold up with a fair tuning protocol, a collection of eight cleaned datasets, and four large datasets with hypotheses written down before the runs. Section 2 reviews the literature, Section 3 describes the proposed system and its five modules, Section 4 gives the implementation and results, Section 5 compares performance, and Section 6 concludes.</w:t>
      </w:r>
    </w:p>
    <w:p>
      <w:pPr>
        <w:pStyle w:val="Heading1"/>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spacing w:after="140" w:before="320"/>
      </w:pPr>
      <w:r>
        <w:rPr>
          <w:rFonts w:ascii="Times New Roman" w:cs="Times New Roman" w:eastAsia="Times New Roman" w:hAnsi="Times New Roman"/>
          <w:b/>
          <w:bCs/>
          <w:sz w:val="30"/>
          <w:szCs w:val="30"/>
        </w:rPr>
        <w:t xml:space="preserve">3. Proposed System</w:t>
      </w:r>
    </w:p>
    <w:p>
      <w:pPr>
        <w:pStyle w:val="Heading2"/>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five modules. Module 1 is the existing methodology that serves as the baseline. Module 2 is the LexFront lexer and the DFA engine. Module 3 is the normalizer and symbol table together with the ablation of its rules. Module 4 is the subword stage, which includes the LexFront + BPE hybrid and the comparison with WordPiece and Unigram. Module 5 is the protocol for tuning, scale and robustness: fair classifier tuning, larger datasets, and a noise test. Modules 2, 3, 4 and 5 are the new contribution, and we give pseudocode for each of them.</w:t>
      </w:r>
    </w:p>
    <w:p>
      <w:pPr>
        <w:pStyle w:val="Heading2"/>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334000" cy="3038475"/>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384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five modules</w:t>
      </w:r>
    </w:p>
    <w:p>
      <w:pPr>
        <w:pStyle w:val="Heading2"/>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spacing w:after="160" w:line="320"/>
        <w:jc w:val="both"/>
      </w:pPr>
      <w:r>
        <w:rPr>
          <w:rFonts w:ascii="Times New Roman" w:cs="Times New Roman" w:eastAsia="Times New Roman" w:hAnsi="Times New Roman"/>
          <w:sz w:val="24"/>
          <w:szCs w:val="24"/>
        </w:rPr>
        <w:t xml:space="preserve">The evaluation loop shared by all modules is short, and we give it as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for dataset in [tweet_topic, go_emotions, ag_news]: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train, test &lt;- load(dataset)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tokenizer in tokenizer_list: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X_train &lt;- TfidfVectorizer(tokenizer, min_df=2).fit_transform(train)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X_test  &lt;- vectorizer.transform(test)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clf in [majority, naive_bayes, logistic_regression]: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clf.fit(X_train, y_train)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record &lt;- {config, accuracy, macro_f1, timings, versions}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save record (with config + code fingerprint) and test predictions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tables, figures and statistics are built only from the saved files</w:t>
      </w:r>
    </w:p>
    <w:p>
      <w:pPr>
        <w:spacing w:after="160"/>
      </w:pPr>
    </w:p>
    <w:p>
      <w:pPr>
        <w:pStyle w:val="Heading2"/>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spacing w:after="160" w:line="320"/>
        <w:jc w:val="both"/>
      </w:pPr>
      <w:r>
        <w:rPr>
          <w:rFonts w:ascii="Times New Roman" w:cs="Times New Roman" w:eastAsia="Times New Roman" w:hAnsi="Times New Roman"/>
          <w:sz w:val="24"/>
          <w:szCs w:val="24"/>
        </w:rPr>
        <w:t xml:space="preserve">The pseudocode below covers the two parts of this module: building the automaton, and scanning with 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 regex -&gt; NFA -&gt; DFA -&gt; minimized DFA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input : rules = [(name_0, regex_0), ..., (name_k, regex_k)]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list order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asts  &lt;- [parse(regex_i) for each rule]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atoms &lt;- split the code-point line at every range boundary used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NFA   &lt;- new start 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i, ast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t) &lt;- thompson(ast)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add epsilon edge NFA.start -&gt; s ;  accepting[t] &lt;-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start_set &lt;- eps_closure({NFA.start});  DFA.states &lt;- {start_set}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worklist not empty: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&lt;- pop(worklist)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atom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 &lt;- eps_closure(move(S,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 is non-empty: add T if new, set DFA.trans[S][a] &lt;- 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DFA state 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S.accepts &lt;- min{accepting[q] : q in S}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Moore minimization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S.accepts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repeat: signature[S] &lt;- (block[S], sorted (a, block[trans[S][a]]))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signature[S]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until the number of blocks stops growing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merge states with equal block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(b) longest-match scanner with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pos &lt;- 0</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pos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text[pos] is whitespace: pos++ ; continue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start ; last &lt;- none ; i &lt;-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i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table[state][atom_of(text[i])]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state == DEAD: break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accepts[state] is not none: last &lt;- (i, accepts[state])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last is none:                       #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(UNKNOWN, text[pos]) ;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(class[rule], text[pos:end]) ; pos &lt;- end</w:t>
      </w:r>
    </w:p>
    <w:p>
      <w:pPr>
        <w:spacing w:after="160"/>
      </w:pPr>
    </w:p>
    <w:p>
      <w:pPr>
        <w:pStyle w:val="Heading2"/>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URL     and config.url:      return ["&lt;URL&gt;"]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MENTION and config.mention:  return ["&lt;USER&gt;"]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NUMBER  and config.number:   return ["&lt;NUM&gt;"]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not in {WORD, CONTRACTION, ELONGATED}: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ELONGATED and config.elongated: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lexeme &lt;- shorten every run of 3+ identical letters to 2</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config.lowercase:  lexeme &lt;- lowercase(lexeme)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config.slang and lexeme in slang_table: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split(slang_table[lexeme])          # may be several words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in scan(text):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symbol_table.update(form, cls)       # id, frequency, class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ablation: for rule in [url, mention, number,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lowercase, slang, all]:</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run the full pipeline with that rule switched off</w:t>
      </w:r>
    </w:p>
    <w:p>
      <w:pPr>
        <w:spacing w:after="160"/>
      </w:pPr>
    </w:p>
    <w:p>
      <w:pPr>
        <w:pStyle w:val="Heading2"/>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train_hybrid(train_texts):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words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text in 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LexFront.analyze(lowercase(text)):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 words.extend(forms)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BPE &lt;- train_bpe(join(words), vocab_size, sorted_alphabet)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tokenize_hybrid(text):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out.extend(BPE.encode(form))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out.append(form)          # structural: pass through</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out</w:t>
      </w:r>
    </w:p>
    <w:p>
      <w:pPr>
        <w:spacing w:after="160"/>
      </w:pPr>
    </w:p>
    <w:p>
      <w:pPr>
        <w:pStyle w:val="Heading2"/>
        <w:spacing w:after="100" w:before="220"/>
      </w:pPr>
      <w:r>
        <w:rPr>
          <w:rFonts w:ascii="Times New Roman" w:cs="Times New Roman" w:eastAsia="Times New Roman" w:hAnsi="Times New Roman"/>
          <w:b/>
          <w:bCs/>
          <w:sz w:val="26"/>
          <w:szCs w:val="26"/>
        </w:rPr>
        <w:t xml:space="preserve">3.7 Module 5: Tuning, scale and robustness protocol</w:t>
      </w:r>
    </w:p>
    <w:p>
      <w:pPr>
        <w:spacing w:after="160" w:line="320"/>
        <w:jc w:val="both"/>
      </w:pPr>
      <w:r>
        <w:rPr>
          <w:rFonts w:ascii="Times New Roman" w:cs="Times New Roman" w:eastAsia="Times New Roman" w:hAnsi="Times New Roman"/>
          <w:sz w:val="24"/>
          <w:szCs w:val="24"/>
        </w:rPr>
        <w:t xml:space="preserve">Module 5 is about how far the results of Modules 1 to 4 can be trusted. It has three parts. The first is a fair tuning protocol. For every tokenizer we choose the TF-IDF settings (word n-grams up to length 3, plain or sublinear term frequency, minimum document frequency 2 or 5) and the classifier parameter (C from 0.3 to 30 for Logistic Regression, alpha from 0.03 to 1 for Naive Bayes) on a validation slice taken from the training data only. The grid is the same for every tokenizer, and the test set is scored once at the end. This matters because a tokenizer comparison at default settings can simply favour whichever tokenizer happens to suit those defaults.</w:t>
      </w:r>
    </w:p>
    <w:p>
      <w:pPr>
        <w:spacing w:after="160" w:line="320"/>
        <w:jc w:val="both"/>
      </w:pPr>
      <w:r>
        <w:rPr>
          <w:rFonts w:ascii="Times New Roman" w:cs="Times New Roman" w:eastAsia="Times New Roman" w:hAnsi="Times New Roman"/>
          <w:sz w:val="24"/>
          <w:szCs w:val="24"/>
        </w:rPr>
        <w:t xml:space="preserve">The second part is scale. We cleaned each dataset with fixed rules (empty texts, texts with conflicting labels, duplicates, and test texts that also occur in the training set) and, for Sentiment140, we split by user so that no user appears in both train and test. On Sentiment140 we also ran a size ladder from 10,000 to the full training set. The third part is a noise test: seeded synthetic noise is added to the test text only (a light level, where 10% of the eligible words are corrupted, and a heavy level with 30%), to see which tokenizer loses less accuracy. Hypotheses and a practical margin of plus or minus 0.5 points were written down before the runs in protocol documents (docs/LARGE_PROTOCOL.md, docs/BOOST_PROTOCOL.md and docs/D_PROTOCOL.md). Each difference is then reported as within, beyond or unclear relative to that margin. The pseudocode below summarizes the tuning and comparison steps.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tune_and_test(tokenizer, classifier, train, test):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fit, val &lt;- stratified split of train (at most 100,000 / 20,000 examples)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best &lt;- none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vectorizer in VECTORIZER_GRID:        # word n-grams, raw or sublinear tf, min_df</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X_fit &lt;- vectorizer.fit_transform(tokenizer(fit))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X_val &lt;- vectorizer.transform(tokenizer(val))</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value in PARAMETER_GRID[classifier]:      # C or alpha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score &lt;- accuracy(model(value).fit(X_fit, y_fit).predict(X_val), y_val)</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keep the best (vectorizer, value)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refit the best setting on the full training 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score the test set once, save predictions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the same grids are used for every tokenizer</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compare(A, B):                                  # same test examples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diff &lt;- accuracy(A) - accuracy(B)</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CI   &lt;- percentile bootstrap of diff over the test examples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verdict &lt;- within | beyond | unclear   against the +-0.5 point margin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noise_test(tokenizer): add seeded noise to the test text only; accuracy lost = clean - noisy</w:t>
      </w:r>
    </w:p>
    <w:p>
      <w:pPr>
        <w:spacing w:after="160"/>
      </w:pPr>
    </w:p>
    <w:p>
      <w:pPr>
        <w:pStyle w:val="Heading1"/>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The core datasets use full data with no subsampling. For Civil Comments and Amazon polarity we took a seeded random sample of about 500,000 training examples, for Yelp 300,000 training and 50,000 test examples, and Sentiment140 is used in full after cleaning. Each cell is a single training run. The 95% confidence intervals are paired percentile bootstraps over the test examples, with McNemar's test for accuracy on the core datasets. They cover the draw of the test set, not training randomness.</w:t>
      </w:r>
    </w:p>
    <w:p>
      <w:pPr>
        <w:pStyle w:val="Heading2"/>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English datasets that differ in style and size, in three groups. The core group has three datasets used in Modules 1 to 4: tweet_topic [40] has tweets labelled with six topics, go_emotions [41] has Reddit comments labelled with 28 emotion classes (we kept only the single-label examples), and ag_news [42] has news articles in four categories. The first two are noisy and informal, while ag_news is relatively clean, which gives a useful contrast. The collection group adds five tweet_eval tasks (sentiment, emotion, irony, hate and offensive language), so that together with the core datasets there are eight cleaned datasets. The large group has Sentiment140 (1.6 million tweets, split by user), Civil Comments (comments with a toxicity label, where the toxic class is rare), Amazon polarity (product reviews) and Yelp (reviews with five star classes, which tests a many-class problem). Table 1 lists the core and large datasets, and the last column is the share of the largest class in the test set, which is also the accuracy of the majority baseline. For the large datasets the sizes are after cleaning and, for Civil Comments and Amazon polarity, after taking a seeded random sample of about 500,000 training examples (300,000 training and 50,000 test examples for Yelp).</w:t>
      </w:r>
    </w:p>
    <w:p>
      <w:pPr>
        <w:keepNext/>
        <w:spacing w:after="80" w:before="120"/>
        <w:jc w:val="center"/>
      </w:pPr>
      <w:r>
        <w:rPr>
          <w:rFonts w:ascii="Times New Roman" w:cs="Times New Roman" w:eastAsia="Times New Roman" w:hAnsi="Times New Roman"/>
          <w:i/>
          <w:iCs/>
          <w:sz w:val="20"/>
          <w:szCs w:val="20"/>
        </w:rPr>
        <w:t xml:space="preserve">Table 1. Datasets used (results/datasets.json,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1200"/>
        <w:gridCol w:w="1200"/>
        <w:gridCol w:w="1100"/>
        <w:gridCol w:w="14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2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 docs</w:t>
            </w:r>
          </w:p>
        </w:tc>
        <w:tc>
          <w:tcPr>
            <w:tcW w:type="dxa" w:w="1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Labels</w:t>
            </w:r>
          </w:p>
        </w:tc>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Largest test class %</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3,399</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4,590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28</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7,600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Sentiment140</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bdanko/sentiment140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1,495,821</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78,278</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50.28</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google/civil_comments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495,469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95,942</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 (toxic is rare)</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92.02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fancyzhx/amazon_polarity</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499,993</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99,996</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50.04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 reviews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Yelp/yelp_review_full</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299,979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49,994</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20.00</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4953000" cy="1800225"/>
            <wp:effectExtent t="0" r="0" b="0" l="0"/>
            <wp:docPr id="1" name="/home/user/lexfront-dfa-tokenizer/results/figures/module1_accuracy.png" descr="/home/user/lexfront-dfa-tokenizer/results/figures/module1_accuracy.png" title="/home/user/lexfront-dfa-tokenizer/results/figures/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18002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(results/figures/module1_accuracy.png)</w:t>
      </w:r>
    </w:p>
    <w:p>
      <w:pPr>
        <w:pStyle w:val="Heading2"/>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3810000" cy="2371725"/>
            <wp:effectExtent t="0" r="0" b="0" l="0"/>
            <wp:docPr id="1" name="/home/user/lexfront-dfa-tokenizer/results/module2/dfa_min.png" descr="/home/user/lexfront-dfa-tokenizer/results/module2/dfa_min.png" title="/home/user/lexfront-dfa-tokenizer/results/module2/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371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(results/module2/dfa_min.png)</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91.87</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[-0.32, +0.33]</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2"/>
        <w:spacing w:after="100" w:before="220"/>
      </w:pPr>
      <w:r>
        <w:rPr>
          <w:rFonts w:ascii="Times New Roman" w:cs="Times New Roman" w:eastAsia="Times New Roman" w:hAnsi="Times New Roman"/>
          <w:b/>
          <w:bCs/>
          <w:sz w:val="26"/>
          <w:szCs w:val="26"/>
        </w:rPr>
        <w:t xml:space="preserve">4.6 Module 5: Tuned classifiers on the eight-dataset collection</w:t>
      </w:r>
    </w:p>
    <w:p>
      <w:pPr>
        <w:spacing w:after="160" w:line="320"/>
        <w:jc w:val="both"/>
      </w:pPr>
      <w:r>
        <w:rPr>
          <w:rFonts w:ascii="Times New Roman" w:cs="Times New Roman" w:eastAsia="Times New Roman" w:hAnsi="Times New Roman"/>
          <w:sz w:val="24"/>
          <w:szCs w:val="24"/>
        </w:rPr>
        <w:t xml:space="preserve">The first question about the earlier results is whether they depend on the default classifier settings. To check, we cleaned eight datasets and tuned the classifier equally for every tokenizer, choosing the TF-IDF setting and C or alpha on a validation slice of the training data. Tuning raised accuracy in 44 of 64 dataset, tokenizer and classifier cells, lowered it in 16 and left 4 equal, with a mean change of +1.63 points. The largest gains are for Naive Bayes, for example +8.12 points on average over the tokenizers on go_emotions and +10.26 on tweet_eval emotion. Table 9 shows what this does to the tokenizer comparison. With default settings, LexFront differs clearly from NLTK on 4 of the 8 datasets (two up and two down). With tuned settings, none of the 8 intervals excludes 0. In other words, tuning removes most of the differences that were visible at default settings, and the test sets of the small datasets are too small to show anything else. The one large positive value, tweet_eval irony, rests on only 784 test examples and its interval just touches 0.</w:t>
      </w:r>
    </w:p>
    <w:p>
      <w:pPr>
        <w:keepNext/>
        <w:spacing w:after="80" w:before="120"/>
        <w:jc w:val="center"/>
      </w:pPr>
      <w:r>
        <w:rPr>
          <w:rFonts w:ascii="Times New Roman" w:cs="Times New Roman" w:eastAsia="Times New Roman" w:hAnsi="Times New Roman"/>
          <w:i/>
          <w:iCs/>
          <w:sz w:val="20"/>
          <w:szCs w:val="20"/>
        </w:rPr>
        <w:t xml:space="preserve">Table 9. LexFront+LR minus NLTK+LR, accuracy points [95% CI] (results/collection/REPORT.md); * = interval excludes 0</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300"/>
      </w:tblGrid>
      <w:tr>
        <w:trPr>
          <w:cantSplit/>
          <w:tblHeader/>
        </w:trPr>
        <w:tc>
          <w:tcPr>
            <w:tcW w:type="dxa" w:w="2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Default settings</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Tuned settings</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-1.59 [-2.44, -0.79]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-0.32 [-1.15, +0.47]</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+0.18 [-0.29, +0.62]</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[-0.44, +0.55]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-0.07 [-0.41, +0.28]</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+0.07 [-0.21, +0.34]</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sentiment</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+0.59 [+0.08, +1.14]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+0.36 [-0.28, +0.98]</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emotion</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-1.90 [-3.52, -0.35]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[-1.97, +1.83]</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irony</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+4.08 [+1.28, +6.89]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+3.06 [+0.00, +6.25]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hate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-0.29 [-1.35, +0.73]</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-0.66 [-1.68, +0.29]</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offensive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-0.12 [-1.31, +1.07]</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-0.24 [-1.54, +1.07]</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4.7 Module 5: Large-scale test on Sentiment140</w:t>
      </w:r>
    </w:p>
    <w:p>
      <w:pPr>
        <w:spacing w:after="160" w:line="320"/>
        <w:jc w:val="both"/>
      </w:pPr>
      <w:r>
        <w:rPr>
          <w:rFonts w:ascii="Times New Roman" w:cs="Times New Roman" w:eastAsia="Times New Roman" w:hAnsi="Times New Roman"/>
          <w:sz w:val="24"/>
          <w:szCs w:val="24"/>
        </w:rPr>
        <w:t xml:space="preserve">Sentiment140 has 1.6 million tweets, which is enough to separate small differences from noise. We split by user (5% of users held out, none in both splits), cleaned the data, and ran every tokenizer at default, validation-tuned and wide-tuned settings. The first part of Table 10 is Logistic Regression and the second is Naive Bayes. At default settings the four tokenizers are close, with LexFront at 79.85 against 79.88 for NLTK. With tuned settings every tokenizer gains about 2 to 3 points, and LexFront is highest by a small amount (82.84 against 82.73 for NLTK with the wide setting). The paired differences are small. For Logistic Regression, LexFront minus NLTK is -0.03 [-0.16, +0.10] at default settings, +0.17 [0.00, +0.34] tuned and +0.11 [-0.04, +0.25] wide, all inside the 0.5-point margin. The size ladder shows the same: the mean LexFront minus NLTK gap is +0.12 at 10,000 training examples, +0.10 at 100,000, +0.09 at one million and -0.03 on the full set, so it shrinks toward zero as data grows.</w:t>
      </w:r>
    </w:p>
    <w:p>
      <w:pPr>
        <w:keepNext/>
        <w:spacing w:after="80" w:before="120"/>
        <w:jc w:val="center"/>
      </w:pPr>
      <w:r>
        <w:rPr>
          <w:rFonts w:ascii="Times New Roman" w:cs="Times New Roman" w:eastAsia="Times New Roman" w:hAnsi="Times New Roman"/>
          <w:i/>
          <w:iCs/>
          <w:sz w:val="20"/>
          <w:szCs w:val="20"/>
        </w:rPr>
        <w:t xml:space="preserve">Table 10. Sentiment140 test accuracy (%), word tokenizers and the character n-gram baseline (results/large, results/boost_sentiment140)</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300"/>
        <w:gridCol w:w="1300"/>
        <w:gridCol w:w="1300"/>
        <w:gridCol w:w="1300"/>
        <w:gridCol w:w="13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wide</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wide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79.60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81.44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81.68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76.80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80.19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79.88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82.37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82.73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77.05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80.34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80.31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79.96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82.23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82.50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80.52</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80.52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79.85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82.54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82.84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77.33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80.49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80.49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char n-grams</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75.22</w:t>
            </w:r>
          </w:p>
        </w:tc>
      </w:tr>
    </w:tbl>
    <w:p>
      <w:pPr>
        <w:spacing w:after="120"/>
      </w:pPr>
    </w:p>
    <w:p>
      <w:pPr>
        <w:spacing w:after="160" w:line="320"/>
        <w:jc w:val="both"/>
      </w:pPr>
      <w:r>
        <w:rPr>
          <w:rFonts w:ascii="Times New Roman" w:cs="Times New Roman" w:eastAsia="Times New Roman" w:hAnsi="Times New Roman"/>
          <w:sz w:val="24"/>
          <w:szCs w:val="24"/>
        </w:rPr>
        <w:t xml:space="preserve">Two other results from this run are worth reporting. First, in the noise test the tokenizers lose accuracy as expected, and LexFront loses the least (Table 11). With heavy noise, LexFront minus NLTK is +0.14 points, and the difference in accuracy lost is +0.16 [+0.02, +0.32], which is a small effect, well inside the margin, but its interval excludes 0. Second, the character n-gram baseline, which we expected to be a strong competitor for noisy text, is clearly worse here: with wide settings it is 2.74 points below LexFront for Logistic Regression and 5.26 points below for Naive Bayes.</w:t>
      </w:r>
    </w:p>
    <w:p>
      <w:pPr>
        <w:keepNext/>
        <w:spacing w:after="80" w:before="120"/>
        <w:jc w:val="center"/>
      </w:pPr>
      <w:r>
        <w:rPr>
          <w:rFonts w:ascii="Times New Roman" w:cs="Times New Roman" w:eastAsia="Times New Roman" w:hAnsi="Times New Roman"/>
          <w:i/>
          <w:iCs/>
          <w:sz w:val="20"/>
          <w:szCs w:val="20"/>
        </w:rPr>
        <w:t xml:space="preserve">Table 11. Sentiment140, Logistic Regression, default settings, accuracy (%) with added test noise (results/large/REPORT.md)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500"/>
        <w:gridCol w:w="25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Clean</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Light noise (10%)</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Heavy noise (30%)</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79.60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78.95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77.46</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79.88</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79.27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77.87</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79.96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79.34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77.79</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79.85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79.30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78.01</w:t>
            </w:r>
          </w:p>
        </w:tc>
      </w:tr>
    </w:tbl>
    <w:p>
      <w:pPr>
        <w:spacing w:after="120"/>
      </w:pPr>
    </w:p>
    <w:p>
      <w:pPr>
        <w:spacing w:after="160" w:line="320"/>
        <w:jc w:val="both"/>
      </w:pPr>
      <w:r>
        <w:rPr>
          <w:rFonts w:ascii="Times New Roman" w:cs="Times New Roman" w:eastAsia="Times New Roman" w:hAnsi="Times New Roman"/>
          <w:sz w:val="24"/>
          <w:szCs w:val="24"/>
        </w:rPr>
        <w:t xml:space="preserve">On the practical side, at default settings LexFront produced 104,503 features against 228,086 for NLTK and 226,995 for TweetTokenizer, and tokenized 6,566 test tweets per second, against 4,845 for NLTK, 10,542 for TweetTokenizer and about 1.08 million for whitespace splitting. So it is faster than NLTK and slower than TweetTokenizer on this machine.</w:t>
      </w:r>
    </w:p>
    <w:p>
      <w:pPr>
        <w:pStyle w:val="Heading2"/>
        <w:spacing w:after="100" w:before="220"/>
      </w:pPr>
      <w:r>
        <w:rPr>
          <w:rFonts w:ascii="Times New Roman" w:cs="Times New Roman" w:eastAsia="Times New Roman" w:hAnsi="Times New Roman"/>
          <w:b/>
          <w:bCs/>
          <w:sz w:val="26"/>
          <w:szCs w:val="26"/>
        </w:rPr>
        <w:t xml:space="preserve">4.8 Module 5: Wider settings and the character baseline</w:t>
      </w:r>
    </w:p>
    <w:p>
      <w:pPr>
        <w:spacing w:after="160" w:line="320"/>
        <w:jc w:val="both"/>
      </w:pPr>
      <w:r>
        <w:rPr>
          <w:rFonts w:ascii="Times New Roman" w:cs="Times New Roman" w:eastAsia="Times New Roman" w:hAnsi="Times New Roman"/>
          <w:sz w:val="24"/>
          <w:szCs w:val="24"/>
        </w:rPr>
        <w:t xml:space="preserve">The wide setting in Table 10 is a larger validated grid (word n-grams up to 3, plain or sublinear term frequency, minimum document frequency 2 or 5, and wider C and alpha ranges) that we applied equally to every tokenizer. Compared with default settings, it adds +2.01 points for whitespace, +2.86 for NLTK, +2.57 for TweetTokenizer and +3.00 for LexFront with Logistic Regression, and +3.2 to +3.7 points with Naive Bayes. Compared with the earlier tuned setting the extra gain is small (+0.24 to +0.37 for Logistic Regression). The gain from tuning therefore dwarfs any difference between the word tokenizers. Of the five hypotheses we wrote down for this phase, only one was observed: LexFront stayed within the margin of NLTK and TweetTokenizer. The others were not (Section 5.6).</w:t>
      </w:r>
    </w:p>
    <w:p>
      <w:pPr>
        <w:pStyle w:val="Heading2"/>
        <w:spacing w:after="100" w:before="220"/>
      </w:pPr>
      <w:r>
        <w:rPr>
          <w:rFonts w:ascii="Times New Roman" w:cs="Times New Roman" w:eastAsia="Times New Roman" w:hAnsi="Times New Roman"/>
          <w:b/>
          <w:bCs/>
          <w:sz w:val="26"/>
          <w:szCs w:val="26"/>
        </w:rPr>
        <w:t xml:space="preserve">4.9 Module 5: Civil Comments, Amazon polarity and Yelp</w:t>
      </w:r>
    </w:p>
    <w:p>
      <w:pPr>
        <w:spacing w:after="160" w:line="320"/>
        <w:jc w:val="both"/>
      </w:pPr>
      <w:r>
        <w:rPr>
          <w:rFonts w:ascii="Times New Roman" w:cs="Times New Roman" w:eastAsia="Times New Roman" w:hAnsi="Times New Roman"/>
          <w:sz w:val="24"/>
          <w:szCs w:val="24"/>
        </w:rPr>
        <w:t xml:space="preserve">To see whether Sentiment140 is typical, we ran the same protocol on three more large datasets: Civil Comments and Amazon polarity with about 500,000 training examples each, and Yelp with about 300,000. Civil Comments is a comments dataset where the toxic class is rare (the majority class alone gives 92.02% accuracy), so we use macro-F1 as the primary metric there. Amazon polarity is clean review text and acts as a control. Table 12 gives the wide-tuned results. On Civil Comments, LexFront, NLTK and TweetTokenizer are essentially tied, and all three are clearly ahead of whitespace splitting in macro-F1: LexFront minus whitespace is +2.25 points [+1.79, +2.70] for Logistic Regression, and with default settings +4.03. On Amazon, LexFront and TweetTokenizer are level with each other (-0.01 [-0.09, +0.07]) and both are ahead of NLTK, with LexFront minus NLTK at +0.46 [+0.34, +0.57]. That interval is above zero but crosses the 0.5-point margin, so we label it unclear and not a clear gain. Wider settings help a lot here: +2.8 to +3.3 points for Logistic Regression and +5.7 to +6.7 for Naive Bayes on Amazon.</w:t>
      </w:r>
    </w:p>
    <w:p>
      <w:pPr>
        <w:spacing w:after="160" w:line="320"/>
        <w:jc w:val="both"/>
      </w:pPr>
      <w:r>
        <w:rPr>
          <w:rFonts w:ascii="Times New Roman" w:cs="Times New Roman" w:eastAsia="Times New Roman" w:hAnsi="Times New Roman"/>
          <w:sz w:val="24"/>
          <w:szCs w:val="24"/>
        </w:rPr>
        <w:t xml:space="preserve">Yelp has five star classes (balanced, so the majority class gives 20.00%), which makes it the one many-class large test. The result is again the same. With wide settings and Logistic Regression, LexFront minus NLTK is +0.07 points [-0.16, +0.31] and LexFront minus TweetTokenizer is -0.15 [-0.37, +0.07], both inside the margin, while LexFront is +1.08 [+0.76, +1.38] ahead of whitespace splitting, which is beyond the margin. With Naive Bayes, LexFront minus NLTK is -0.09 [-0.28, +0.11]. Wide settings add +2.63 to +3.15 points for Logistic Regression and +5.4 to +6.3 for Naive Bayes compared with default settings, again much more than any difference between the word tokenizers.</w:t>
      </w:r>
    </w:p>
    <w:p>
      <w:pPr>
        <w:keepNext/>
        <w:spacing w:after="80" w:before="120"/>
        <w:jc w:val="center"/>
      </w:pPr>
      <w:r>
        <w:rPr>
          <w:rFonts w:ascii="Times New Roman" w:cs="Times New Roman" w:eastAsia="Times New Roman" w:hAnsi="Times New Roman"/>
          <w:i/>
          <w:iCs/>
          <w:sz w:val="20"/>
          <w:szCs w:val="20"/>
        </w:rPr>
        <w:t xml:space="preserve">Table 12. Wide-tuned test results, accuracy / macro-F1 (%) (results/boost_civil_comments, results/boost_amazon_polarity, results/boost_yelp_full)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cantSplit/>
          <w:tblHeader/>
        </w:trPr>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macro-F1</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macro-F1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94.39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76.85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92.95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61.08</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94.67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79.04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64.49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94.63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78.98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64.60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94.66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93.30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65.04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91.01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91.01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91.24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91.35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91.35</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91.31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61.67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61.51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58.54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58.60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62.53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59.20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59.29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62.89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62.76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59.42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59.51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62.75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62.60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59.11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59.21</w:t>
            </w:r>
          </w:p>
        </w:tc>
      </w:tr>
    </w:tbl>
    <w:p>
      <w:pPr>
        <w:spacing w:after="120"/>
      </w:pPr>
    </w:p>
    <w:p>
      <w:pPr>
        <w:spacing w:after="160" w:line="320"/>
        <w:jc w:val="both"/>
      </w:pPr>
      <w:r>
        <w:rPr>
          <w:rFonts w:ascii="Times New Roman" w:cs="Times New Roman" w:eastAsia="Times New Roman" w:hAnsi="Times New Roman"/>
          <w:sz w:val="24"/>
          <w:szCs w:val="24"/>
        </w:rPr>
        <w:t xml:space="preserve">A caution on how these three runs were made. They ran on a Windows laptop with Python 3.12, while the Sentiment140 runs ran on Colab. Each run records its own library versions, so the results are valid but should not be mixed at the digit level. The Yelp run needed about 10 hours of fitting time in total, and an earlier attempt on Colab did not finish.</w:t>
      </w:r>
    </w:p>
    <w:p>
      <w:pPr>
        <w:pStyle w:val="Heading1"/>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143500" cy="1866900"/>
            <wp:effectExtent t="0" r="0" b="0" l="0"/>
            <wp:docPr id="1" name="/home/user/lexfront-dfa-tokenizer/results/figures/existing_vs_proposed.png" descr="/home/user/lexfront-dfa-tokenizer/results/figures/existing_vs_proposed.png" title="/home/user/lexfront-dfa-tokenizer/results/figures/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8669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13 shows where that comes from.</w:t>
      </w:r>
    </w:p>
    <w:p>
      <w:pPr>
        <w:pStyle w:val="Heading2"/>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13.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13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spacing w:after="100" w:before="220"/>
      </w:pPr>
      <w:r>
        <w:rPr>
          <w:rFonts w:ascii="Times New Roman" w:cs="Times New Roman" w:eastAsia="Times New Roman" w:hAnsi="Times New Roman"/>
          <w:b/>
          <w:bCs/>
          <w:sz w:val="26"/>
          <w:szCs w:val="26"/>
        </w:rPr>
        <w:t xml:space="preserve">5.3 Across all datasets</w:t>
      </w:r>
    </w:p>
    <w:p>
      <w:pPr>
        <w:keepNext/>
        <w:spacing w:after="60" w:before="120"/>
        <w:jc w:val="center"/>
      </w:pPr>
      <w:r>
        <w:drawing>
          <wp:inline distT="0" distB="0" distL="0" distR="0">
            <wp:extent cx="4953000" cy="2752725"/>
            <wp:effectExtent t="0" r="0" b="0" l="0"/>
            <wp:docPr id="1" name="/home/user/lexfront-dfa-tokenizer/report/figures/forest.png" descr="/home/user/lexfront-dfa-tokenizer/report/figures/forest.png" title="/home/user/lexfront-dfa-tokenizer/report/figures/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52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LexFront+LR minus NLTK+LR, accuracy points with 95% intervals; the green band is the plus or minus 0.5 point practical margin</w:t>
      </w:r>
    </w:p>
    <w:p>
      <w:pPr>
        <w:spacing w:after="160" w:line="320"/>
        <w:jc w:val="both"/>
      </w:pPr>
      <w:r>
        <w:rPr>
          <w:rFonts w:ascii="Times New Roman" w:cs="Times New Roman" w:eastAsia="Times New Roman" w:hAnsi="Times New Roman"/>
          <w:sz w:val="24"/>
          <w:szCs w:val="24"/>
        </w:rPr>
        <w:t xml:space="preserve">Figure 7 puts the tokenizer-only comparison for Logistic Regression on all twelve datasets in one place. The tuned or wide-tuned setting is used, so that the comparison is not tied to default settings. The picture is clear. Ten of the twelve point estimates lie inside the margin. The two exceptions are tweet_eval hate (-0.66) and irony (+3.06), and both have wide intervals that include values inside the margin. The four large datasets have much narrower intervals, and they are tight around zero: +0.11 on Sentiment140, 0.00 on Civil Comments, +0.46 on Amazon polarity and +0.07 on Yelp. The small datasets have wide intervals, because their test sets are small, so they cannot rule out a difference of a point or more in either direction. The only point far from zero, tweet_eval irony, has the widest interval and rests on 784 test examples. There is no dataset where LexFront is clearly better than NLTK by more than the margin, and none where it is clearly worse once the classifier is tuned. We read this as "competitive", not "better".</w:t>
      </w:r>
    </w:p>
    <w:p>
      <w:pPr>
        <w:pStyle w:val="Heading2"/>
        <w:spacing w:after="100" w:before="220"/>
      </w:pPr>
      <w:r>
        <w:rPr>
          <w:rFonts w:ascii="Times New Roman" w:cs="Times New Roman" w:eastAsia="Times New Roman" w:hAnsi="Times New Roman"/>
          <w:b/>
          <w:bCs/>
          <w:sz w:val="26"/>
          <w:szCs w:val="26"/>
        </w:rPr>
        <w:t xml:space="preserve">5.4 Intrinsic measures and speed</w:t>
      </w:r>
    </w:p>
    <w:p>
      <w:pPr>
        <w:keepNext/>
        <w:spacing w:after="60" w:before="120"/>
        <w:jc w:val="center"/>
      </w:pPr>
      <w:r>
        <w:drawing>
          <wp:inline distT="0" distB="0" distL="0" distR="0">
            <wp:extent cx="5334000" cy="1524000"/>
            <wp:effectExtent t="0" r="0" b="0" l="0"/>
            <wp:docPr id="1" name="/home/user/lexfront-dfa-tokenizer/results/figures/intrinsic_metrics.png" descr="/home/user/lexfront-dfa-tokenizer/results/figures/intrinsic_metrics.png" title="/home/user/lexfront-dfa-tokenizer/results/figures/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5240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8. OOV rate, fertility and vocabulary size by tokenizer (results/figures/intrinsic_metrics.png)</w:t>
      </w:r>
    </w:p>
    <w:p>
      <w:pPr>
        <w:spacing w:after="160" w:line="320"/>
        <w:jc w:val="both"/>
      </w:pPr>
      <w:r>
        <w:rPr>
          <w:rFonts w:ascii="Times New Roman" w:cs="Times New Roman" w:eastAsia="Times New Roman" w:hAnsi="Times New Roman"/>
          <w:sz w:val="24"/>
          <w:szCs w:val="24"/>
        </w:rPr>
        <w:t xml:space="preserve">On the intrinsic side, LexFront has the lowest OOV rate and the smallest vocabulary among the word-level tokenizers on the three core datasets, with fertility close to the others. On Sentiment140 it also gives the smallest feature set. Part of this is built in, because placeholders and collapsed letters shrink the vocabulary by design, so it is a description and not evidence of better classification. Speed is in the same range as the other tokenizers. On the core datasets it runs at about 0.84 to 1.48 times the speed of NLTK, and on Sentiment140 at 6,566 tweets per second against 4,845 for NLTK. The lexer is therefore not a bottleneck. The subword tokenizers (Figure 5 and Table 8) are not clearly better than NLTK in accuracy on the core datasets, and the character n-gram baseline is clearly worse on Sentiment140.</w:t>
      </w:r>
    </w:p>
    <w:p>
      <w:pPr>
        <w:pStyle w:val="Heading2"/>
        <w:spacing w:after="100" w:before="220"/>
      </w:pPr>
      <w:r>
        <w:rPr>
          <w:rFonts w:ascii="Times New Roman" w:cs="Times New Roman" w:eastAsia="Times New Roman" w:hAnsi="Times New Roman"/>
          <w:b/>
          <w:bCs/>
          <w:sz w:val="26"/>
          <w:szCs w:val="26"/>
        </w:rPr>
        <w:t xml:space="preserve">5.5 Where the accuracy comes from</w:t>
      </w:r>
    </w:p>
    <w:p>
      <w:pPr>
        <w:spacing w:after="160" w:line="320"/>
        <w:jc w:val="both"/>
      </w:pPr>
      <w:r>
        <w:rPr>
          <w:rFonts w:ascii="Times New Roman" w:cs="Times New Roman" w:eastAsia="Times New Roman" w:hAnsi="Times New Roman"/>
          <w:sz w:val="24"/>
          <w:szCs w:val="24"/>
        </w:rPr>
        <w:t xml:space="preserve">Table 14 compares the size of the different changes we tried. The pattern is consistent across datasets. The classifier and its tuning move accuracy by several points, and the tokenizer moves it by a fraction of a point once the classifier is tuned. This is the main finding of the project, and it is more useful than a single headline number.</w:t>
      </w:r>
    </w:p>
    <w:p>
      <w:pPr>
        <w:keepNext/>
        <w:spacing w:after="80" w:before="120"/>
        <w:jc w:val="center"/>
      </w:pPr>
      <w:r>
        <w:rPr>
          <w:rFonts w:ascii="Times New Roman" w:cs="Times New Roman" w:eastAsia="Times New Roman" w:hAnsi="Times New Roman"/>
          <w:i/>
          <w:iCs/>
          <w:sz w:val="20"/>
          <w:szCs w:val="20"/>
        </w:rPr>
        <w:t xml:space="preserve">Table 14. Size of each change in accuracy points (from the tables above)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1900"/>
      </w:tblGrid>
      <w:tr>
        <w:trPr>
          <w:cantSplit/>
          <w:tblHeader/>
        </w:trPr>
        <w:tc>
          <w:tcPr>
            <w:tcW w:type="dxa" w:w="3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Change</w:t>
            </w:r>
          </w:p>
        </w:tc>
        <w:tc>
          <w:tcPr>
            <w:tcW w:type="dxa" w:w="3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Typical effect</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Where</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Naive Bayes to Logistic Regression (NLTK, default settings)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+1.32 to +17.49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Table 13, core datasets</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Default to tuned settings, Naive Bayes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-1.01 to +10.26 (mean over tokenizers, collection); +5.4 to +6.7 on Amazon and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Sections 4.6,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Default to tuned settings,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 to +1.41 (collection); +2.0 to +3.0 (Sentiment140); +2.8 to +3.3 (Amazon); +2.6 to +3.2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Sections 4.6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 versus NLTK, Logistic Regression, tuned</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0.00 to +0.46 on the four large datasets; -0.66 to +3.06 (wide intervals) on the small ones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Figure 7</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 versus whitespace,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+0.27 to +1.17 accuracy; +2.25 macro-F1 on Civil Comments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Sections 4.7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Character n-grams versus LexFront (Sentiment140)</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-2.74 (Logistic Regression), -5.26 (Naive Bayes)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Section 4.7</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5.6 Hypotheses written before the runs</w:t>
      </w:r>
    </w:p>
    <w:p>
      <w:pPr>
        <w:spacing w:after="160" w:line="320"/>
        <w:jc w:val="both"/>
      </w:pPr>
      <w:r>
        <w:rPr>
          <w:rFonts w:ascii="Times New Roman" w:cs="Times New Roman" w:eastAsia="Times New Roman" w:hAnsi="Times New Roman"/>
          <w:sz w:val="24"/>
          <w:szCs w:val="24"/>
        </w:rPr>
        <w:t xml:space="preserve">Because we wrote hypotheses and a decision rule before each large run, we can say which ones held. Table 15 lists them. Several of our own expectations were not supported, and we report them as such. For example, we expected wider tuning to push every tokenizer beyond the earlier tuned setting (HA1), and it did not, and we expected the character n-gram baseline to be at least as good as LexFront (HA4), and it was clearly worse.</w:t>
      </w:r>
    </w:p>
    <w:p>
      <w:pPr>
        <w:keepNext/>
        <w:spacing w:after="80" w:before="120"/>
        <w:jc w:val="center"/>
      </w:pPr>
      <w:r>
        <w:rPr>
          <w:rFonts w:ascii="Times New Roman" w:cs="Times New Roman" w:eastAsia="Times New Roman" w:hAnsi="Times New Roman"/>
          <w:i/>
          <w:iCs/>
          <w:sz w:val="20"/>
          <w:szCs w:val="20"/>
        </w:rPr>
        <w:t xml:space="preserve">Table 15. Outcome of the pre-registered hypotheses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700"/>
        <w:gridCol w:w="2600"/>
      </w:tblGrid>
      <w:tr>
        <w:trPr>
          <w:cantSplit/>
          <w:tblHeader/>
        </w:trPr>
        <w:tc>
          <w:tcPr>
            <w:tcW w:type="dxa" w:w="2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Hypothesis</w:t>
            </w:r>
          </w:p>
        </w:tc>
        <w:tc>
          <w:tcPr>
            <w:tcW w:type="dxa" w:w="4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Statement (short)</w:t>
            </w:r>
          </w:p>
        </w:tc>
        <w:tc>
          <w:tcPr>
            <w:tcW w:type="dxa" w:w="2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Outcome</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 minus NLTK gap is smaller at full data than at 10,000 examples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Observed (+0.12 against -0.03)</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 loses less accuracy than NLTK under heavy noise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Observed (+0.16 [+0.02, +0.32])</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The gap is smaller with tuned than with default settings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Not observed (-0.03 against +0.17)</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Wide tuning beats the earlier tuned setting beyond the margin for every 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With wide tuning LexFront is within the margin of NLTK and TweetTokenizer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The spread across tokenizers is smaller when wide-tuned</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Not observed (1.17 against 0.26)</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HA4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Character n-grams are within or above LexFront</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Opposite: 2.74 points below</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HA5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Wide NB LexFront is beyond the earlier tuned NB</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 HA3 (Civil Comments)</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Both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 HA3 (Amazon polarity)</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Neither observed (LexFront minus NLTK +0.46 is unclear)</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 HA3 (Yelp)</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observed, HA3 not observed (1.22 against 0.98)</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5.7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which only measure test-set sampling. We ran many comparisons and did not correct for multiple testing. In the rule ablation, 6 of 42 interval comparisons exclude 0 when about 2 would be expected by chance. All datasets are English, and all large ones except Yelp are two-class, so we cannot say anything about other languages or code-mixed text, and Yelp is our only many-class test at scale. We did not test transformer models. The Colab and laptop runs used different library versions, which each run records. All reasons we give for why a difference appears are hypotheses, not tested conclusions.</w:t>
      </w:r>
    </w:p>
    <w:p>
      <w:pPr>
        <w:pStyle w:val="Heading1"/>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is that a compiler-style lexer is competitive but not better. This held on the three core datasets, on the eight-dataset collection with fair tuning, and on four large datasets with about 300,000 to 1.5 million training examples, one of them with five classes. With the tokenizer as the only change, LexFront stays within about half a point of NLTK and TweetTokenizer on the large datasets, and its clear advantage is over plain whitespace splitting, especially in macro-F1 on Civil Comments and by about one point on Yelp. It gives a smaller vocabulary, a lower out-of-vocabulary rate and slightly smaller accuracy losses under added noise. Most of the accuracy comes from the classifier and its tuning. BPE, WordPiece, Unigram and the character n-gram baseline did not improve on the word-level tokenizers, and several of our own hypotheses were not supported, which we report as they came out.</w:t>
      </w:r>
    </w:p>
    <w:p>
      <w:pPr>
        <w:spacing w:after="160" w:line="320"/>
        <w:jc w:val="both"/>
      </w:pPr>
      <w:r>
        <w:rPr>
          <w:rFonts w:ascii="Times New Roman" w:cs="Times New Roman" w:eastAsia="Times New Roman" w:hAnsi="Times New Roman"/>
          <w:sz w:val="24"/>
          <w:szCs w:val="24"/>
        </w:rPr>
        <w:t xml:space="preserve">The main limits are one training run per cell, English-only data, and no transformer baseline. Natural next steps are repeating the large runs with other random seeds, running the character baseline on the two newer datasets, testing across domains (training on one source and testing on another), and trying a tweet-trained transformer model, which would use its own tokenizer and therefore test a different question.</w:t>
      </w:r>
    </w:p>
    <w:p>
      <w:r>
        <w:br w:type="page"/>
      </w:r>
    </w:p>
    <w:p>
      <w:pPr>
        <w:pStyle w:val="Heading1"/>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 pp. 3386-3400.</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e76c58f48214cbbb364e153ae41ecbc6dab85b.png"/><Relationship Id="rId9" Type="http://schemas.openxmlformats.org/officeDocument/2006/relationships/image" Target="media/4d9b2cab445a4ba00e01109586e71f30f2b66bf5.png"/><Relationship Id="rId10" Type="http://schemas.openxmlformats.org/officeDocument/2006/relationships/image" Target="media/3d2c83525c3a3bd27967f77737806600ff029456.png"/><Relationship Id="rId11" Type="http://schemas.openxmlformats.org/officeDocument/2006/relationships/image" Target="media/c7a843140b3cca0fb3e39f3f21899765cc76f13c.png"/><Relationship Id="rId12" Type="http://schemas.openxmlformats.org/officeDocument/2006/relationships/image" Target="media/fbf5bc280808f08ab11816ad2757021e91eaf723.png"/><Relationship Id="rId13" Type="http://schemas.openxmlformats.org/officeDocument/2006/relationships/image" Target="media/4813f06adeb36a841938c106127b26e7346268eb.png"/><Relationship Id="rId14" Type="http://schemas.openxmlformats.org/officeDocument/2006/relationships/image" Target="media/435ed8e30e6149e23cb6304625da8705c7995ef5.png"/><Relationship Id="rId15" Type="http://schemas.openxmlformats.org/officeDocument/2006/relationships/image" Target="media/d8b0a961da74c4d7fc20d158525d015d154e287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2026-10-30T07:53:29.760Z</dcterms:created>
  <dcterms:modified xsi:type="dcterms:W3CDTF">2026-10-30T07:53:29.884Z</dcterms:modified>
</cp:coreProperties>
</file>

<file path=docProps/custom.xml><?xml version="1.0" encoding="utf-8"?>
<Properties xmlns="http://schemas.openxmlformats.org/officeDocument/2006/custom-properties" xmlns:vt="http://schemas.openxmlformats.org/officeDocument/2006/docPropsVTypes"/>
</file>