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Создайте </w:t>
      </w:r>
      <w:r w:rsidDel="00000000" w:rsidR="00000000" w:rsidRPr="00000000">
        <w:rPr>
          <w:rFonts w:ascii="Verdana" w:cs="Verdana" w:eastAsia="Verdana" w:hAnsi="Verdana"/>
          <w:color w:val="0a0a0a"/>
          <w:rtl w:val="0"/>
        </w:rPr>
        <w:t xml:space="preserve">упорядоченный список, в котором первый пункт будет выделен </w:t>
      </w:r>
      <w:r w:rsidDel="00000000" w:rsidR="00000000" w:rsidRPr="00000000">
        <w:rPr>
          <w:rFonts w:ascii="Verdana" w:cs="Verdana" w:eastAsia="Verdana" w:hAnsi="Verdana"/>
          <w:b w:val="1"/>
          <w:color w:val="0a0a0a"/>
          <w:rtl w:val="0"/>
        </w:rPr>
        <w:t xml:space="preserve">жирным, </w:t>
      </w:r>
      <w:r w:rsidDel="00000000" w:rsidR="00000000" w:rsidRPr="00000000">
        <w:rPr>
          <w:rFonts w:ascii="Verdana" w:cs="Verdana" w:eastAsia="Verdana" w:hAnsi="Verdana"/>
          <w:color w:val="0a0a0a"/>
          <w:rtl w:val="0"/>
        </w:rPr>
        <w:t xml:space="preserve">второй - </w:t>
      </w:r>
      <w:r w:rsidDel="00000000" w:rsidR="00000000" w:rsidRPr="00000000">
        <w:rPr>
          <w:rFonts w:ascii="Verdana" w:cs="Verdana" w:eastAsia="Verdana" w:hAnsi="Verdana"/>
          <w:i w:val="1"/>
          <w:color w:val="0a0a0a"/>
          <w:rtl w:val="0"/>
        </w:rPr>
        <w:t xml:space="preserve">курсивом, </w:t>
      </w:r>
      <w:r w:rsidDel="00000000" w:rsidR="00000000" w:rsidRPr="00000000">
        <w:rPr>
          <w:rFonts w:ascii="Verdana" w:cs="Verdana" w:eastAsia="Verdana" w:hAnsi="Verdana"/>
          <w:color w:val="0a0a0a"/>
          <w:rtl w:val="0"/>
        </w:rPr>
        <w:t xml:space="preserve">третий - </w:t>
      </w:r>
      <w:r w:rsidDel="00000000" w:rsidR="00000000" w:rsidRPr="00000000">
        <w:rPr>
          <w:rFonts w:ascii="Verdana" w:cs="Verdana" w:eastAsia="Verdana" w:hAnsi="Verdana"/>
          <w:color w:val="0a0a0a"/>
          <w:u w:val="single"/>
          <w:rtl w:val="0"/>
        </w:rPr>
        <w:t xml:space="preserve">с подчеркиванием, </w:t>
      </w:r>
      <w:r w:rsidDel="00000000" w:rsidR="00000000" w:rsidRPr="00000000">
        <w:rPr>
          <w:rFonts w:ascii="Verdana" w:cs="Verdana" w:eastAsia="Verdana" w:hAnsi="Verdana"/>
          <w:color w:val="0a0a0a"/>
          <w:rtl w:val="0"/>
        </w:rPr>
        <w:t xml:space="preserve">четвертый - </w:t>
      </w:r>
      <w:r w:rsidDel="00000000" w:rsidR="00000000" w:rsidRPr="00000000">
        <w:rPr>
          <w:rFonts w:ascii="Verdana" w:cs="Verdana" w:eastAsia="Verdana" w:hAnsi="Verdana"/>
          <w:color w:val="1155cc"/>
          <w:u w:val="single"/>
          <w:rtl w:val="0"/>
        </w:rPr>
        <w:t xml:space="preserve">ссылка,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пятый -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синий</w:t>
      </w:r>
    </w:p>
    <w:p w:rsidR="00000000" w:rsidDel="00000000" w:rsidP="00000000" w:rsidRDefault="00000000" w:rsidRPr="00000000" w14:paraId="00000001">
      <w:pPr>
        <w:ind w:left="1440" w:firstLine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.19685039370086" w:hanging="425.19685039370086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Создайте форму с полями “Email”, “Name”, “Phone” (с привязкой к label и соответствующим атрибутом placeholder) и кнопкой для ее отправки.</w:t>
      </w:r>
    </w:p>
    <w:p w:rsidR="00000000" w:rsidDel="00000000" w:rsidP="00000000" w:rsidRDefault="00000000" w:rsidRPr="00000000" w14:paraId="00000004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.19685039370086" w:hanging="425.19685039370086"/>
        <w:rPr>
          <w:rFonts w:ascii="Verdana" w:cs="Verdana" w:eastAsia="Verdana" w:hAnsi="Verdana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Создайте блок с идентичным оформлением</w:t>
      </w:r>
    </w:p>
    <w:p w:rsidR="00000000" w:rsidDel="00000000" w:rsidP="00000000" w:rsidRDefault="00000000" w:rsidRPr="00000000" w14:paraId="00000007">
      <w:pPr>
        <w:ind w:left="0" w:firstLine="708.6614173228347"/>
        <w:rPr>
          <w:rFonts w:ascii="Roboto" w:cs="Roboto" w:eastAsia="Roboto" w:hAnsi="Roboto"/>
          <w:color w:val="3c4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08.6614173228347"/>
        <w:rPr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858"/>
          <w:sz w:val="23"/>
          <w:szCs w:val="23"/>
          <w:highlight w:val="white"/>
          <w:rtl w:val="0"/>
        </w:rPr>
        <w:t xml:space="preserve">&lt;p&gt;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Белая</w:t>
        </w:r>
      </w:hyperlink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a1a1a"/>
          <w:sz w:val="24"/>
          <w:szCs w:val="24"/>
          <w:highlight w:val="white"/>
          <w:rtl w:val="0"/>
        </w:rPr>
        <w:t xml:space="preserve">береза</w:t>
      </w:r>
    </w:p>
    <w:p w:rsidR="00000000" w:rsidDel="00000000" w:rsidP="00000000" w:rsidRDefault="00000000" w:rsidRPr="00000000" w14:paraId="00000009">
      <w:pPr>
        <w:ind w:left="0" w:firstLine="708.6614173228347"/>
        <w:rPr>
          <w:i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i w:val="1"/>
          <w:color w:val="1a1a1a"/>
          <w:sz w:val="24"/>
          <w:szCs w:val="24"/>
          <w:highlight w:val="white"/>
          <w:rtl w:val="0"/>
        </w:rPr>
        <w:t xml:space="preserve">Под моим окном</w:t>
      </w:r>
    </w:p>
    <w:p w:rsidR="00000000" w:rsidDel="00000000" w:rsidP="00000000" w:rsidRDefault="00000000" w:rsidRPr="00000000" w14:paraId="0000000A">
      <w:pPr>
        <w:ind w:left="0" w:firstLine="708.6614173228347"/>
        <w:rPr>
          <w:b w:val="1"/>
          <w:i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i w:val="1"/>
          <w:color w:val="1a1a1a"/>
          <w:sz w:val="24"/>
          <w:szCs w:val="24"/>
          <w:highlight w:val="white"/>
          <w:rtl w:val="0"/>
        </w:rPr>
        <w:t xml:space="preserve"> Принакрылась снегом,</w:t>
      </w:r>
    </w:p>
    <w:p w:rsidR="00000000" w:rsidDel="00000000" w:rsidP="00000000" w:rsidRDefault="00000000" w:rsidRPr="00000000" w14:paraId="0000000B">
      <w:pPr>
        <w:ind w:left="0" w:firstLine="708.6614173228347"/>
        <w:rPr>
          <w:rFonts w:ascii="Roboto" w:cs="Roboto" w:eastAsia="Roboto" w:hAnsi="Roboto"/>
          <w:color w:val="3c4858"/>
          <w:sz w:val="23"/>
          <w:szCs w:val="23"/>
          <w:highlight w:val="yellow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color w:val="1a1a1a"/>
          <w:sz w:val="24"/>
          <w:szCs w:val="24"/>
          <w:highlight w:val="yellow"/>
          <w:rtl w:val="0"/>
        </w:rPr>
        <w:t xml:space="preserve">Точно серебром.</w:t>
      </w:r>
      <w:r w:rsidDel="00000000" w:rsidR="00000000" w:rsidRPr="00000000">
        <w:rPr>
          <w:rFonts w:ascii="Roboto" w:cs="Roboto" w:eastAsia="Roboto" w:hAnsi="Roboto"/>
          <w:color w:val="3c4858"/>
          <w:sz w:val="23"/>
          <w:szCs w:val="23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708.6614173228347"/>
        <w:rPr>
          <w:rFonts w:ascii="Roboto" w:cs="Roboto" w:eastAsia="Roboto" w:hAnsi="Roboto"/>
          <w:color w:val="3c485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858"/>
          <w:sz w:val="23"/>
          <w:szCs w:val="23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ind w:left="0" w:firstLine="708.6614173228347"/>
        <w:rPr>
          <w:rFonts w:ascii="Roboto" w:cs="Roboto" w:eastAsia="Roboto" w:hAnsi="Roboto"/>
          <w:color w:val="3c4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08.6614173228347"/>
        <w:rPr>
          <w:rFonts w:ascii="Roboto" w:cs="Roboto" w:eastAsia="Roboto" w:hAnsi="Roboto"/>
          <w:color w:val="3c4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858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) Создайте ссылку, которая вела бы на сайт google.com и имела следующие селекторы: класс  google-link, идентификатор(id) - mainlink и открывалась в новом окне.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3c485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5) </w:t>
      </w:r>
      <w:r w:rsidDel="00000000" w:rsidR="00000000" w:rsidRPr="00000000">
        <w:rPr>
          <w:highlight w:val="white"/>
          <w:rtl w:val="0"/>
        </w:rPr>
        <w:t xml:space="preserve">Сделайте страницу, показанную на рисунке</w:t>
      </w:r>
      <w:r w:rsidDel="00000000" w:rsidR="00000000" w:rsidRPr="00000000">
        <w:rPr>
          <w:color w:val="3c485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3c485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858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858"/>
          <w:sz w:val="23"/>
          <w:szCs w:val="23"/>
          <w:highlight w:val="white"/>
        </w:rPr>
        <w:drawing>
          <wp:inline distB="114300" distT="114300" distL="114300" distR="114300">
            <wp:extent cx="44958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