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5354" w14:textId="77777777" w:rsidR="00737C22" w:rsidRPr="00737C22" w:rsidRDefault="00737C22" w:rsidP="00737C22">
      <w:p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b/>
          <w:bCs/>
          <w:kern w:val="0"/>
          <w14:ligatures w14:val="none"/>
        </w:rPr>
        <w:t>Новизна роботи:</w:t>
      </w:r>
      <w:r w:rsidRPr="00737C22">
        <w:rPr>
          <w:rFonts w:ascii="Times New Roman" w:eastAsia="Times New Roman" w:hAnsi="Times New Roman" w:cs="Times New Roman"/>
          <w:kern w:val="0"/>
          <w14:ligatures w14:val="none"/>
        </w:rPr>
        <w:t xml:space="preserve"> У статті розглядається зростаючий інтерес до застосування машинного навчання (ML) в клінічних дослідженнях, особливо у клінічних випробуваннях. Вона підкреслює потенціал ML у покращенні ефективності, якості та успіху клінічних випробувань, які традиційно є складними, трудомісткими та дорогими. Новизна полягає в комплексному огляді та синтезі поточних застосувань, викликів та майбутніх можливостей для ML у клінічних дослідженнях, що раніше не були детально досліджені.</w:t>
      </w:r>
    </w:p>
    <w:p w14:paraId="39288CDE" w14:textId="77777777" w:rsidR="00737C22" w:rsidRPr="00737C22" w:rsidRDefault="00737C22" w:rsidP="00737C22">
      <w:p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b/>
          <w:bCs/>
          <w:kern w:val="0"/>
          <w14:ligatures w14:val="none"/>
        </w:rPr>
        <w:t>Опис підходу:</w:t>
      </w:r>
      <w:r w:rsidRPr="00737C22">
        <w:rPr>
          <w:rFonts w:ascii="Times New Roman" w:eastAsia="Times New Roman" w:hAnsi="Times New Roman" w:cs="Times New Roman"/>
          <w:kern w:val="0"/>
          <w14:ligatures w14:val="none"/>
        </w:rPr>
        <w:t xml:space="preserve"> Автори провели багатосторонню конференцію за участю різних експертів з біомедичних та ML-досліджень, регуляторних органів, технологічних компаній, некомерційних організацій, груп захисту прав пацієнтів та фармацевтичних компаній. Вони переглянули існуючу літературу, обговорили оперативні та філософські бар'єри та визначили ключові області, де ML може суттєво сприяти клінічним дослідженням. У статті представлено огляд із розповіддю, підкріплений доказами та висновками, зібраними під час конференції.</w:t>
      </w:r>
    </w:p>
    <w:p w14:paraId="63B0E1D6" w14:textId="77777777" w:rsidR="00737C22" w:rsidRPr="00737C22" w:rsidRDefault="00737C22" w:rsidP="00737C22">
      <w:p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b/>
          <w:bCs/>
          <w:kern w:val="0"/>
          <w14:ligatures w14:val="none"/>
        </w:rPr>
        <w:t>Ключові внески:</w:t>
      </w:r>
    </w:p>
    <w:p w14:paraId="13D4A9A2" w14:textId="77777777" w:rsidR="00737C22" w:rsidRPr="00737C22" w:rsidRDefault="00737C22" w:rsidP="00737C2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b/>
          <w:bCs/>
          <w:kern w:val="0"/>
          <w14:ligatures w14:val="none"/>
        </w:rPr>
        <w:t>Дослідження ліків на доклінічному етапі:</w:t>
      </w:r>
    </w:p>
    <w:p w14:paraId="607C6BFD" w14:textId="54EE82E0" w:rsidR="00737C22" w:rsidRPr="00737C22" w:rsidRDefault="00737C22" w:rsidP="00737C2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kern w:val="0"/>
          <w14:ligatures w14:val="none"/>
        </w:rPr>
        <w:t>ML допомагає у генерації кандидатів для молекул та розкритті механізмів дії, зменшуючи неефективність доклінічних процесів.</w:t>
      </w:r>
    </w:p>
    <w:p w14:paraId="2047B555" w14:textId="77777777" w:rsidR="00737C22" w:rsidRPr="00737C22" w:rsidRDefault="00737C22" w:rsidP="00737C2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kern w:val="0"/>
          <w14:ligatures w14:val="none"/>
        </w:rPr>
        <w:t>Приклади включають використання глибоких нейронних мереж для прогнозування структури білків та байєсове ML для розкриття механізмів дії ліків.</w:t>
      </w:r>
    </w:p>
    <w:p w14:paraId="7A045159" w14:textId="77777777" w:rsidR="00737C22" w:rsidRPr="00737C22" w:rsidRDefault="00737C22" w:rsidP="00737C2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b/>
          <w:bCs/>
          <w:kern w:val="0"/>
          <w14:ligatures w14:val="none"/>
        </w:rPr>
        <w:t>Планування клінічних випробувань:</w:t>
      </w:r>
    </w:p>
    <w:p w14:paraId="12B1AA83" w14:textId="77777777" w:rsidR="00737C22" w:rsidRPr="00737C22" w:rsidRDefault="00737C22" w:rsidP="00737C2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kern w:val="0"/>
          <w14:ligatures w14:val="none"/>
        </w:rPr>
        <w:t>ML може оптимізувати протоколи клінічних досліджень шляхом моделювання великих наборів даних з попередніх випробувань для уточнення режимів лікування та дизайну досліджень.</w:t>
      </w:r>
    </w:p>
    <w:p w14:paraId="44E71BB6" w14:textId="77777777" w:rsidR="00737C22" w:rsidRPr="00737C22" w:rsidRDefault="00737C22" w:rsidP="00737C2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kern w:val="0"/>
          <w14:ligatures w14:val="none"/>
        </w:rPr>
        <w:t>Підкреслюється використання підкріплювального навчання та обробки природної мови (NLP) як перспективних підходів для оптимізації протоколів.</w:t>
      </w:r>
    </w:p>
    <w:p w14:paraId="711EF0D4" w14:textId="77777777" w:rsidR="00737C22" w:rsidRPr="00737C22" w:rsidRDefault="00737C22" w:rsidP="00737C2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b/>
          <w:bCs/>
          <w:kern w:val="0"/>
          <w14:ligatures w14:val="none"/>
        </w:rPr>
        <w:t>Управління учасниками:</w:t>
      </w:r>
    </w:p>
    <w:p w14:paraId="4B09DB71" w14:textId="77777777" w:rsidR="00737C22" w:rsidRPr="00737C22" w:rsidRDefault="00737C22" w:rsidP="00737C2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kern w:val="0"/>
          <w14:ligatures w14:val="none"/>
        </w:rPr>
        <w:t>ML покращує відбір, набір та утримання учасників, що може зменшити розмір вибірки та покращити результати випробувань.</w:t>
      </w:r>
    </w:p>
    <w:p w14:paraId="54346394" w14:textId="77777777" w:rsidR="00737C22" w:rsidRPr="00737C22" w:rsidRDefault="00737C22" w:rsidP="00737C2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kern w:val="0"/>
          <w14:ligatures w14:val="none"/>
        </w:rPr>
        <w:t>Наголошується на використанні неконтрольованого навчання електронних медичних записів (EHR) та генетичних даних для визначення конкретних фенотипів пацієнтів, які найімовірніше отримають користь від лікування.</w:t>
      </w:r>
    </w:p>
    <w:p w14:paraId="78DD0352" w14:textId="77777777" w:rsidR="00737C22" w:rsidRPr="00737C22" w:rsidRDefault="00737C22" w:rsidP="00737C2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b/>
          <w:bCs/>
          <w:kern w:val="0"/>
          <w14:ligatures w14:val="none"/>
        </w:rPr>
        <w:t>Збір та управління даними:</w:t>
      </w:r>
    </w:p>
    <w:p w14:paraId="51D569D5" w14:textId="77777777" w:rsidR="00737C22" w:rsidRPr="00737C22" w:rsidRDefault="00737C22" w:rsidP="00737C2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kern w:val="0"/>
          <w14:ligatures w14:val="none"/>
        </w:rPr>
        <w:t>Техніки ML покращують збір даних з носимих пристроїв та інших розумних технологій, дозволяючи створювати нові біомаркери, орієнтовані на пацієнтів.</w:t>
      </w:r>
    </w:p>
    <w:p w14:paraId="0349F2C4" w14:textId="77777777" w:rsidR="00737C22" w:rsidRPr="00737C22" w:rsidRDefault="00737C22" w:rsidP="00737C2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kern w:val="0"/>
          <w14:ligatures w14:val="none"/>
        </w:rPr>
        <w:t>NLP автоматизує витяг та управління даними, зменшуючи кількість людських помилок та покращуючи якість даних.</w:t>
      </w:r>
    </w:p>
    <w:p w14:paraId="46F2E946" w14:textId="77777777" w:rsidR="00737C22" w:rsidRPr="00737C22" w:rsidRDefault="00737C22" w:rsidP="00737C2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b/>
          <w:bCs/>
          <w:kern w:val="0"/>
          <w14:ligatures w14:val="none"/>
        </w:rPr>
        <w:t>Аналіз даних:</w:t>
      </w:r>
    </w:p>
    <w:p w14:paraId="6FEBF261" w14:textId="77777777" w:rsidR="00737C22" w:rsidRPr="00737C22" w:rsidRDefault="00737C22" w:rsidP="00737C2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kern w:val="0"/>
          <w14:ligatures w14:val="none"/>
        </w:rPr>
        <w:t>ML сприяє вдосконаленим методам аналізу даних, включаючи генерацію гіпотез, моделювання ризиків та контрфактичні симуляції.</w:t>
      </w:r>
    </w:p>
    <w:p w14:paraId="49BE5CD0" w14:textId="77777777" w:rsidR="00737C22" w:rsidRPr="00737C22" w:rsidRDefault="00737C22" w:rsidP="00737C2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kern w:val="0"/>
          <w14:ligatures w14:val="none"/>
        </w:rPr>
        <w:lastRenderedPageBreak/>
        <w:t>Підкреслюється значення прогностичного моделювання та причинного висновку як ключових областей, де ML може надати значущі інсайти.</w:t>
      </w:r>
    </w:p>
    <w:p w14:paraId="26FB6EDB" w14:textId="77777777" w:rsidR="00737C22" w:rsidRPr="00737C22" w:rsidRDefault="00737C22" w:rsidP="00737C2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b/>
          <w:bCs/>
          <w:kern w:val="0"/>
          <w14:ligatures w14:val="none"/>
        </w:rPr>
        <w:t>Операційні та філософські бар'єри:</w:t>
      </w:r>
    </w:p>
    <w:p w14:paraId="16D8927D" w14:textId="77777777" w:rsidR="00737C22" w:rsidRPr="00737C22" w:rsidRDefault="00737C22" w:rsidP="00737C2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kern w:val="0"/>
          <w14:ligatures w14:val="none"/>
        </w:rPr>
        <w:t>У статті розглядається необхідність співпраці між зацікавленими сторонами для вирішення питань, пов'язаних з доступністю даних, прозорістю моделей, упередженнями та регуляторним схваленням.</w:t>
      </w:r>
    </w:p>
    <w:p w14:paraId="0D789177" w14:textId="77777777" w:rsidR="00737C22" w:rsidRPr="00737C22" w:rsidRDefault="00737C22" w:rsidP="00737C2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kern w:val="0"/>
          <w14:ligatures w14:val="none"/>
        </w:rPr>
        <w:t>Наголошується на важливості принципів справедливості, відповідальності та прозорості у застосуванні ML, з пропозицією керівництва для подолання цих бар'єрів.</w:t>
      </w:r>
    </w:p>
    <w:p w14:paraId="657143B7" w14:textId="7FBEF341" w:rsidR="00737C22" w:rsidRPr="00737C22" w:rsidRDefault="00737C22" w:rsidP="00737C22">
      <w:pPr>
        <w:spacing w:before="100" w:beforeAutospacing="1" w:after="100" w:afterAutospacing="1" w:line="240" w:lineRule="auto"/>
        <w:rPr>
          <w:rFonts w:ascii="Times New Roman" w:eastAsia="Times New Roman" w:hAnsi="Times New Roman" w:cs="Times New Roman"/>
          <w:kern w:val="0"/>
          <w14:ligatures w14:val="none"/>
        </w:rPr>
      </w:pPr>
      <w:r w:rsidRPr="00737C22">
        <w:rPr>
          <w:rFonts w:ascii="Times New Roman" w:eastAsia="Times New Roman" w:hAnsi="Times New Roman" w:cs="Times New Roman"/>
          <w:b/>
          <w:bCs/>
          <w:kern w:val="0"/>
          <w14:ligatures w14:val="none"/>
        </w:rPr>
        <w:t>Короткі коментарі:</w:t>
      </w:r>
      <w:r w:rsidRPr="00737C22">
        <w:rPr>
          <w:rFonts w:ascii="Times New Roman" w:eastAsia="Times New Roman" w:hAnsi="Times New Roman" w:cs="Times New Roman"/>
          <w:kern w:val="0"/>
          <w14:ligatures w14:val="none"/>
        </w:rPr>
        <w:t xml:space="preserve"> Ця стаття надає цінний синтез поточного стану та майбутнього потенціалу ML у клінічних дослідженнях. Вона підкреслює трансформаційну роль, яку ML може відігравати на різних етапах клінічних випробувань, від доклінічних досліджень ліків до аналізу даних. Багатосторонній підхід і комплексний огляд пропонують практичні інсайти та рекомендації щодо інтеграції ML у клінічні дослідження. Однак, у статті також підкреслюються значні виклики, особливо стосовно якості даних, прозорості моделей та регуляторних перепон. Вирішення цих питань буде ключовим для реалізації повного потенціалу ML у покращенні ефективності та результатів клінічних випробувань.</w:t>
      </w:r>
    </w:p>
    <w:p w14:paraId="3D357273" w14:textId="77777777" w:rsidR="003344C7" w:rsidRDefault="003344C7"/>
    <w:sectPr w:rsidR="00334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D7CEE"/>
    <w:multiLevelType w:val="hybridMultilevel"/>
    <w:tmpl w:val="1D886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81C89"/>
    <w:multiLevelType w:val="hybridMultilevel"/>
    <w:tmpl w:val="AF8E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A6611"/>
    <w:multiLevelType w:val="multilevel"/>
    <w:tmpl w:val="E4621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749115">
    <w:abstractNumId w:val="2"/>
  </w:num>
  <w:num w:numId="2" w16cid:durableId="1041244555">
    <w:abstractNumId w:val="0"/>
  </w:num>
  <w:num w:numId="3" w16cid:durableId="207168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C7"/>
    <w:rsid w:val="003344C7"/>
    <w:rsid w:val="00737C22"/>
    <w:rsid w:val="0094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719E"/>
  <w15:chartTrackingRefBased/>
  <w15:docId w15:val="{816706DA-5AAF-4166-8058-312DB74E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4C7"/>
    <w:rPr>
      <w:rFonts w:eastAsiaTheme="majorEastAsia" w:cstheme="majorBidi"/>
      <w:color w:val="272727" w:themeColor="text1" w:themeTint="D8"/>
    </w:rPr>
  </w:style>
  <w:style w:type="paragraph" w:styleId="Title">
    <w:name w:val="Title"/>
    <w:basedOn w:val="Normal"/>
    <w:next w:val="Normal"/>
    <w:link w:val="TitleChar"/>
    <w:uiPriority w:val="10"/>
    <w:qFormat/>
    <w:rsid w:val="00334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4C7"/>
    <w:pPr>
      <w:spacing w:before="160"/>
      <w:jc w:val="center"/>
    </w:pPr>
    <w:rPr>
      <w:i/>
      <w:iCs/>
      <w:color w:val="404040" w:themeColor="text1" w:themeTint="BF"/>
    </w:rPr>
  </w:style>
  <w:style w:type="character" w:customStyle="1" w:styleId="QuoteChar">
    <w:name w:val="Quote Char"/>
    <w:basedOn w:val="DefaultParagraphFont"/>
    <w:link w:val="Quote"/>
    <w:uiPriority w:val="29"/>
    <w:rsid w:val="003344C7"/>
    <w:rPr>
      <w:i/>
      <w:iCs/>
      <w:color w:val="404040" w:themeColor="text1" w:themeTint="BF"/>
    </w:rPr>
  </w:style>
  <w:style w:type="paragraph" w:styleId="ListParagraph">
    <w:name w:val="List Paragraph"/>
    <w:basedOn w:val="Normal"/>
    <w:uiPriority w:val="34"/>
    <w:qFormat/>
    <w:rsid w:val="003344C7"/>
    <w:pPr>
      <w:ind w:left="720"/>
      <w:contextualSpacing/>
    </w:pPr>
  </w:style>
  <w:style w:type="character" w:styleId="IntenseEmphasis">
    <w:name w:val="Intense Emphasis"/>
    <w:basedOn w:val="DefaultParagraphFont"/>
    <w:uiPriority w:val="21"/>
    <w:qFormat/>
    <w:rsid w:val="003344C7"/>
    <w:rPr>
      <w:i/>
      <w:iCs/>
      <w:color w:val="0F4761" w:themeColor="accent1" w:themeShade="BF"/>
    </w:rPr>
  </w:style>
  <w:style w:type="paragraph" w:styleId="IntenseQuote">
    <w:name w:val="Intense Quote"/>
    <w:basedOn w:val="Normal"/>
    <w:next w:val="Normal"/>
    <w:link w:val="IntenseQuoteChar"/>
    <w:uiPriority w:val="30"/>
    <w:qFormat/>
    <w:rsid w:val="00334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4C7"/>
    <w:rPr>
      <w:i/>
      <w:iCs/>
      <w:color w:val="0F4761" w:themeColor="accent1" w:themeShade="BF"/>
    </w:rPr>
  </w:style>
  <w:style w:type="character" w:styleId="IntenseReference">
    <w:name w:val="Intense Reference"/>
    <w:basedOn w:val="DefaultParagraphFont"/>
    <w:uiPriority w:val="32"/>
    <w:qFormat/>
    <w:rsid w:val="003344C7"/>
    <w:rPr>
      <w:b/>
      <w:bCs/>
      <w:smallCaps/>
      <w:color w:val="0F4761" w:themeColor="accent1" w:themeShade="BF"/>
      <w:spacing w:val="5"/>
    </w:rPr>
  </w:style>
  <w:style w:type="paragraph" w:styleId="NormalWeb">
    <w:name w:val="Normal (Web)"/>
    <w:basedOn w:val="Normal"/>
    <w:uiPriority w:val="99"/>
    <w:semiHidden/>
    <w:unhideWhenUsed/>
    <w:rsid w:val="00737C2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7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Chaikivskyi</dc:creator>
  <cp:keywords/>
  <dc:description/>
  <cp:lastModifiedBy>Pavlo Chaikivskyi</cp:lastModifiedBy>
  <cp:revision>2</cp:revision>
  <dcterms:created xsi:type="dcterms:W3CDTF">2024-06-11T09:21:00Z</dcterms:created>
  <dcterms:modified xsi:type="dcterms:W3CDTF">2024-06-11T09:23:00Z</dcterms:modified>
</cp:coreProperties>
</file>