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B4137FE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AE5EC5" w14:textId="77777777" w:rsidR="0066337D" w:rsidRDefault="0066337D" w:rsidP="0066337D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707671C6" w:rsidR="00D8654F" w:rsidRDefault="0066337D" w:rsidP="0066337D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Pr="00EB0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D10898B" w14:textId="77777777" w:rsidR="000A6C1C" w:rsidRPr="000A6C1C" w:rsidRDefault="000A6C1C" w:rsidP="000A6C1C">
      <w:pPr>
        <w:spacing w:before="376" w:after="0" w:line="240" w:lineRule="auto"/>
        <w:ind w:right="62" w:hanging="1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CLI. </w:t>
      </w:r>
    </w:p>
    <w:p w14:paraId="2E797B6E" w14:textId="672DFF78" w:rsidR="000A6C1C" w:rsidRPr="000A6C1C" w:rsidRDefault="000A6C1C" w:rsidP="000A6C1C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0A6C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0580EE07" w14:textId="77777777" w:rsidR="000A6C1C" w:rsidRPr="000A6C1C" w:rsidRDefault="000A6C1C" w:rsidP="000A6C1C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безкоштовний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тестованість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  масштабованість додатків. </w:t>
      </w:r>
    </w:p>
    <w:p w14:paraId="3E382576" w14:textId="77777777" w:rsidR="000A6C1C" w:rsidRPr="000A6C1C" w:rsidRDefault="000A6C1C" w:rsidP="000A6C1C">
      <w:pPr>
        <w:spacing w:before="33" w:after="0" w:line="240" w:lineRule="auto"/>
        <w:ind w:left="9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Іншою відмінною рисою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фреймворка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 двостороннє зв’язування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binding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),  яке дозволяє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динамічно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змінювати дані в одному місці інтерфейсу при зміні  даних моделі в іншому. Таким чином,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синхронізує модель і  представлення. </w:t>
      </w:r>
    </w:p>
    <w:p w14:paraId="0B01EC13" w14:textId="77777777" w:rsidR="000A6C1C" w:rsidRPr="000A6C1C" w:rsidRDefault="000A6C1C" w:rsidP="000A6C1C">
      <w:pPr>
        <w:spacing w:before="33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63CA3DF6" w14:textId="77777777" w:rsidR="000A6C1C" w:rsidRPr="000A6C1C" w:rsidRDefault="000A6C1C" w:rsidP="000A6C1C">
      <w:pPr>
        <w:spacing w:before="158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0B7F4E2" w14:textId="77777777" w:rsidR="000A6C1C" w:rsidRPr="000A6C1C" w:rsidRDefault="000A6C1C" w:rsidP="000A6C1C">
      <w:pPr>
        <w:spacing w:before="157" w:after="0" w:line="240" w:lineRule="auto"/>
        <w:ind w:left="1089" w:right="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0C3A7F3C" w14:textId="77777777" w:rsidR="000A6C1C" w:rsidRPr="000A6C1C" w:rsidRDefault="000A6C1C" w:rsidP="000A6C1C">
      <w:pPr>
        <w:spacing w:before="40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стороні сервера; </w:t>
      </w:r>
    </w:p>
    <w:p w14:paraId="3B2FE150" w14:textId="77777777" w:rsidR="000A6C1C" w:rsidRPr="000A6C1C" w:rsidRDefault="000A6C1C" w:rsidP="000A6C1C">
      <w:pPr>
        <w:spacing w:before="155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36E37C9A" w14:textId="77777777" w:rsidR="000A6C1C" w:rsidRPr="000A6C1C" w:rsidRDefault="000A6C1C" w:rsidP="000A6C1C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Для роботи з фреймворком та його компонентами розробники  рекомендують використовувати інтерфейс командного рядка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CLI, який  доступний у вигляді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npm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-пакета. </w:t>
      </w:r>
    </w:p>
    <w:p w14:paraId="502FDECF" w14:textId="77777777" w:rsidR="000A6C1C" w:rsidRPr="000A6C1C" w:rsidRDefault="000A6C1C" w:rsidP="000A6C1C">
      <w:pPr>
        <w:spacing w:before="32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Архітектура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є: </w:t>
      </w:r>
    </w:p>
    <w:p w14:paraId="5783943F" w14:textId="77777777" w:rsidR="000A6C1C" w:rsidRPr="000A6C1C" w:rsidRDefault="000A6C1C" w:rsidP="000A6C1C">
      <w:pPr>
        <w:spacing w:before="157" w:after="0" w:line="240" w:lineRule="auto"/>
        <w:ind w:left="108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модульною; </w:t>
      </w:r>
    </w:p>
    <w:p w14:paraId="6DDB280D" w14:textId="77777777" w:rsidR="000A6C1C" w:rsidRPr="000A6C1C" w:rsidRDefault="000A6C1C" w:rsidP="000A6C1C">
      <w:pPr>
        <w:spacing w:before="157" w:after="0" w:line="240" w:lineRule="auto"/>
        <w:ind w:left="1089" w:right="6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компонентах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Component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та їх шаблонах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Templates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); </w:t>
      </w:r>
      <w:r w:rsidRPr="000A6C1C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ґрунтується на сервісах (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Service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 </w:t>
      </w:r>
    </w:p>
    <w:p w14:paraId="0B9C5B89" w14:textId="77777777" w:rsidR="000A6C1C" w:rsidRPr="000A6C1C" w:rsidRDefault="000A6C1C" w:rsidP="000A6C1C">
      <w:pPr>
        <w:spacing w:before="29" w:after="0" w:line="240" w:lineRule="auto"/>
        <w:ind w:left="13" w:right="-1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Компонент – це базова структурна одиниця модуля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яка відповідає  за функціональну поведінку інтерфейсу користувача через взаємодію із  шаблонами.</w:t>
      </w:r>
    </w:p>
    <w:p w14:paraId="08703DF6" w14:textId="77777777" w:rsidR="000A6C1C" w:rsidRPr="000A6C1C" w:rsidRDefault="000A6C1C" w:rsidP="000A6C1C">
      <w:pPr>
        <w:spacing w:after="0" w:line="240" w:lineRule="auto"/>
        <w:ind w:left="13" w:right="-3" w:firstLine="71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точки зору вмісту та функціоналу, компонент – це набір директив, який  завжди асоційований із деяким шаблоном.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B8A275" w14:textId="77777777" w:rsidR="000A6C1C" w:rsidRDefault="000A6C1C" w:rsidP="000A6C1C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6E3D2B2F" w14:textId="342B70B7" w:rsidR="000A6C1C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0A6C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</w:p>
    <w:p w14:paraId="018FED2F" w14:textId="7033264D" w:rsidR="00954DAF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75513D33" w14:textId="65BA2EFB" w:rsidR="00954DAF" w:rsidRDefault="00954DAF" w:rsidP="000A6C1C">
      <w:pPr>
        <w:pStyle w:val="a7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</w:t>
      </w:r>
      <w:r w:rsidR="00E02234">
        <w:rPr>
          <w:rFonts w:ascii="Times New Roman" w:hAnsi="Times New Roman" w:cs="Times New Roman"/>
          <w:sz w:val="28"/>
          <w:szCs w:val="28"/>
          <w:lang w:val="uk-UA"/>
        </w:rPr>
        <w:t xml:space="preserve">едаговано шаблон головного модуля </w:t>
      </w:r>
      <w:r w:rsidR="00E0223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02234" w:rsidRPr="00E02234">
        <w:rPr>
          <w:rFonts w:ascii="Times New Roman" w:hAnsi="Times New Roman" w:cs="Times New Roman"/>
          <w:sz w:val="28"/>
          <w:szCs w:val="28"/>
        </w:rPr>
        <w:t>.</w:t>
      </w:r>
    </w:p>
    <w:p w14:paraId="04C55574" w14:textId="69C2EC34" w:rsidR="00C8258C" w:rsidRPr="00954DAF" w:rsidRDefault="000A6C1C" w:rsidP="00C8258C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створювати та застосовувати компоненти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засобами </w:t>
      </w:r>
      <w:proofErr w:type="spellStart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</w:t>
      </w:r>
      <w:proofErr w:type="spellEnd"/>
      <w:r w:rsidRPr="000A6C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CLI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https://pavloseniv.github.io/seniv-pavlo-app/</w:t>
        </w:r>
      </w:hyperlink>
      <w:r w:rsidR="00954DAF"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="00954DAF"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954DAF"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</w:p>
    <w:p w14:paraId="4AEBC1FC" w14:textId="77777777" w:rsidR="00954DAF" w:rsidRPr="00954DAF" w:rsidRDefault="00954DAF" w:rsidP="00C8258C">
      <w:pPr>
        <w:spacing w:after="160" w:line="300" w:lineRule="auto"/>
        <w:ind w:firstLine="464"/>
      </w:pPr>
    </w:p>
    <w:p w14:paraId="56CCE070" w14:textId="77777777" w:rsidR="00954DAF" w:rsidRPr="002E64C6" w:rsidRDefault="00954DAF" w:rsidP="00C8258C">
      <w:pPr>
        <w:spacing w:after="160" w:line="300" w:lineRule="auto"/>
        <w:ind w:firstLine="464"/>
      </w:pPr>
    </w:p>
    <w:sectPr w:rsidR="00954DAF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A5E84"/>
    <w:rsid w:val="001B69DE"/>
    <w:rsid w:val="002478E2"/>
    <w:rsid w:val="002859E4"/>
    <w:rsid w:val="002D7CB3"/>
    <w:rsid w:val="002E64C6"/>
    <w:rsid w:val="002F4331"/>
    <w:rsid w:val="004046C2"/>
    <w:rsid w:val="00492900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66337D"/>
    <w:rsid w:val="007253D7"/>
    <w:rsid w:val="00754CBB"/>
    <w:rsid w:val="007B7750"/>
    <w:rsid w:val="008228B4"/>
    <w:rsid w:val="008E6FC9"/>
    <w:rsid w:val="00951F89"/>
    <w:rsid w:val="00954DAF"/>
    <w:rsid w:val="009816D1"/>
    <w:rsid w:val="00995101"/>
    <w:rsid w:val="00A93F9C"/>
    <w:rsid w:val="00B043E5"/>
    <w:rsid w:val="00BB10E5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02234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oSeniv/angular-lab/tree/main/seniv-pavlo-app" TargetMode="External"/><Relationship Id="rId5" Type="http://schemas.openxmlformats.org/officeDocument/2006/relationships/hyperlink" Target="https://pavloseniv.github.io/seniv-pavlo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1696</Words>
  <Characters>967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30</cp:revision>
  <dcterms:created xsi:type="dcterms:W3CDTF">2020-09-15T13:07:00Z</dcterms:created>
  <dcterms:modified xsi:type="dcterms:W3CDTF">2021-12-06T10:39:00Z</dcterms:modified>
</cp:coreProperties>
</file>