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№4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 работы</w:t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Павлов Иван Дмитриевич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7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</w:rPr>
      </w:pPr>
      <w:r>
        <w:rPr>
          <w:rStyle w:val="Style15"/>
          <w:rFonts w:cs="Times New Roman" w:ascii="Times New Roman" w:hAnsi="Times New Roman"/>
          <w:sz w:val="28"/>
          <w:szCs w:val="28"/>
        </w:rPr>
        <w:t>https://github.com/Pavloffff/MAI_OS/tree/main/lab4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Группа вариантов 3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</w:t>
      </w:r>
      <w:r>
        <w:rPr>
          <w:rFonts w:eastAsia="Times New Roman" w:cs="Times New Roman" w:ascii="Times New Roman" w:hAnsi="Times New Roman"/>
          <w:sz w:val="28"/>
          <w:szCs w:val="28"/>
        </w:rPr>
        <w:t>стандартный поток вывода.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1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Child1 переводит строки в верхний регистр. Child2 превращает все пробельные </w:t>
      </w:r>
      <w:r>
        <w:rPr>
          <w:rFonts w:eastAsia="Times New Roman" w:cs="Times New Roman" w:ascii="Times New Roman" w:hAnsi="Times New Roman"/>
          <w:sz w:val="28"/>
          <w:szCs w:val="28"/>
        </w:rPr>
        <w:t>символы в символ «_».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Программа представлена четырьмя файлами: main.cpp, child1.cpp, child2.cpp, labtools.h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Опишу новые для себя системные вызовы: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shm_open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&lt;sys/stat.h&gt; + &lt;fcntl.h&gt;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Создает и открывает объект общей памяти POSIX, который эффективен для работы с несвязанными процессами, которые хотят использовать единый объект памяти. С флагом O_RDWR - открывает объект на чтение и запись. O_CREAT - создает объект, если он не существует. Аргумент mode означает права доступа, я их установил в переменной accessPerm, установив 644. В случае ошибки возвращает -1.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sem_open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&lt;semaphore.h&gt; + &lt;fcntl.h&gt;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Создает новый семафор POSIX, или открывает уже существующий. Семафор - число, не меньше 0. Семафоры можно уменьшать (sem_wait) и увеличивать (sem_post). При этом если применить операцию sem_wait к семафору, когда его значение 0, то sem_wait блокирует работу, пока значение не увеличится (для чего они и создавались). Именованные семафоры, также, как и объекты общей памяти, лежат на диске в директории /dev/shm. Если устанавлен аттрибут O_CREAT и семафор при этом существует, то аттрибуты значения и прав доступа игнорируются.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ftruncate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Устанавливает необходимую длину файла в байтах.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&lt;sys/stat.h&gt; + &lt;sys/types.h&gt;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Содержит информацию о файле, например, размер st_size, и заполняет буфер.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&lt;sys/mman.h&gt;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Создает отображение файла на память в пространстве процесса.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Алгоритм решения: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Считываем полностью текст из строк до EOF из потока ввода, затем открываем объект общей памяти, устанавливаем ему размер текста и отображаем на него текст.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Далее создаем семафор (причем у него может быть любое значение, но в основном 0, который программа вернула при прошлом использовании), увеличиваем / уменьшаем его значение до 2.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Вызываем fork(). Родительский процесс в цикле блокирует семафор, и ждет выполнения дочерних процессов.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Так как родительский и дочерние процессы представлены разными файлами, то придется заново закрывать и открывать объект общей памяти и семафор.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После вызова execl, дочерний процесс 1 открывает объект общей памяти, отображает его на буфер, устанавливает значение семафора на 1, выполняет свое преобразование, вызывает fork и execl.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Дочерний процесс 2 делает те же действия, уменьшая значение семафора до 0 (при этом родительский процесс заблокировался), затем ждет (так как одна итерация цикла while(1) может выполниться быстрее, чем дочерний процесс 2), и разблокирует родительский процесс, который выводит результат в консоль.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bCs w:val="false"/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labtools.h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#ifndef __LABTOOLS_H_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#define __LABTOOLS_H_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#include 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std::string backFile = "main.back";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std::string semFile = "main.semaphore";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int accessPerm = S_IWUSR | S_IRUSR | S_IRGRP | S_IROTH;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#define CHECK_ERROR(expr, err, message)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 {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auto __result = (expr);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(__result == err) {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fprintf(stderr, "Error: %s\n", message);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fprintf(stderr, "errno = %s, file %s, line %d\n", strerror(errno),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__FILE__, __LINE__);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exit(-1);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while (0)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std::string myInput()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size_t sz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char *_str = (char *) calloc(1, sizeof(char));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char c;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((c = getchar()) != EOF)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_str[sz] = c;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_str = (char *) realloc(_str, (++sz + 1) * sizeof(char));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_str[sz++] = '\0';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std::string str = 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free(_str);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main.cpp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&lt;iostream&gt;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&lt;string&gt;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&lt;algorithm&gt;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&lt;unistd.h&gt;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&lt;sys/mman.h&gt;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&lt;sys/stat.h&gt;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&lt;semaphore.h&gt;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&lt;fcntl.h&gt;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&lt;errno.h&gt;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&lt;string.h&gt;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"labtools.h"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main(int argc, char const *argv[])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std::string in = myInput();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fd = shm_open(backFile.c_str(), O_RDWR | O_CREAT, accessPerm);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CHECK_ERROR(fd, -1, "shm_open"); 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sem_t *semaphore = sem_open(semFile.c_str(), O_CREAT, accessPerm);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CHECK_ERROR(semaphore, SEM_FAILED, "sem_open");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state = 0, mapSize = in.size() + 1;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ftruncate(fd, (int) mapSize);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char *mapped = (char *) mmap(NULL,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mapSize,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PROT_READ | PROT_WRITE,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MAP_SHARED,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fd,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0);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CHECK_ERROR(mapped, MAP_FAILED, "mmap");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memset(mapped, '\0', mapSize);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sprintf(mapped, "%s", in.c_str());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semErrCheck = sem_getvalue(semaphore, &amp;state);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CHECK_ERROR(semErrCheck, -1, "sem_getvalue");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(state++ &lt; 2)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sem_post(semaphore);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(state-- &gt; 3)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sem_wait(semaphore);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pid_t child1Id = fork();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CHECK_ERROR(child1Id, -1, "fork");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if (child1Id == 0)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munmap(mapped, mapSize);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close(fd);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sem_close(semaphore);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execlErrCheck = execl("child1", "child1", NULL);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CHECK_ERROR(execlErrCheck, 0, "execl");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(1)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semErrCheck = sem_getvalue(semaphore, &amp;state);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CHECK_ERROR(semErrCheck, -1, "sem_getvalue");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if (state == 0)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semWaitErrCheck = sem_wait(semaphore);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CHECK_ERROR(semWaitErrCheck, -1, "sem_wait");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std::cout &lt;&lt; mapped;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return 0;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return 0;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child1.cpp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&lt;iostream&gt;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&lt;string&gt;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&lt;algorithm&gt;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&lt;unistd.h&gt;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&lt;sys/mman.h&gt;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&lt;sys/stat.h&gt;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&lt;semaphore.h&gt;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&lt;fcntl.h&gt;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&lt;errno.h&gt;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&lt;string.h&gt;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"labtools.h"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main(int argc, char const *argv[])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{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fd = shm_open(backFile.c_str(), O_RDWR, accessPerm);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CHECK_ERROR(fd, -1, "shm_open");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struct stat statBuf;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fstat(fd, &amp;statBuf);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const size_t mapSize = statBuf.st_size;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char *mapped = (char *)mmap(NULL,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mapSize,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PROT_READ | PROT_WRITE,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MAP_SHARED,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fd,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0);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CHECK_ERROR(mapped, MAP_FAILED, "mmap");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state = 0;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sem_t *semaphore = sem_open(semFile.c_str(), O_CREAT, accessPerm, 2);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CHECK_ERROR(semaphore, SEM_FAILED, "sem_open");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semWaitErrCheck = sem_wait(semaphore);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CHECK_ERROR(semWaitErrCheck, -1, "sem_wait");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std::string str;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str = mapped;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std::transform(str.begin(),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str.end(),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str.begin(),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[](unsigned char c) { return std::toupper(c); });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memset(mapped, '\0', mapSize);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sprintf(mapped, "%s", str.c_str());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pid_t child2Id = fork();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CHECK_ERROR(child2Id, -1, "fork");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if (child2Id == 0) {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munmap(mapped, mapSize);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close(fd);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sem_close(semaphore);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execlErrCheck = execl("child2", "child2", NULL);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CHECK_ERROR(execlErrCheck, 0, "execl");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return 0;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child2.cpp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&lt;iostream&gt;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&lt;string&gt;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&lt;algorithm&gt;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&lt;unistd.h&gt;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&lt;sys/mman.h&gt;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&lt;sys/stat.h&gt;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&lt;semaphore.h&gt;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&lt;fcntl.h&gt;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&lt;errno.h&gt;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&lt;string.h&gt;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"labtools.h"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int main(int argc, char const *argv[])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int fd = shm_open(backFile.c_str(), O_RDWR, accessPerm);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CHECK_ERROR(fd, -1, "shm_open");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struct stat statBuf;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fstat(fd, &amp;statBuf);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const size_t mapSize = statBuf.st_size;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char *mapped = (char *) mmap(NULL,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mapSize,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PROT_READ | PROT_WRITE,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MAP_SHARED,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fd,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0);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CHECK_ERROR(mapped, MAP_FAILED, "mmap");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sem_t *semaphore = sem_open(semFile.c_str(), O_CREAT, accessPerm, 2);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CHECK_ERROR(semaphore, SEM_FAILED, "sem_open");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int semWaitErrCheck = sem_wait(semaphore);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CHECK_ERROR(semWaitErrCheck, -1, "sem_wait");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std::string str;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str = mapped;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std::transform(str.begin(),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str.end(),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str.begin(),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[](unsigned char c) { return (c == ' ') ? '_' : c; });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int mSize = str.size() + 1;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ftruncate(fd, (int) mSize);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memset(mapped, '\0', mSize);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sprintf(mapped, "%s", str.c_str());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close(fd);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usleep(00150000);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sem_post(semaphore);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sem_close(semaphore);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return 0;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</w:t>
      </w:r>
      <w:r>
        <w:rPr>
          <w:rFonts w:cs="Times New Roman" w:ascii="Times New Roman" w:hAnsi="Times New Roman"/>
          <w:b/>
          <w:sz w:val="28"/>
          <w:szCs w:val="28"/>
        </w:rPr>
        <w:t>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Ввод в консоль: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ggame@ggame:~/OS/lab4/t1/build$ cat test 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#ifndef  mashina turinga h  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#define  mashina turinga h  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#endif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ggame@ggame:~/OS/lab4/t1/build$ ./main &lt; test 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#IFNDEF__MASHINA_TURINGA_H__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#DEFINE__MASHINA_TURINGA_H__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#ENDIF</w:t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Проделав лабораторную работу, я приобрёл практические навыки, необходимые для работы с отображаемой памятью и семафорами.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12</w:t>
    </w:r>
    <w:r>
      <w:rPr>
        <w:rStyle w:val="Pagenumber"/>
      </w:rPr>
      <w:fldChar w:fldCharType="end"/>
    </w:r>
  </w:p>
  <w:p>
    <w:pPr>
      <w:pStyle w:val="Style25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Internetlink" w:customStyle="1">
    <w:name w:val="Hyperlink"/>
    <w:qFormat/>
    <w:rPr>
      <w:color w:val="000080"/>
      <w:u w:val="single"/>
    </w:rPr>
  </w:style>
  <w:style w:type="character" w:styleId="Style15">
    <w:name w:val="Интернет-ссылка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6">
    <w:name w:val="Посещённая гиперссылка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character" w:styleId="Style17" w:customStyle="1">
    <w:name w:val="Без интервала Знак"/>
    <w:basedOn w:val="DefaultParagraphFont"/>
    <w:link w:val="NoSpacing"/>
    <w:uiPriority w:val="1"/>
    <w:qFormat/>
    <w:rsid w:val="00bf3d66"/>
    <w:rPr>
      <w:rFonts w:ascii="Calibri" w:hAnsi="Calibri" w:eastAsia="" w:cs="" w:asciiTheme="minorHAnsi" w:cstheme="minorBidi" w:eastAsiaTheme="minorEastAsia" w:hAnsiTheme="minorHAnsi"/>
      <w:szCs w:val="22"/>
      <w:lang w:eastAsia="ru-RU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4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uiPriority w:val="99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7"/>
    <w:uiPriority w:val="1"/>
    <w:qFormat/>
    <w:rsid w:val="00bf3d66"/>
    <w:pPr>
      <w:widowControl/>
      <w:bidi w:val="0"/>
      <w:spacing w:before="0" w:after="0"/>
      <w:jc w:val="left"/>
      <w:textAlignment w:val="auto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LibreOffice/7.3.6.2$Linux_X86_64 LibreOffice_project/30$Build-2</Application>
  <AppVersion>15.0000</AppVersion>
  <Pages>12</Pages>
  <Words>1132</Words>
  <Characters>7956</Characters>
  <CharactersWithSpaces>10027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2021-11-19T20:55:00Z</dcterms:created>
  <dc:creator>Матвей Попов</dc:creator>
  <dc:description/>
  <dc:language>ru-RU</dc:language>
  <cp:lastModifiedBy/>
  <dcterms:modified xsi:type="dcterms:W3CDTF">2022-10-28T21:52:16Z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